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7C6FCDC3" w:rsidR="000D1275" w:rsidRPr="00B674AE" w:rsidRDefault="003A06EF" w:rsidP="00B2668B">
      <w:pPr>
        <w:adjustRightInd w:val="0"/>
        <w:jc w:val="center"/>
        <w:rPr>
          <w:rFonts w:eastAsia="SimSun"/>
          <w:color w:val="000000"/>
          <w:sz w:val="20"/>
          <w:lang w:eastAsia="zh-CN" w:bidi="he-IL"/>
        </w:rPr>
      </w:pPr>
      <w:r>
        <w:rPr>
          <w:b/>
          <w:sz w:val="28"/>
          <w:szCs w:val="28"/>
        </w:rPr>
        <w:t>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6C21A0A6" w:rsidR="00C1118F" w:rsidRDefault="00982B86" w:rsidP="00C1118F">
      <w:pPr>
        <w:pStyle w:val="ListParagraph"/>
        <w:numPr>
          <w:ilvl w:val="0"/>
          <w:numId w:val="5"/>
        </w:numPr>
        <w:spacing w:before="120" w:after="120"/>
        <w:rPr>
          <w:rFonts w:ascii="Cambria" w:hAnsi="Cambria"/>
        </w:rPr>
      </w:pPr>
      <w:r>
        <w:rPr>
          <w:rFonts w:ascii="Cambria" w:hAnsi="Cambria"/>
        </w:rPr>
        <w:t xml:space="preserve">IPNNI-2022-00089R000, Why the Use of an End Point Identifier Can Improve Enterprise Authentication </w:t>
      </w:r>
    </w:p>
    <w:p w14:paraId="05EB1580" w14:textId="7A2E7498" w:rsidR="00C1118F" w:rsidRDefault="00E56566" w:rsidP="00C1118F">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6A47DBC" w14:textId="09D1F20B" w:rsidR="00C1118F" w:rsidRDefault="0063486E" w:rsidP="00C1118F">
      <w:pPr>
        <w:pStyle w:val="ListParagraph"/>
        <w:numPr>
          <w:ilvl w:val="0"/>
          <w:numId w:val="5"/>
        </w:numPr>
        <w:spacing w:before="120" w:after="120"/>
        <w:rPr>
          <w:rFonts w:ascii="Cambria" w:hAnsi="Cambria"/>
        </w:rPr>
      </w:pPr>
      <w:r w:rsidRPr="00F06F21">
        <w:rPr>
          <w:rFonts w:ascii="Cambria" w:hAnsi="Cambria" w:cs="Cambria"/>
          <w:bCs/>
        </w:rPr>
        <w:t xml:space="preserve">IPNNI-2022-00087R000, NPRM: Targeting And Eliminating Unlawful Text Messages </w:t>
      </w:r>
      <w:r>
        <w:rPr>
          <w:rFonts w:ascii="Cambria" w:hAnsi="Cambria" w:cs="Cambria"/>
          <w:bCs/>
        </w:rPr>
        <w:t>(FCC-22-72A1)</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P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P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14A3" w14:textId="77777777" w:rsidR="00C7037C" w:rsidRDefault="00C7037C">
      <w:r>
        <w:separator/>
      </w:r>
    </w:p>
  </w:endnote>
  <w:endnote w:type="continuationSeparator" w:id="0">
    <w:p w14:paraId="18A84EDC" w14:textId="77777777" w:rsidR="00C7037C" w:rsidRDefault="00C7037C">
      <w:r>
        <w:continuationSeparator/>
      </w:r>
    </w:p>
  </w:endnote>
  <w:endnote w:type="continuationNotice" w:id="1">
    <w:p w14:paraId="15850D0D" w14:textId="77777777" w:rsidR="00C7037C" w:rsidRDefault="00C70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664" w14:textId="77777777" w:rsidR="00C7037C" w:rsidRDefault="00C7037C">
      <w:r>
        <w:separator/>
      </w:r>
    </w:p>
  </w:footnote>
  <w:footnote w:type="continuationSeparator" w:id="0">
    <w:p w14:paraId="222BDEC2" w14:textId="77777777" w:rsidR="00C7037C" w:rsidRDefault="00C7037C">
      <w:r>
        <w:continuationSeparator/>
      </w:r>
    </w:p>
  </w:footnote>
  <w:footnote w:type="continuationNotice" w:id="1">
    <w:p w14:paraId="0B1D85D3" w14:textId="77777777" w:rsidR="00C7037C" w:rsidRDefault="00C70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832</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6384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217</cp:revision>
  <cp:lastPrinted>2020-02-28T17:07:00Z</cp:lastPrinted>
  <dcterms:created xsi:type="dcterms:W3CDTF">2022-03-16T13:32:00Z</dcterms:created>
  <dcterms:modified xsi:type="dcterms:W3CDTF">2022-10-25T14:48:00Z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