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5C6FA8C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w:t>
      </w:r>
      <w:r w:rsidR="00CE0EC1">
        <w:t xml:space="preserve">STI </w:t>
      </w:r>
      <w:r w:rsidR="00304EE5">
        <w:t>certificate</w:t>
      </w:r>
      <w:r w:rsidR="009B324E">
        <w:t>.</w:t>
      </w:r>
    </w:p>
    <w:p w14:paraId="2DD303D5" w14:textId="6F79D28E"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del w:id="65" w:author="HANCOCK, DAVID (Contractor)" w:date="2022-06-27T11:58:00Z">
        <w:r w:rsidR="005831C3" w:rsidRPr="005831C3" w:rsidDel="007B6B4A">
          <w:delText xml:space="preserve">As described in Clause 5.3.6, the TNAuthList can optionally be provided at a URL location that is referenced in the certificate in place of a list contained in the certificate itself. </w:delText>
        </w:r>
      </w:del>
      <w:del w:id="66" w:author="HANCOCK, DAVID (Contractor)" w:date="2022-06-27T12:01:00Z">
        <w:r w:rsidR="005831C3" w:rsidRPr="005831C3" w:rsidDel="00227EB6">
          <w:delText>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delText>
        </w:r>
        <w:r w:rsidR="005831C3" w:rsidDel="00227EB6">
          <w:delText>.</w:delText>
        </w:r>
        <w:r w:rsidR="004F440D" w:rsidDel="00227EB6">
          <w:delText xml:space="preserve"> </w:delText>
        </w:r>
      </w:del>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7" w:name="_Toc34670464"/>
      <w:bookmarkStart w:id="68" w:name="_Toc40779895"/>
      <w:bookmarkStart w:id="69" w:name="_Ref43476353"/>
      <w:bookmarkStart w:id="70" w:name="_Toc52187030"/>
      <w:r>
        <w:t>Overview of Delegate Certificate Management Procedures</w:t>
      </w:r>
      <w:bookmarkEnd w:id="67"/>
      <w:bookmarkEnd w:id="68"/>
      <w:bookmarkEnd w:id="69"/>
      <w:bookmarkEnd w:id="70"/>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1" w:name="_Toc7115395"/>
    <w:bookmarkStart w:id="72" w:name="_Toc7115443"/>
    <w:bookmarkStart w:id="73" w:name="_Toc7164619"/>
    <w:bookmarkStart w:id="74" w:name="_Toc7115396"/>
    <w:bookmarkStart w:id="75" w:name="_Toc7115444"/>
    <w:bookmarkStart w:id="76" w:name="_Toc7164620"/>
    <w:bookmarkStart w:id="77" w:name="_Toc7115397"/>
    <w:bookmarkStart w:id="78" w:name="_Toc7115445"/>
    <w:bookmarkStart w:id="79" w:name="_Toc7164621"/>
    <w:bookmarkStart w:id="80" w:name="_Toc7115398"/>
    <w:bookmarkStart w:id="81" w:name="_Toc7115446"/>
    <w:bookmarkStart w:id="82" w:name="_Toc7164622"/>
    <w:bookmarkStart w:id="83" w:name="_Toc7115399"/>
    <w:bookmarkStart w:id="84" w:name="_Toc7115447"/>
    <w:bookmarkStart w:id="85" w:name="_Toc7164623"/>
    <w:bookmarkStart w:id="86" w:name="_Toc7115400"/>
    <w:bookmarkStart w:id="87" w:name="_Toc7115448"/>
    <w:bookmarkStart w:id="88" w:name="_Toc7164624"/>
    <w:bookmarkStart w:id="89" w:name="_Toc7115401"/>
    <w:bookmarkStart w:id="90" w:name="_Toc7115449"/>
    <w:bookmarkStart w:id="91" w:name="_Toc7164625"/>
    <w:bookmarkStart w:id="92" w:name="_Toc7115402"/>
    <w:bookmarkStart w:id="93" w:name="_Toc7115450"/>
    <w:bookmarkStart w:id="94" w:name="_Toc7164626"/>
    <w:bookmarkStart w:id="95" w:name="_Toc7115403"/>
    <w:bookmarkStart w:id="96" w:name="_Toc7115451"/>
    <w:bookmarkStart w:id="97" w:name="_Toc7164627"/>
    <w:bookmarkStart w:id="98" w:name="_Toc7115404"/>
    <w:bookmarkStart w:id="99" w:name="_Toc7115452"/>
    <w:bookmarkStart w:id="100" w:name="_Toc7164628"/>
    <w:bookmarkStart w:id="101" w:name="_Toc7115405"/>
    <w:bookmarkStart w:id="102" w:name="_Toc7115453"/>
    <w:bookmarkStart w:id="103" w:name="_Toc7164629"/>
    <w:bookmarkStart w:id="104" w:name="_Toc7115406"/>
    <w:bookmarkStart w:id="105" w:name="_Toc7115454"/>
    <w:bookmarkStart w:id="106" w:name="_Toc7164630"/>
    <w:bookmarkStart w:id="107" w:name="_Toc7115407"/>
    <w:bookmarkStart w:id="108" w:name="_Toc7115455"/>
    <w:bookmarkStart w:id="109" w:name="_Toc7164631"/>
    <w:bookmarkStart w:id="110" w:name="_Toc7115408"/>
    <w:bookmarkStart w:id="111" w:name="_Toc7115456"/>
    <w:bookmarkStart w:id="112" w:name="_Toc7164632"/>
    <w:bookmarkStart w:id="113" w:name="_Toc7115409"/>
    <w:bookmarkStart w:id="114" w:name="_Toc7115457"/>
    <w:bookmarkStart w:id="115" w:name="_Toc71646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6" w:name="_Ref46234934"/>
      <w:bookmarkStart w:id="117"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6"/>
      <w:r>
        <w:t xml:space="preserve"> – Delegate Certificate Management Flow</w:t>
      </w:r>
      <w:bookmarkEnd w:id="117"/>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8" w:name="_Toc34670465"/>
    </w:p>
    <w:bookmarkEnd w:id="118"/>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9" w:name="_Ref43724876"/>
      <w:bookmarkStart w:id="120" w:name="_Toc52187031"/>
      <w:r>
        <w:lastRenderedPageBreak/>
        <w:t>Delegate Certificates and Full Attestation</w:t>
      </w:r>
      <w:bookmarkEnd w:id="119"/>
      <w:bookmarkEnd w:id="120"/>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1"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2"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2"/>
    </w:p>
    <w:bookmarkEnd w:id="121"/>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3" w:name="_Toc39668415"/>
      <w:bookmarkStart w:id="124" w:name="_Toc40434709"/>
      <w:bookmarkStart w:id="125" w:name="_Toc40779896"/>
      <w:bookmarkStart w:id="126" w:name="_Toc39668416"/>
      <w:bookmarkStart w:id="127" w:name="_Toc40434710"/>
      <w:bookmarkStart w:id="128" w:name="_Toc40779897"/>
      <w:bookmarkStart w:id="129" w:name="_Toc39668417"/>
      <w:bookmarkStart w:id="130" w:name="_Toc40434711"/>
      <w:bookmarkStart w:id="131" w:name="_Toc40779898"/>
      <w:bookmarkStart w:id="132" w:name="_Toc39668418"/>
      <w:bookmarkStart w:id="133" w:name="_Toc40434712"/>
      <w:bookmarkStart w:id="134" w:name="_Toc40779899"/>
      <w:bookmarkStart w:id="135" w:name="_Toc39668419"/>
      <w:bookmarkStart w:id="136" w:name="_Toc40434713"/>
      <w:bookmarkStart w:id="137" w:name="_Toc40779900"/>
      <w:bookmarkStart w:id="138" w:name="_Toc39668420"/>
      <w:bookmarkStart w:id="139" w:name="_Toc40434714"/>
      <w:bookmarkStart w:id="140" w:name="_Toc40779901"/>
      <w:bookmarkStart w:id="141" w:name="_Toc39668421"/>
      <w:bookmarkStart w:id="142" w:name="_Toc40434715"/>
      <w:bookmarkStart w:id="143" w:name="_Toc40779902"/>
      <w:bookmarkStart w:id="144" w:name="_Toc39668422"/>
      <w:bookmarkStart w:id="145" w:name="_Toc40434716"/>
      <w:bookmarkStart w:id="146" w:name="_Toc40779903"/>
      <w:bookmarkStart w:id="147" w:name="_Toc39668423"/>
      <w:bookmarkStart w:id="148" w:name="_Toc40434717"/>
      <w:bookmarkStart w:id="149" w:name="_Toc40779904"/>
      <w:bookmarkStart w:id="150" w:name="_Toc39668424"/>
      <w:bookmarkStart w:id="151" w:name="_Toc40434718"/>
      <w:bookmarkStart w:id="152" w:name="_Toc40779905"/>
      <w:bookmarkStart w:id="153" w:name="_Toc39668425"/>
      <w:bookmarkStart w:id="154" w:name="_Toc40434719"/>
      <w:bookmarkStart w:id="155" w:name="_Toc40779906"/>
      <w:bookmarkStart w:id="156" w:name="_Toc39668426"/>
      <w:bookmarkStart w:id="157" w:name="_Toc40434720"/>
      <w:bookmarkStart w:id="158" w:name="_Toc40779907"/>
      <w:bookmarkStart w:id="159" w:name="_Toc39668427"/>
      <w:bookmarkStart w:id="160" w:name="_Toc40434721"/>
      <w:bookmarkStart w:id="161" w:name="_Toc40779908"/>
      <w:bookmarkStart w:id="162" w:name="_Toc39668428"/>
      <w:bookmarkStart w:id="163" w:name="_Toc40434722"/>
      <w:bookmarkStart w:id="164" w:name="_Toc40779909"/>
      <w:bookmarkStart w:id="165" w:name="_Toc34670466"/>
      <w:bookmarkStart w:id="166" w:name="_Toc40779910"/>
      <w:bookmarkStart w:id="167" w:name="_Toc5218703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D2002F">
        <w:rPr>
          <w:color w:val="000000" w:themeColor="text1"/>
        </w:rPr>
        <w:t xml:space="preserve">Delegate </w:t>
      </w:r>
      <w:r>
        <w:t>Certificate Management</w:t>
      </w:r>
      <w:bookmarkEnd w:id="165"/>
      <w:bookmarkEnd w:id="166"/>
      <w:bookmarkEnd w:id="167"/>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8" w:name="_Toc7115412"/>
      <w:bookmarkStart w:id="169" w:name="_Toc7115460"/>
      <w:bookmarkStart w:id="170" w:name="_Toc7164636"/>
      <w:bookmarkStart w:id="171" w:name="_Toc34670467"/>
      <w:bookmarkStart w:id="172" w:name="_Toc40779911"/>
      <w:bookmarkStart w:id="173" w:name="_Toc52187033"/>
      <w:bookmarkEnd w:id="168"/>
      <w:bookmarkEnd w:id="169"/>
      <w:bookmarkEnd w:id="170"/>
      <w:r>
        <w:t xml:space="preserve">Certificate Management </w:t>
      </w:r>
      <w:r w:rsidR="003E2732">
        <w:t>Architecture</w:t>
      </w:r>
      <w:bookmarkEnd w:id="171"/>
      <w:bookmarkEnd w:id="172"/>
      <w:bookmarkEnd w:id="173"/>
    </w:p>
    <w:p w14:paraId="5F0A0129" w14:textId="42A9A7D0"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4"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4"/>
    </w:p>
    <w:p w14:paraId="2845F961" w14:textId="459723D9" w:rsidR="003E2732" w:rsidRDefault="003E2732" w:rsidP="006555AB"/>
    <w:p w14:paraId="4630EEC3" w14:textId="48522565" w:rsidR="006E35D1" w:rsidRDefault="006B461C" w:rsidP="00D63EB9">
      <w:pPr>
        <w:pStyle w:val="Heading2"/>
      </w:pPr>
      <w:bookmarkStart w:id="175" w:name="_Toc34670468"/>
      <w:bookmarkStart w:id="176" w:name="_Toc40779912"/>
      <w:bookmarkStart w:id="177" w:name="_Toc52187034"/>
      <w:r>
        <w:t xml:space="preserve">Certificate Management </w:t>
      </w:r>
      <w:r w:rsidR="006E35D1">
        <w:t>Interfaces</w:t>
      </w:r>
      <w:bookmarkEnd w:id="175"/>
      <w:bookmarkEnd w:id="176"/>
      <w:bookmarkEnd w:id="177"/>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8" w:name="_Toc34670469"/>
      <w:bookmarkStart w:id="179" w:name="_Ref40442253"/>
      <w:bookmarkStart w:id="180" w:name="_Toc40779913"/>
      <w:bookmarkStart w:id="181" w:name="_Toc52187035"/>
      <w:r>
        <w:lastRenderedPageBreak/>
        <w:t>Certificate Management Procedures</w:t>
      </w:r>
      <w:bookmarkEnd w:id="178"/>
      <w:bookmarkEnd w:id="179"/>
      <w:bookmarkEnd w:id="180"/>
      <w:bookmarkEnd w:id="181"/>
    </w:p>
    <w:p w14:paraId="7461915B" w14:textId="1BFF4302" w:rsidR="00671EE8" w:rsidRDefault="00EA4F8A" w:rsidP="00671EE8">
      <w:pPr>
        <w:pStyle w:val="Heading3"/>
      </w:pPr>
      <w:bookmarkStart w:id="182" w:name="_Toc6869957"/>
      <w:bookmarkStart w:id="183" w:name="_Ref7158380"/>
      <w:bookmarkStart w:id="184" w:name="_Toc34670470"/>
      <w:bookmarkStart w:id="185" w:name="_Toc40779914"/>
      <w:bookmarkStart w:id="186" w:name="_Toc52187036"/>
      <w:r>
        <w:t>STI-SCA</w:t>
      </w:r>
      <w:r w:rsidR="00671EE8">
        <w:t xml:space="preserve"> obtains an SPC Token</w:t>
      </w:r>
      <w:bookmarkEnd w:id="182"/>
      <w:r w:rsidR="00FE688D">
        <w:t xml:space="preserve"> from STI-PA</w:t>
      </w:r>
      <w:bookmarkEnd w:id="183"/>
      <w:bookmarkEnd w:id="184"/>
      <w:bookmarkEnd w:id="185"/>
      <w:bookmarkEnd w:id="186"/>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7" w:name="_Toc6869958"/>
      <w:bookmarkStart w:id="188" w:name="_Ref7159136"/>
      <w:bookmarkStart w:id="189" w:name="_Toc34670471"/>
      <w:bookmarkStart w:id="190" w:name="_Toc40779915"/>
      <w:bookmarkStart w:id="191" w:name="_Toc52187037"/>
      <w:r>
        <w:t>STI-SCA</w:t>
      </w:r>
      <w:r w:rsidR="00671EE8">
        <w:t xml:space="preserve"> obtains a CA Certificate</w:t>
      </w:r>
      <w:bookmarkEnd w:id="187"/>
      <w:r w:rsidR="00FE688D">
        <w:t xml:space="preserve"> from STI-CA</w:t>
      </w:r>
      <w:bookmarkEnd w:id="188"/>
      <w:bookmarkEnd w:id="189"/>
      <w:bookmarkEnd w:id="190"/>
      <w:bookmarkEnd w:id="191"/>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2" w:name="_Toc6869959"/>
      <w:bookmarkStart w:id="193" w:name="_Ref7160633"/>
      <w:bookmarkStart w:id="194" w:name="_Toc34670472"/>
      <w:bookmarkStart w:id="195" w:name="_Toc40779916"/>
      <w:bookmarkStart w:id="196" w:name="_Toc52187038"/>
      <w:r>
        <w:t>VoIP Entity</w:t>
      </w:r>
      <w:r w:rsidR="00671EE8">
        <w:t xml:space="preserve"> obtains a Delegate Certificate</w:t>
      </w:r>
      <w:bookmarkEnd w:id="192"/>
      <w:r w:rsidR="00FE688D">
        <w:t xml:space="preserve"> from </w:t>
      </w:r>
      <w:r w:rsidR="005704ED">
        <w:t>STI-SCA</w:t>
      </w:r>
      <w:bookmarkEnd w:id="193"/>
      <w:bookmarkEnd w:id="194"/>
      <w:bookmarkEnd w:id="195"/>
      <w:bookmarkEnd w:id="196"/>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01DB8E33" w:rsidR="009E19B8" w:rsidRPr="00C14CB9" w:rsidDel="00BD26E9" w:rsidRDefault="009E19B8" w:rsidP="00997D19">
      <w:pPr>
        <w:ind w:left="720"/>
        <w:rPr>
          <w:del w:id="197" w:author="HANCOCK, DAVID (Contractor)" w:date="2022-06-27T13:18:00Z"/>
          <w:sz w:val="18"/>
          <w:szCs w:val="18"/>
        </w:rPr>
      </w:pPr>
      <w:del w:id="198" w:author="HANCOCK, DAVID (Contractor)" w:date="2022-06-27T13:18:00Z">
        <w:r w:rsidRPr="009E19B8" w:rsidDel="00BD26E9">
          <w:rPr>
            <w:sz w:val="18"/>
            <w:szCs w:val="18"/>
          </w:rPr>
          <w:delText xml:space="preserve">Note: The VoIP Entity KMS and STI-SCA </w:delText>
        </w:r>
        <w:r w:rsidR="00CB2941" w:rsidDel="00BD26E9">
          <w:rPr>
            <w:sz w:val="18"/>
            <w:szCs w:val="18"/>
          </w:rPr>
          <w:delText>can</w:delText>
        </w:r>
        <w:r w:rsidRPr="009E19B8" w:rsidDel="00BD26E9">
          <w:rPr>
            <w:sz w:val="18"/>
            <w:szCs w:val="18"/>
          </w:rPr>
          <w:delText xml:space="preserve"> support a pre-authorization certificate ordering and issuance process comparable to that defined in RFC 8555 [Ref 14]. An example of such a process for TNAuthList by value using ACME is provided in sub-clause</w:delText>
        </w:r>
        <w:r w:rsidR="006959C0" w:rsidDel="00BD26E9">
          <w:rPr>
            <w:sz w:val="18"/>
            <w:szCs w:val="18"/>
          </w:rPr>
          <w:delText xml:space="preserve">s </w:delText>
        </w:r>
        <w:r w:rsidR="006959C0" w:rsidDel="00BD26E9">
          <w:rPr>
            <w:sz w:val="18"/>
            <w:szCs w:val="18"/>
          </w:rPr>
          <w:fldChar w:fldCharType="begin"/>
        </w:r>
        <w:r w:rsidR="006959C0" w:rsidDel="00BD26E9">
          <w:rPr>
            <w:sz w:val="18"/>
            <w:szCs w:val="18"/>
          </w:rPr>
          <w:delInstrText xml:space="preserve"> REF _Ref101720601 \r \h </w:delInstrText>
        </w:r>
        <w:r w:rsidR="006959C0" w:rsidDel="00BD26E9">
          <w:rPr>
            <w:sz w:val="18"/>
            <w:szCs w:val="18"/>
          </w:rPr>
        </w:r>
        <w:r w:rsidR="006959C0" w:rsidDel="00BD26E9">
          <w:rPr>
            <w:sz w:val="18"/>
            <w:szCs w:val="18"/>
          </w:rPr>
          <w:fldChar w:fldCharType="separate"/>
        </w:r>
        <w:r w:rsidR="006959C0" w:rsidDel="00BD26E9">
          <w:rPr>
            <w:sz w:val="18"/>
            <w:szCs w:val="18"/>
          </w:rPr>
          <w:delText>5.3.3.2</w:delText>
        </w:r>
        <w:r w:rsidR="006959C0" w:rsidDel="00BD26E9">
          <w:rPr>
            <w:sz w:val="18"/>
            <w:szCs w:val="18"/>
          </w:rPr>
          <w:fldChar w:fldCharType="end"/>
        </w:r>
        <w:r w:rsidR="00D94DEC" w:rsidDel="00BD26E9">
          <w:rPr>
            <w:sz w:val="18"/>
            <w:szCs w:val="18"/>
          </w:rPr>
          <w:delText xml:space="preserve">, </w:delText>
        </w:r>
        <w:r w:rsidR="006959C0" w:rsidDel="00BD26E9">
          <w:rPr>
            <w:sz w:val="18"/>
            <w:szCs w:val="18"/>
          </w:rPr>
          <w:fldChar w:fldCharType="begin"/>
        </w:r>
        <w:r w:rsidR="006959C0" w:rsidDel="00BD26E9">
          <w:rPr>
            <w:sz w:val="18"/>
            <w:szCs w:val="18"/>
          </w:rPr>
          <w:delInstrText xml:space="preserve"> REF _Ref379451105 \r \h </w:delInstrText>
        </w:r>
        <w:r w:rsidR="006959C0" w:rsidDel="00BD26E9">
          <w:rPr>
            <w:sz w:val="18"/>
            <w:szCs w:val="18"/>
          </w:rPr>
        </w:r>
        <w:r w:rsidR="006959C0" w:rsidDel="00BD26E9">
          <w:rPr>
            <w:sz w:val="18"/>
            <w:szCs w:val="18"/>
          </w:rPr>
          <w:fldChar w:fldCharType="separate"/>
        </w:r>
        <w:r w:rsidR="006959C0" w:rsidDel="00BD26E9">
          <w:rPr>
            <w:sz w:val="18"/>
            <w:szCs w:val="18"/>
          </w:rPr>
          <w:delText>5.3.3.3</w:delText>
        </w:r>
        <w:r w:rsidR="006959C0" w:rsidDel="00BD26E9">
          <w:rPr>
            <w:sz w:val="18"/>
            <w:szCs w:val="18"/>
          </w:rPr>
          <w:fldChar w:fldCharType="end"/>
        </w:r>
        <w:r w:rsidR="008641DD" w:rsidDel="00BD26E9">
          <w:rPr>
            <w:sz w:val="18"/>
            <w:szCs w:val="18"/>
          </w:rPr>
          <w:delText xml:space="preserve">, and </w:delText>
        </w:r>
        <w:r w:rsidR="00D83658" w:rsidDel="00BD26E9">
          <w:rPr>
            <w:sz w:val="18"/>
            <w:szCs w:val="18"/>
          </w:rPr>
          <w:fldChar w:fldCharType="begin"/>
        </w:r>
        <w:r w:rsidR="00D83658" w:rsidDel="00BD26E9">
          <w:rPr>
            <w:sz w:val="18"/>
            <w:szCs w:val="18"/>
          </w:rPr>
          <w:delInstrText xml:space="preserve"> REF _Ref101720615 \r \h </w:delInstrText>
        </w:r>
        <w:r w:rsidR="00D83658" w:rsidDel="00BD26E9">
          <w:rPr>
            <w:sz w:val="18"/>
            <w:szCs w:val="18"/>
          </w:rPr>
        </w:r>
        <w:r w:rsidR="00D83658" w:rsidDel="00BD26E9">
          <w:rPr>
            <w:sz w:val="18"/>
            <w:szCs w:val="18"/>
          </w:rPr>
          <w:fldChar w:fldCharType="separate"/>
        </w:r>
        <w:r w:rsidR="00D83658" w:rsidDel="00BD26E9">
          <w:rPr>
            <w:sz w:val="18"/>
            <w:szCs w:val="18"/>
          </w:rPr>
          <w:delText>5.3.3.4</w:delText>
        </w:r>
        <w:r w:rsidR="00D83658" w:rsidDel="00BD26E9">
          <w:rPr>
            <w:sz w:val="18"/>
            <w:szCs w:val="18"/>
          </w:rPr>
          <w:fldChar w:fldCharType="end"/>
        </w:r>
        <w:r w:rsidR="008641DD" w:rsidDel="00BD26E9">
          <w:rPr>
            <w:sz w:val="18"/>
            <w:szCs w:val="18"/>
          </w:rPr>
          <w:delText>.</w:delText>
        </w:r>
        <w:r w:rsidRPr="009E19B8" w:rsidDel="00BD26E9">
          <w:rPr>
            <w:sz w:val="18"/>
            <w:szCs w:val="18"/>
          </w:rPr>
          <w:delText xml:space="preserve"> Given the lack of specificity in other published standards, this specification version recognizes that the definition of a standard certificate ordering and issuance process for TNAuthList by reference is </w:delText>
        </w:r>
        <w:r w:rsidR="0074578B" w:rsidDel="00BD26E9">
          <w:rPr>
            <w:sz w:val="18"/>
            <w:szCs w:val="18"/>
          </w:rPr>
          <w:delText>for</w:delText>
        </w:r>
        <w:r w:rsidRPr="009E19B8" w:rsidDel="00BD26E9">
          <w:rPr>
            <w:sz w:val="18"/>
            <w:szCs w:val="18"/>
          </w:rPr>
          <w:delText xml:space="preserve"> future consideration.</w:delText>
        </w:r>
        <w:r w:rsidR="00D83658" w:rsidDel="00BD26E9">
          <w:rPr>
            <w:sz w:val="18"/>
            <w:szCs w:val="18"/>
          </w:rPr>
          <w:delText xml:space="preserve"> </w:delText>
        </w:r>
      </w:del>
    </w:p>
    <w:p w14:paraId="1F5038BE" w14:textId="77777777" w:rsidR="00671EE8" w:rsidRDefault="00671EE8" w:rsidP="00671EE8">
      <w:pPr>
        <w:pStyle w:val="Heading4"/>
      </w:pPr>
      <w:bookmarkStart w:id="199" w:name="_Ref6678303"/>
      <w:r>
        <w:t>Initial Conditions</w:t>
      </w:r>
      <w:bookmarkEnd w:id="199"/>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00" w:name="_Ref101720601"/>
      <w:r>
        <w:t xml:space="preserve">Creating an ACME Account with the </w:t>
      </w:r>
      <w:r w:rsidR="005704ED">
        <w:t>STI-SCA</w:t>
      </w:r>
      <w:bookmarkEnd w:id="200"/>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1" w:name="_Ref379451105"/>
      <w:r>
        <w:t>Pre-authorizing the ACME Account</w:t>
      </w:r>
      <w:bookmarkEnd w:id="201"/>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02" w:name="_Ref101720615"/>
      <w:r>
        <w:t>Obtaining a new Delegate End-Entity Certificate</w:t>
      </w:r>
      <w:r w:rsidR="00913807">
        <w:t xml:space="preserve"> from </w:t>
      </w:r>
      <w:r w:rsidR="005704ED">
        <w:t>STI-SCA</w:t>
      </w:r>
      <w:bookmarkEnd w:id="202"/>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Del="00E14FE2" w:rsidRDefault="00671EE8" w:rsidP="00671EE8">
      <w:pPr>
        <w:spacing w:before="0" w:after="0"/>
        <w:jc w:val="left"/>
        <w:rPr>
          <w:del w:id="203" w:author="HANCOCK, DAVID (Contractor)" w:date="2022-06-27T14:22:00Z"/>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150652F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del w:id="204" w:author="HANCOCK, DAVID (Contractor)" w:date="2022-06-27T14:14:00Z">
        <w:r w:rsidR="00BD5BBB" w:rsidDel="009C2ACE">
          <w:rPr>
            <w:rFonts w:cs="Arial"/>
          </w:rPr>
          <w:delText xml:space="preserve">For </w:delText>
        </w:r>
        <w:r w:rsidR="00343D1D" w:rsidDel="009C2ACE">
          <w:rPr>
            <w:rFonts w:cs="Arial"/>
          </w:rPr>
          <w:delText xml:space="preserve">cases where </w:delText>
        </w:r>
        <w:r w:rsidR="00C43091" w:rsidDel="009C2ACE">
          <w:rPr>
            <w:rFonts w:cs="Arial"/>
          </w:rPr>
          <w:delText xml:space="preserve">it is </w:delText>
        </w:r>
        <w:r w:rsidR="00BC641C" w:rsidDel="009C2ACE">
          <w:rPr>
            <w:rFonts w:cs="Arial"/>
          </w:rPr>
          <w:delText xml:space="preserve">impractical to convey the </w:delText>
        </w:r>
        <w:r w:rsidR="009E49B9" w:rsidDel="009C2ACE">
          <w:rPr>
            <w:rFonts w:cs="Arial"/>
          </w:rPr>
          <w:delText xml:space="preserve">set of </w:delText>
        </w:r>
        <w:r w:rsidR="00BC641C" w:rsidDel="009C2ACE">
          <w:rPr>
            <w:rFonts w:cs="Arial"/>
          </w:rPr>
          <w:delText>assigned TNs in a pass-by-value</w:delText>
        </w:r>
        <w:r w:rsidR="002B2714" w:rsidDel="009C2ACE">
          <w:rPr>
            <w:rFonts w:cs="Arial"/>
          </w:rPr>
          <w:delText xml:space="preserve"> </w:delText>
        </w:r>
        <w:r w:rsidR="00BC641C" w:rsidDel="009C2ACE">
          <w:rPr>
            <w:rFonts w:cs="Arial"/>
          </w:rPr>
          <w:delText xml:space="preserve">TNAuthList </w:delText>
        </w:r>
        <w:r w:rsidR="00333FA9" w:rsidDel="009C2ACE">
          <w:rPr>
            <w:rFonts w:cs="Arial"/>
          </w:rPr>
          <w:delText xml:space="preserve">of a delegate end entity certificate </w:delText>
        </w:r>
        <w:r w:rsidR="00BC641C" w:rsidDel="009C2ACE">
          <w:rPr>
            <w:rFonts w:cs="Arial"/>
          </w:rPr>
          <w:delText xml:space="preserve">(e.g., </w:delText>
        </w:r>
        <w:r w:rsidR="00C83DE4" w:rsidDel="009C2ACE">
          <w:rPr>
            <w:rFonts w:cs="Arial"/>
          </w:rPr>
          <w:delText xml:space="preserve">if </w:delText>
        </w:r>
        <w:r w:rsidR="00EB41CA" w:rsidDel="009C2ACE">
          <w:rPr>
            <w:rFonts w:cs="Arial"/>
          </w:rPr>
          <w:delText xml:space="preserve">the list </w:delText>
        </w:r>
        <w:r w:rsidR="00220B46" w:rsidDel="009C2ACE">
          <w:rPr>
            <w:rFonts w:cs="Arial"/>
          </w:rPr>
          <w:delText xml:space="preserve">of TNs </w:delText>
        </w:r>
        <w:r w:rsidR="00EB41CA" w:rsidDel="009C2ACE">
          <w:rPr>
            <w:rFonts w:cs="Arial"/>
          </w:rPr>
          <w:delText>is large and non-contiguous, or changes frequently)</w:delText>
        </w:r>
        <w:r w:rsidR="009E49B9" w:rsidDel="009C2ACE">
          <w:rPr>
            <w:rFonts w:cs="Arial"/>
          </w:rPr>
          <w:delText>, the TNAuthLis</w:delText>
        </w:r>
        <w:r w:rsidR="00C83DE4" w:rsidDel="009C2ACE">
          <w:rPr>
            <w:rFonts w:cs="Arial"/>
          </w:rPr>
          <w:delText>t</w:delText>
        </w:r>
        <w:r w:rsidR="009E49B9" w:rsidDel="009C2ACE">
          <w:rPr>
            <w:rFonts w:cs="Arial"/>
          </w:rPr>
          <w:delText xml:space="preserve"> can be passed by-</w:delText>
        </w:r>
        <w:r w:rsidR="00586DAC" w:rsidDel="009C2ACE">
          <w:rPr>
            <w:rFonts w:cs="Arial"/>
          </w:rPr>
          <w:delText>reference</w:delText>
        </w:r>
        <w:r w:rsidR="009E49B9" w:rsidDel="009C2ACE">
          <w:rPr>
            <w:rFonts w:cs="Arial"/>
          </w:rPr>
          <w:delText xml:space="preserve"> as specified </w:delText>
        </w:r>
        <w:r w:rsidR="00895BD3" w:rsidDel="009C2ACE">
          <w:rPr>
            <w:rFonts w:cs="Arial"/>
          </w:rPr>
          <w:delText>in RFC</w:delText>
        </w:r>
        <w:r w:rsidR="005F0E28" w:rsidDel="009C2ACE">
          <w:rPr>
            <w:rFonts w:cs="Arial"/>
          </w:rPr>
          <w:delText xml:space="preserve"> </w:delText>
        </w:r>
        <w:r w:rsidR="00895BD3" w:rsidDel="009C2ACE">
          <w:rPr>
            <w:rFonts w:cs="Arial"/>
          </w:rPr>
          <w:delText>8226</w:delText>
        </w:r>
        <w:r w:rsidR="00F536D9" w:rsidDel="009C2ACE">
          <w:rPr>
            <w:rFonts w:cs="Arial"/>
          </w:rPr>
          <w:delText xml:space="preserve"> </w:delText>
        </w:r>
      </w:del>
      <w:del w:id="205" w:author="HANCOCK, DAVID (Contractor)" w:date="2022-06-27T14:15:00Z">
        <w:r w:rsidR="00F51629" w:rsidDel="00812218">
          <w:rPr>
            <w:rFonts w:cs="Arial"/>
          </w:rPr>
          <w:delText>[Ref 11]</w:delText>
        </w:r>
        <w:r w:rsidR="00895BD3" w:rsidDel="00812218">
          <w:rPr>
            <w:rFonts w:cs="Arial"/>
          </w:rPr>
          <w:delText>.</w:delText>
        </w:r>
      </w:del>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6" w:name="_Toc40779917"/>
      <w:bookmarkStart w:id="207" w:name="_Toc52187039"/>
      <w:bookmarkStart w:id="208" w:name="_Ref7162054"/>
      <w:r>
        <w:t>Issuing Delegate End-Entity Certificates to SHAKEN SPs</w:t>
      </w:r>
      <w:bookmarkEnd w:id="206"/>
      <w:bookmarkEnd w:id="207"/>
    </w:p>
    <w:bookmarkEnd w:id="208"/>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9" w:name="_Toc40779918"/>
      <w:bookmarkStart w:id="210" w:name="_Toc52187040"/>
      <w:r w:rsidRPr="00411AA5">
        <w:t xml:space="preserve">Certificate </w:t>
      </w:r>
      <w:r w:rsidR="00B65264">
        <w:t>Revocation</w:t>
      </w:r>
      <w:bookmarkEnd w:id="209"/>
      <w:bookmarkEnd w:id="210"/>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lastRenderedPageBreak/>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2D65B954" w:rsidR="00AA48F6" w:rsidDel="0098742A" w:rsidRDefault="00951DE6" w:rsidP="00AA48F6">
      <w:pPr>
        <w:shd w:val="clear" w:color="auto" w:fill="FFFFFF"/>
        <w:spacing w:before="0" w:after="0"/>
        <w:jc w:val="left"/>
        <w:rPr>
          <w:del w:id="211" w:author="HANCOCK, DAVID (Contractor)" w:date="2022-06-27T13:20:00Z"/>
          <w:rFonts w:cs="Arial"/>
          <w:color w:val="222222"/>
          <w:sz w:val="18"/>
          <w:szCs w:val="18"/>
        </w:rPr>
      </w:pPr>
      <w:del w:id="212" w:author="HANCOCK, DAVID (Contractor)" w:date="2022-06-27T13:20:00Z">
        <w:r w:rsidRPr="00951DE6" w:rsidDel="0098742A">
          <w:rPr>
            <w:rFonts w:cs="Arial"/>
            <w:color w:val="222222"/>
            <w:sz w:val="18"/>
            <w:szCs w:val="18"/>
            <w:highlight w:val="yellow"/>
          </w:rPr>
          <w:delText>Editor’s Note: The group shall resolve the issue of allowing multiple certificates in a chain to contain a TNAuthList by reference</w:delText>
        </w:r>
      </w:del>
    </w:p>
    <w:p w14:paraId="22528C2A" w14:textId="77777777" w:rsidR="00D578FD" w:rsidRDefault="00D578FD" w:rsidP="00D578FD">
      <w:pPr>
        <w:pStyle w:val="Heading3"/>
      </w:pPr>
      <w:bookmarkStart w:id="213" w:name="_Toc52187041"/>
      <w:bookmarkStart w:id="214" w:name="_Ref68700774"/>
      <w:bookmarkStart w:id="215" w:name="_Ref101710596"/>
      <w:bookmarkStart w:id="216" w:name="_Ref101716017"/>
      <w:r w:rsidRPr="00411AA5">
        <w:t>Delegate Certificate</w:t>
      </w:r>
      <w:r>
        <w:t xml:space="preserve"> Profile</w:t>
      </w:r>
      <w:bookmarkEnd w:id="213"/>
      <w:bookmarkEnd w:id="214"/>
      <w:bookmarkEnd w:id="215"/>
      <w:bookmarkEnd w:id="21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504A2208"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del w:id="217" w:author="HANCOCK, DAVID (Contractor)" w:date="2022-06-27T13:20:00Z">
        <w:r w:rsidR="00D578FD" w:rsidDel="00157197">
          <w:delText xml:space="preserve"> </w:delText>
        </w:r>
        <w:r w:rsidR="0061197E" w:rsidDel="00157197">
          <w:delText>or references</w:delText>
        </w:r>
      </w:del>
      <w:r w:rsidR="0061197E">
        <w:t xml:space="preserve"> </w:t>
      </w:r>
      <w:r w:rsidR="00D578FD">
        <w:t xml:space="preserve">a TNAuthList </w:t>
      </w:r>
      <w:r w:rsidR="00BC258D">
        <w:t>i</w:t>
      </w:r>
      <w:r w:rsidR="00D578FD">
        <w:t>dentif</w:t>
      </w:r>
      <w:r w:rsidR="00BC258D">
        <w:t>ying</w:t>
      </w:r>
      <w:r w:rsidR="00D578FD">
        <w:t xml:space="preserve"> one or more TNs, and whose parent certificate contain</w:t>
      </w:r>
      <w:r w:rsidR="005F42B6">
        <w:t>s</w:t>
      </w:r>
      <w:del w:id="218" w:author="HANCOCK, DAVID (Contractor)" w:date="2022-06-27T13:21:00Z">
        <w:r w:rsidR="00D578FD" w:rsidDel="0008174F">
          <w:delText xml:space="preserve"> </w:delText>
        </w:r>
        <w:r w:rsidR="0012134B" w:rsidDel="0008174F">
          <w:delText>or references</w:delText>
        </w:r>
      </w:del>
      <w:r w:rsidR="0012134B">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Del="0094598C" w:rsidRDefault="00D578FD" w:rsidP="00135F39">
      <w:pPr>
        <w:pStyle w:val="ListParagraph"/>
        <w:numPr>
          <w:ilvl w:val="0"/>
          <w:numId w:val="54"/>
        </w:numPr>
        <w:rPr>
          <w:del w:id="219" w:author="HANCOCK, DAVID (Contractor)" w:date="2022-06-27T14:23:00Z"/>
        </w:r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94598C">
      <w:pPr>
        <w:pStyle w:val="ListParagraph"/>
        <w:numPr>
          <w:ilvl w:val="0"/>
          <w:numId w:val="54"/>
        </w:numPr>
        <w:pPrChange w:id="220" w:author="HANCOCK, DAVID (Contractor)" w:date="2022-06-27T14:23:00Z">
          <w:pPr>
            <w:pStyle w:val="ListParagraph"/>
          </w:pPr>
        </w:pPrChange>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10D18F1A" w:rsidR="00915434" w:rsidRDefault="00472B3C" w:rsidP="00D578FD">
      <w:pPr>
        <w:pStyle w:val="ListParagraph"/>
        <w:numPr>
          <w:ilvl w:val="0"/>
          <w:numId w:val="53"/>
        </w:numPr>
      </w:pPr>
      <w:r w:rsidRPr="00472B3C">
        <w:t>An STI intermediate certificate held by an STI-</w:t>
      </w:r>
      <w:proofErr w:type="gramStart"/>
      <w:r w:rsidRPr="00472B3C">
        <w:t>SCA</w:t>
      </w:r>
      <w:proofErr w:type="gramEnd"/>
      <w:r w:rsidRPr="00472B3C">
        <w:t xml:space="preserve"> or a delegate intermediate certificate held by a V-SCA shall indicate a key usage of </w:t>
      </w:r>
      <w:proofErr w:type="spellStart"/>
      <w:r w:rsidRPr="00472B3C">
        <w:t>cRLSign</w:t>
      </w:r>
      <w:proofErr w:type="spellEnd"/>
      <w:r w:rsidRPr="00472B3C">
        <w:t xml:space="preserve"> (6) in the Key Usage Extension if the </w:t>
      </w:r>
      <w:r w:rsidR="00C04A43">
        <w:t xml:space="preserve">certificate credentials are used to sign a CRL hosted by the </w:t>
      </w:r>
      <w:r w:rsidRPr="00472B3C">
        <w:t>STI-SCA or V-SCA</w:t>
      </w:r>
      <w:r w:rsidR="00C04A43">
        <w:t>.</w:t>
      </w:r>
      <w:r w:rsidR="00780D2A">
        <w:t xml:space="preserve"> </w:t>
      </w:r>
    </w:p>
    <w:p w14:paraId="02C75F98" w14:textId="0499CBFE" w:rsidR="00B0738D" w:rsidRPr="00B0738D" w:rsidRDefault="00D578FD" w:rsidP="00D578FD">
      <w:pPr>
        <w:pStyle w:val="ListParagraph"/>
        <w:numPr>
          <w:ilvl w:val="0"/>
          <w:numId w:val="53"/>
        </w:numPr>
      </w:pPr>
      <w:r>
        <w:t xml:space="preserve">A delegate certificate shall contain </w:t>
      </w:r>
      <w:del w:id="221" w:author="HANCOCK, DAVID (Contractor)" w:date="2022-06-27T13:23:00Z">
        <w:r w:rsidR="00513152" w:rsidDel="00456C8C">
          <w:delText xml:space="preserve">either: 1) </w:delText>
        </w:r>
      </w:del>
      <w:r>
        <w:t xml:space="preserve">a TNAuthList </w:t>
      </w:r>
      <w:ins w:id="222" w:author="HANCOCK, DAVID (Contractor)" w:date="2022-06-27T13:42:00Z">
        <w:r w:rsidR="00C47188">
          <w:t>as defined in RFC 8226</w:t>
        </w:r>
        <w:r w:rsidR="00FE4547">
          <w:t xml:space="preserve"> [Ref 11] </w:t>
        </w:r>
      </w:ins>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del w:id="223" w:author="HANCOCK, DAVID (Contractor)" w:date="2022-06-27T13:41:00Z">
        <w:r w:rsidR="0082485C" w:rsidDel="00823C9D">
          <w:rPr>
            <w:rFonts w:cs="Arial"/>
          </w:rPr>
          <w:delText>,</w:delText>
        </w:r>
        <w:r w:rsidR="00F036AD" w:rsidRPr="00F036AD" w:rsidDel="00823C9D">
          <w:rPr>
            <w:rFonts w:cs="Arial"/>
          </w:rPr>
          <w:delText xml:space="preserve"> </w:delText>
        </w:r>
        <w:r w:rsidR="00F036AD" w:rsidDel="00823C9D">
          <w:rPr>
            <w:rFonts w:cs="Arial"/>
          </w:rPr>
          <w:delText>or 2) a URL referencing a retrieval location for such a TNAuthList (a “pass-by-reference” TNAuthList</w:delText>
        </w:r>
        <w:r w:rsidR="00E032AF" w:rsidDel="00823C9D">
          <w:rPr>
            <w:rFonts w:cs="Arial"/>
          </w:rPr>
          <w:delText>)</w:delText>
        </w:r>
      </w:del>
      <w:r w:rsidR="00E032AF">
        <w:rPr>
          <w:rFonts w:cs="Arial"/>
        </w:rPr>
        <w:t>.</w:t>
      </w:r>
      <w:r w:rsidR="00237775">
        <w:rPr>
          <w:rFonts w:cs="Arial"/>
        </w:rPr>
        <w:t xml:space="preserve"> </w:t>
      </w:r>
    </w:p>
    <w:p w14:paraId="4CA887D2" w14:textId="178F2782" w:rsidR="00F50539" w:rsidRPr="00F50539" w:rsidDel="00FE4547" w:rsidRDefault="00BD689F" w:rsidP="00B0738D">
      <w:pPr>
        <w:pStyle w:val="ListParagraph"/>
        <w:numPr>
          <w:ilvl w:val="1"/>
          <w:numId w:val="53"/>
        </w:numPr>
        <w:rPr>
          <w:del w:id="224" w:author="HANCOCK, DAVID (Contractor)" w:date="2022-06-27T13:42:00Z"/>
        </w:rPr>
      </w:pPr>
      <w:del w:id="225" w:author="HANCOCK, DAVID (Contractor)" w:date="2022-06-27T13:42:00Z">
        <w:r w:rsidDel="00FE4547">
          <w:rPr>
            <w:rFonts w:cs="Arial"/>
          </w:rPr>
          <w:delText>For pas</w:delText>
        </w:r>
        <w:r w:rsidR="00200C58" w:rsidDel="00FE4547">
          <w:rPr>
            <w:rFonts w:cs="Arial"/>
          </w:rPr>
          <w:delText>s</w:delText>
        </w:r>
        <w:r w:rsidDel="00FE4547">
          <w:rPr>
            <w:rFonts w:cs="Arial"/>
          </w:rPr>
          <w:delText>-by-value, the</w:delText>
        </w:r>
        <w:r w:rsidR="00206913" w:rsidDel="00FE4547">
          <w:rPr>
            <w:rFonts w:cs="Arial"/>
          </w:rPr>
          <w:delText xml:space="preserve"> </w:delText>
        </w:r>
        <w:r w:rsidR="007B2322" w:rsidDel="00FE4547">
          <w:rPr>
            <w:rFonts w:cs="Arial"/>
          </w:rPr>
          <w:delText xml:space="preserve">delegate certificate shall </w:delText>
        </w:r>
        <w:r w:rsidR="00BC7836" w:rsidDel="00FE4547">
          <w:rPr>
            <w:rFonts w:cs="Arial"/>
          </w:rPr>
          <w:delText xml:space="preserve">convey the </w:delText>
        </w:r>
        <w:r w:rsidR="00206913" w:rsidDel="00FE4547">
          <w:rPr>
            <w:rFonts w:cs="Arial"/>
          </w:rPr>
          <w:delText xml:space="preserve">TNAuthList </w:delText>
        </w:r>
        <w:r w:rsidR="00BC7836" w:rsidDel="00FE4547">
          <w:rPr>
            <w:rFonts w:cs="Arial"/>
          </w:rPr>
          <w:delText>i</w:delText>
        </w:r>
        <w:r w:rsidR="00C05FF6" w:rsidDel="00FE4547">
          <w:rPr>
            <w:rFonts w:cs="Arial"/>
          </w:rPr>
          <w:delText xml:space="preserve">n </w:delText>
        </w:r>
        <w:r w:rsidR="00BC7836" w:rsidDel="00FE4547">
          <w:rPr>
            <w:rFonts w:cs="Arial"/>
          </w:rPr>
          <w:delText>a</w:delText>
        </w:r>
        <w:r w:rsidR="00C05FF6" w:rsidDel="00FE4547">
          <w:rPr>
            <w:rFonts w:cs="Arial"/>
          </w:rPr>
          <w:delText xml:space="preserve"> TN </w:delText>
        </w:r>
        <w:r w:rsidR="00026B04" w:rsidDel="00FE4547">
          <w:rPr>
            <w:rFonts w:cs="Arial"/>
          </w:rPr>
          <w:delText>Authorization</w:delText>
        </w:r>
        <w:r w:rsidR="00C05FF6" w:rsidDel="00FE4547">
          <w:rPr>
            <w:rFonts w:cs="Arial"/>
          </w:rPr>
          <w:delText xml:space="preserve"> List extension</w:delText>
        </w:r>
        <w:r w:rsidR="00032772" w:rsidDel="00FE4547">
          <w:rPr>
            <w:rFonts w:cs="Arial"/>
          </w:rPr>
          <w:delText>,</w:delText>
        </w:r>
        <w:r w:rsidR="00C05FF6" w:rsidDel="00FE4547">
          <w:rPr>
            <w:rFonts w:cs="Arial"/>
          </w:rPr>
          <w:delText xml:space="preserve"> as defined in RFC 8226</w:delText>
        </w:r>
        <w:r w:rsidR="00FF6552" w:rsidDel="00FE4547">
          <w:rPr>
            <w:rFonts w:cs="Arial"/>
          </w:rPr>
          <w:delText xml:space="preserve"> </w:delText>
        </w:r>
        <w:r w:rsidR="00FF6552" w:rsidDel="00FE4547">
          <w:delText>[Ref 11]</w:delText>
        </w:r>
        <w:r w:rsidR="00C05FF6" w:rsidDel="00FE4547">
          <w:rPr>
            <w:rFonts w:cs="Arial"/>
          </w:rPr>
          <w:delText xml:space="preserve">. </w:delText>
        </w:r>
      </w:del>
    </w:p>
    <w:p w14:paraId="5230A6A2" w14:textId="5B5DFAAC" w:rsidR="00632AEB" w:rsidDel="00FE4547" w:rsidRDefault="00200C58" w:rsidP="004745A6">
      <w:pPr>
        <w:pStyle w:val="ListParagraph"/>
        <w:numPr>
          <w:ilvl w:val="1"/>
          <w:numId w:val="53"/>
        </w:numPr>
        <w:rPr>
          <w:del w:id="226" w:author="HANCOCK, DAVID (Contractor)" w:date="2022-06-27T13:42:00Z"/>
        </w:rPr>
      </w:pPr>
      <w:del w:id="227" w:author="HANCOCK, DAVID (Contractor)" w:date="2022-06-27T13:42:00Z">
        <w:r w:rsidDel="00FE4547">
          <w:rPr>
            <w:rFonts w:cs="Arial"/>
          </w:rPr>
          <w:delText>For</w:delText>
        </w:r>
        <w:r w:rsidR="007D2571" w:rsidDel="00FE4547">
          <w:rPr>
            <w:rFonts w:cs="Arial"/>
          </w:rPr>
          <w:delText xml:space="preserve"> pass</w:delText>
        </w:r>
        <w:r w:rsidDel="00FE4547">
          <w:rPr>
            <w:rFonts w:cs="Arial"/>
          </w:rPr>
          <w:delText>-b</w:delText>
        </w:r>
        <w:r w:rsidR="007D2571" w:rsidDel="00FE4547">
          <w:rPr>
            <w:rFonts w:cs="Arial"/>
          </w:rPr>
          <w:delText>y</w:delText>
        </w:r>
        <w:r w:rsidDel="00FE4547">
          <w:rPr>
            <w:rFonts w:cs="Arial"/>
          </w:rPr>
          <w:delText>-</w:delText>
        </w:r>
        <w:r w:rsidR="007D2571" w:rsidDel="00FE4547">
          <w:rPr>
            <w:rFonts w:cs="Arial"/>
          </w:rPr>
          <w:delText xml:space="preserve">reference, </w:delText>
        </w:r>
        <w:r w:rsidR="0044341A" w:rsidDel="00FE4547">
          <w:rPr>
            <w:rFonts w:cs="Arial"/>
          </w:rPr>
          <w:delText xml:space="preserve">the </w:delText>
        </w:r>
        <w:r w:rsidR="007F53B0" w:rsidDel="00FE4547">
          <w:rPr>
            <w:rFonts w:cs="Arial"/>
          </w:rPr>
          <w:delText xml:space="preserve">delegate certificate shall </w:delText>
        </w:r>
        <w:r w:rsidR="003522EF" w:rsidDel="00FE4547">
          <w:rPr>
            <w:rFonts w:cs="Arial"/>
          </w:rPr>
          <w:delText>provide</w:delText>
        </w:r>
        <w:r w:rsidR="009D5021" w:rsidDel="00FE4547">
          <w:rPr>
            <w:rFonts w:cs="Arial"/>
          </w:rPr>
          <w:delText xml:space="preserve"> the </w:delText>
        </w:r>
        <w:r w:rsidR="00135B0B" w:rsidDel="00FE4547">
          <w:rPr>
            <w:rFonts w:cs="Arial"/>
          </w:rPr>
          <w:delText>reference to</w:delText>
        </w:r>
        <w:r w:rsidR="00B63C35" w:rsidDel="00FE4547">
          <w:rPr>
            <w:rFonts w:cs="Arial"/>
          </w:rPr>
          <w:delText xml:space="preserve"> </w:delText>
        </w:r>
        <w:r w:rsidR="00A3153C" w:rsidDel="00FE4547">
          <w:rPr>
            <w:rFonts w:cs="Arial"/>
          </w:rPr>
          <w:delText>the</w:delText>
        </w:r>
        <w:r w:rsidR="00511DE5" w:rsidDel="00FE4547">
          <w:rPr>
            <w:rFonts w:cs="Arial"/>
          </w:rPr>
          <w:delText xml:space="preserve"> </w:delText>
        </w:r>
        <w:r w:rsidR="0026567D" w:rsidDel="00FE4547">
          <w:rPr>
            <w:rFonts w:cs="Arial"/>
          </w:rPr>
          <w:delText xml:space="preserve">external </w:delText>
        </w:r>
        <w:r w:rsidR="00A3153C" w:rsidDel="00FE4547">
          <w:rPr>
            <w:rFonts w:cs="Arial"/>
          </w:rPr>
          <w:delText>TNAuthList</w:delText>
        </w:r>
        <w:r w:rsidR="00511DE5" w:rsidDel="00FE4547">
          <w:rPr>
            <w:rFonts w:cs="Arial"/>
          </w:rPr>
          <w:delText xml:space="preserve"> in an</w:delText>
        </w:r>
        <w:r w:rsidR="00A3153C" w:rsidDel="00FE4547">
          <w:rPr>
            <w:rFonts w:cs="Arial"/>
          </w:rPr>
          <w:delText xml:space="preserve"> Authority Information Access </w:delText>
        </w:r>
        <w:r w:rsidR="001E74F2" w:rsidDel="00FE4547">
          <w:rPr>
            <w:rFonts w:cs="Arial"/>
          </w:rPr>
          <w:delText xml:space="preserve">(AIA) </w:delText>
        </w:r>
        <w:r w:rsidR="001D72AA" w:rsidDel="00FE4547">
          <w:rPr>
            <w:rFonts w:cs="Arial"/>
          </w:rPr>
          <w:delText>extension</w:delText>
        </w:r>
        <w:r w:rsidR="006C1E36" w:rsidDel="00FE4547">
          <w:rPr>
            <w:rFonts w:cs="Arial"/>
          </w:rPr>
          <w:delText xml:space="preserve"> as defined in RFC 8226 [Ref 11], where the </w:delText>
        </w:r>
        <w:r w:rsidR="00E169EA" w:rsidDel="00FE4547">
          <w:rPr>
            <w:rFonts w:cs="Arial"/>
          </w:rPr>
          <w:delText xml:space="preserve">AIA </w:delText>
        </w:r>
        <w:r w:rsidR="001D72AA" w:rsidDel="00FE4547">
          <w:rPr>
            <w:rFonts w:cs="Arial"/>
          </w:rPr>
          <w:delText>accessMethod</w:delText>
        </w:r>
        <w:r w:rsidR="007F7308" w:rsidDel="00FE4547">
          <w:rPr>
            <w:rFonts w:cs="Arial"/>
          </w:rPr>
          <w:delText xml:space="preserve"> contain</w:delText>
        </w:r>
        <w:r w:rsidR="0010679C" w:rsidDel="00FE4547">
          <w:rPr>
            <w:rFonts w:cs="Arial"/>
          </w:rPr>
          <w:delText>s</w:delText>
        </w:r>
        <w:r w:rsidR="007F7308" w:rsidDel="00FE4547">
          <w:rPr>
            <w:rFonts w:cs="Arial"/>
          </w:rPr>
          <w:delText xml:space="preserve"> the value</w:delText>
        </w:r>
        <w:r w:rsidR="001D72AA" w:rsidDel="00FE4547">
          <w:rPr>
            <w:rFonts w:cs="Arial"/>
          </w:rPr>
          <w:delText xml:space="preserve"> </w:delText>
        </w:r>
        <w:r w:rsidR="008C4390" w:rsidDel="00FE4547">
          <w:rPr>
            <w:rFonts w:cs="Arial"/>
          </w:rPr>
          <w:delText>id-ad-stirTNList</w:delText>
        </w:r>
        <w:r w:rsidR="004F1CC8" w:rsidDel="00FE4547">
          <w:rPr>
            <w:rFonts w:cs="Arial"/>
          </w:rPr>
          <w:delText xml:space="preserve"> and </w:delText>
        </w:r>
        <w:r w:rsidR="0042636B" w:rsidDel="00FE4547">
          <w:rPr>
            <w:rFonts w:cs="Arial"/>
          </w:rPr>
          <w:delText>the</w:delText>
        </w:r>
        <w:r w:rsidR="00A90077" w:rsidDel="00FE4547">
          <w:rPr>
            <w:rFonts w:cs="Arial"/>
          </w:rPr>
          <w:delText xml:space="preserve"> </w:delText>
        </w:r>
        <w:r w:rsidR="00B740AB" w:rsidDel="00FE4547">
          <w:rPr>
            <w:rFonts w:cs="Arial"/>
          </w:rPr>
          <w:delText xml:space="preserve">AIA </w:delText>
        </w:r>
        <w:r w:rsidR="00A90077" w:rsidDel="00FE4547">
          <w:rPr>
            <w:rFonts w:cs="Arial"/>
          </w:rPr>
          <w:delText>accessLocation contain</w:delText>
        </w:r>
        <w:r w:rsidR="0010679C" w:rsidDel="00FE4547">
          <w:rPr>
            <w:rFonts w:cs="Arial"/>
          </w:rPr>
          <w:delText>s</w:delText>
        </w:r>
        <w:r w:rsidR="00A90077" w:rsidDel="00FE4547">
          <w:rPr>
            <w:rFonts w:cs="Arial"/>
          </w:rPr>
          <w:delText xml:space="preserve"> </w:delText>
        </w:r>
        <w:r w:rsidR="00C010CF" w:rsidDel="00FE4547">
          <w:rPr>
            <w:rFonts w:cs="Arial"/>
          </w:rPr>
          <w:delText>the</w:delText>
        </w:r>
        <w:r w:rsidR="00A90077" w:rsidDel="00FE4547">
          <w:rPr>
            <w:rFonts w:cs="Arial"/>
          </w:rPr>
          <w:delText xml:space="preserve"> HTTPS URL </w:delText>
        </w:r>
        <w:r w:rsidR="00C720C1" w:rsidDel="00FE4547">
          <w:rPr>
            <w:rFonts w:cs="Arial"/>
          </w:rPr>
          <w:delText>referenc</w:delText>
        </w:r>
        <w:r w:rsidR="00775BDA" w:rsidDel="00FE4547">
          <w:rPr>
            <w:rFonts w:cs="Arial"/>
          </w:rPr>
          <w:delText>e to</w:delText>
        </w:r>
        <w:r w:rsidR="00A90077" w:rsidDel="00FE4547">
          <w:rPr>
            <w:rFonts w:cs="Arial"/>
          </w:rPr>
          <w:delText xml:space="preserve"> the </w:delText>
        </w:r>
        <w:r w:rsidR="00C720C1" w:rsidDel="00FE4547">
          <w:rPr>
            <w:rFonts w:cs="Arial"/>
          </w:rPr>
          <w:delText>TNAuthList resource</w:delText>
        </w:r>
        <w:r w:rsidR="009D5021" w:rsidDel="00FE4547">
          <w:rPr>
            <w:rFonts w:cs="Arial"/>
          </w:rPr>
          <w:delText>.</w:delText>
        </w:r>
        <w:r w:rsidR="001E213B" w:rsidDel="00FE4547">
          <w:rPr>
            <w:rFonts w:cs="Arial"/>
          </w:rPr>
          <w:delText xml:space="preserve"> </w:delText>
        </w:r>
        <w:r w:rsidR="001A23BB" w:rsidRPr="00F96D4F" w:rsidDel="00FE4547">
          <w:rPr>
            <w:rFonts w:cs="Arial"/>
          </w:rPr>
          <w:delText>When a retrieval request is sent to the HTTPS URL in the certificate, the TNAuthList shall be returned as described in clause 6.2, below.</w:delText>
        </w:r>
        <w:r w:rsidR="00E2399D" w:rsidDel="00FE4547">
          <w:rPr>
            <w:rFonts w:cs="Arial"/>
          </w:rPr>
          <w:delText xml:space="preserve"> </w:delText>
        </w:r>
      </w:del>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t>
      </w:r>
      <w:r w:rsidR="00B038AD">
        <w:lastRenderedPageBreak/>
        <w:t xml:space="preserve">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14AF288E" w:rsidR="009B1E20" w:rsidRDefault="009B1E20" w:rsidP="009B1E20">
      <w:r>
        <w:t>By populating the TNAuthList extension</w:t>
      </w:r>
      <w:del w:id="228" w:author="HANCOCK, DAVID (Contractor)" w:date="2022-06-27T13:45:00Z">
        <w:r w:rsidDel="00FF7019">
          <w:delText xml:space="preserve"> (i.e., by value)</w:delText>
        </w:r>
      </w:del>
      <w:r>
        <w:t xml:space="preserv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6C694702" w:rsidR="009B1E20" w:rsidRPr="008E0E2D" w:rsidDel="00C326CA" w:rsidRDefault="009B1E20" w:rsidP="009B1E20">
      <w:pPr>
        <w:rPr>
          <w:del w:id="229" w:author="HANCOCK, DAVID (Contractor)" w:date="2022-06-27T13:47:00Z"/>
        </w:rPr>
      </w:pPr>
      <w:del w:id="230" w:author="HANCOCK, DAVID (Contractor)" w:date="2022-06-27T13:47:00Z">
        <w:r w:rsidDel="00C326CA">
          <w:delTex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delText>
        </w:r>
        <w:r w:rsidRPr="006B344F" w:rsidDel="00C326CA">
          <w:delText>The managing entity must assure that the entity whose certificate references the list is authorized to utilize the set of TNs returned and the TNs contained in the list are also contained in any parent delegate CA certificate at the time the list is generated</w:delText>
        </w:r>
        <w:r w:rsidDel="00C326CA">
          <w:delTex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delText>
        </w:r>
      </w:del>
    </w:p>
    <w:p w14:paraId="44649361" w14:textId="1DD60BCB" w:rsidR="001E138E" w:rsidRDefault="00671F1E" w:rsidP="002F3333">
      <w:del w:id="231" w:author="HANCOCK, DAVID (Contractor)" w:date="2022-06-27T13:47:00Z">
        <w:r w:rsidDel="00C326CA">
          <w:delText xml:space="preserve"> </w:delText>
        </w:r>
      </w:del>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2" w:name="_Toc46232498"/>
      <w:bookmarkStart w:id="233" w:name="_Toc46232525"/>
      <w:bookmarkStart w:id="234" w:name="_Toc34670475"/>
      <w:bookmarkStart w:id="235" w:name="_Ref40436424"/>
      <w:bookmarkStart w:id="236" w:name="_Toc40779919"/>
      <w:bookmarkStart w:id="237" w:name="_Toc52187042"/>
      <w:bookmarkEnd w:id="232"/>
      <w:bookmarkEnd w:id="233"/>
      <w:r>
        <w:lastRenderedPageBreak/>
        <w:t xml:space="preserve">Authentication </w:t>
      </w:r>
      <w:r w:rsidR="00D702C1">
        <w:t xml:space="preserve">and Verification </w:t>
      </w:r>
      <w:r>
        <w:t>using Delegate Certificates</w:t>
      </w:r>
      <w:bookmarkEnd w:id="234"/>
      <w:bookmarkEnd w:id="235"/>
      <w:bookmarkEnd w:id="236"/>
      <w:bookmarkEnd w:id="23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38" w:name="_Toc39668438"/>
      <w:bookmarkStart w:id="239" w:name="_Toc40434732"/>
      <w:bookmarkStart w:id="240" w:name="_Toc40779920"/>
      <w:bookmarkStart w:id="241" w:name="_Ref39666555"/>
      <w:bookmarkStart w:id="242" w:name="_Ref39667110"/>
      <w:bookmarkStart w:id="243" w:name="_Toc40779921"/>
      <w:bookmarkStart w:id="244" w:name="_Toc52187043"/>
      <w:bookmarkEnd w:id="238"/>
      <w:bookmarkEnd w:id="239"/>
      <w:bookmarkEnd w:id="240"/>
      <w:r>
        <w:t>Delegate Certificate Authentication procedures for Base PASSpo</w:t>
      </w:r>
      <w:bookmarkEnd w:id="241"/>
      <w:r>
        <w:t>rTs</w:t>
      </w:r>
      <w:bookmarkEnd w:id="242"/>
      <w:bookmarkEnd w:id="243"/>
      <w:bookmarkEnd w:id="24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45" w:name="_Toc40779922"/>
      <w:bookmarkStart w:id="246" w:name="_Toc52187044"/>
      <w:r>
        <w:t>Delegate Certificat</w:t>
      </w:r>
      <w:r w:rsidR="001B41C9">
        <w:t>e Verification Procedures</w:t>
      </w:r>
      <w:r w:rsidR="00423573">
        <w:t xml:space="preserve"> for Base PASSporTs</w:t>
      </w:r>
      <w:bookmarkEnd w:id="245"/>
      <w:bookmarkEnd w:id="246"/>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283C1BF3"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w:t>
      </w:r>
      <w:del w:id="247" w:author="HANCOCK, DAVID (Contractor)" w:date="2022-06-27T13:48:00Z">
        <w:r w:rsidDel="00BC4918">
          <w:delText xml:space="preserve"> </w:delText>
        </w:r>
        <w:r w:rsidR="00835058" w:rsidDel="00BC4918">
          <w:delText>or references</w:delText>
        </w:r>
      </w:del>
      <w:r w:rsidR="00835058">
        <w:t xml:space="preserve"> </w:t>
      </w:r>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r w:rsidR="00AC6B38">
        <w:t xml:space="preserve"> (in this case a pass-by-value TNAuthList)</w:t>
      </w:r>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r w:rsidR="00B02AF5">
        <w:t>n</w:t>
      </w:r>
      <w:r w:rsidR="00B543FB">
        <w:t xml:space="preserve"> </w:t>
      </w:r>
      <w:r w:rsidR="00B02AF5">
        <w:t xml:space="preserve">STI </w:t>
      </w:r>
      <w:proofErr w:type="gramStart"/>
      <w:r w:rsidR="00B543FB">
        <w:t>certificate</w:t>
      </w:r>
      <w:r w:rsidR="004567AA">
        <w:t xml:space="preserve">, </w:t>
      </w:r>
      <w:r w:rsidR="004021F9">
        <w:t>since</w:t>
      </w:r>
      <w:proofErr w:type="gramEnd"/>
      <w:r w:rsidR="004021F9">
        <w:t xml:space="preserve"> the certificate itself contains a TNAuthList extension</w:t>
      </w:r>
      <w:r w:rsidR="00640FD8">
        <w:t xml:space="preserve"> with a single SPC value</w:t>
      </w:r>
      <w:r w:rsidR="004021F9">
        <w:t xml:space="preserve">). </w:t>
      </w:r>
    </w:p>
    <w:p w14:paraId="6D4F1D96" w14:textId="695A999A" w:rsidR="00F463C2" w:rsidDel="006F1EE7" w:rsidRDefault="002C4769" w:rsidP="00DA27D6">
      <w:pPr>
        <w:rPr>
          <w:del w:id="248" w:author="HANCOCK, DAVID (Contractor)" w:date="2022-06-27T13:51:00Z"/>
        </w:rPr>
      </w:pPr>
      <w:del w:id="249" w:author="HANCOCK, DAVID (Contractor)" w:date="2022-06-27T13:51:00Z">
        <w:r w:rsidDel="006F1EE7">
          <w:delText xml:space="preserve">If </w:delText>
        </w:r>
        <w:r w:rsidR="00623A37" w:rsidDel="006F1EE7">
          <w:delText>a</w:delText>
        </w:r>
        <w:r w:rsidDel="006F1EE7">
          <w:delText xml:space="preserve"> delegate certificate</w:delText>
        </w:r>
        <w:r w:rsidR="00544D37" w:rsidDel="006F1EE7">
          <w:delText xml:space="preserve"> referenced by the "x5u" field in the protected header </w:delText>
        </w:r>
        <w:r w:rsidR="0046681B" w:rsidDel="006F1EE7">
          <w:delText>of the base PASSporT</w:delText>
        </w:r>
        <w:r w:rsidDel="006F1EE7">
          <w:delText xml:space="preserve"> </w:delText>
        </w:r>
        <w:r w:rsidR="000F40C9" w:rsidDel="006F1EE7">
          <w:delText>con</w:delText>
        </w:r>
        <w:r w:rsidR="00F23865" w:rsidDel="006F1EE7">
          <w:delText xml:space="preserve">tains a pass-by-reference </w:delText>
        </w:r>
        <w:r w:rsidR="00A87648" w:rsidDel="006F1EE7">
          <w:delText xml:space="preserve">TNAuthList </w:delText>
        </w:r>
        <w:r w:rsidR="00F23865" w:rsidDel="006F1EE7">
          <w:delText xml:space="preserve">as defined in clause </w:delText>
        </w:r>
        <w:r w:rsidR="004B63BD" w:rsidDel="006F1EE7">
          <w:fldChar w:fldCharType="begin"/>
        </w:r>
        <w:r w:rsidR="004B63BD" w:rsidDel="006F1EE7">
          <w:delInstrText xml:space="preserve"> REF _Ref68700774 \r \h </w:delInstrText>
        </w:r>
        <w:r w:rsidR="004B63BD" w:rsidDel="006F1EE7">
          <w:fldChar w:fldCharType="separate"/>
        </w:r>
        <w:r w:rsidR="004B63BD" w:rsidDel="006F1EE7">
          <w:delText>5.3.6</w:delText>
        </w:r>
        <w:r w:rsidR="004B63BD" w:rsidDel="006F1EE7">
          <w:fldChar w:fldCharType="end"/>
        </w:r>
        <w:r w:rsidR="00A87648" w:rsidDel="006F1EE7">
          <w:delText xml:space="preserve">, then the verification service shall </w:delText>
        </w:r>
        <w:r w:rsidR="00102856" w:rsidDel="006F1EE7">
          <w:delText>retrieve</w:delText>
        </w:r>
        <w:r w:rsidR="00A87648" w:rsidDel="006F1EE7">
          <w:delText xml:space="preserve"> the </w:delText>
        </w:r>
        <w:r w:rsidR="005A1697" w:rsidDel="006F1EE7">
          <w:delText xml:space="preserve">TNAuthList </w:delText>
        </w:r>
        <w:r w:rsidR="003F66A7" w:rsidDel="006F1EE7">
          <w:delText xml:space="preserve">(if not already cached) </w:delText>
        </w:r>
        <w:r w:rsidR="00102856" w:rsidDel="006F1EE7">
          <w:delText>b</w:delText>
        </w:r>
        <w:r w:rsidR="00A91AD1" w:rsidDel="006F1EE7">
          <w:delText>y</w:delText>
        </w:r>
        <w:r w:rsidR="00102856" w:rsidDel="006F1EE7">
          <w:delText xml:space="preserve"> sending a</w:delText>
        </w:r>
        <w:r w:rsidR="00EF33FE" w:rsidDel="006F1EE7">
          <w:delText xml:space="preserve"> HTTP</w:delText>
        </w:r>
        <w:r w:rsidR="00102856" w:rsidDel="006F1EE7">
          <w:delText xml:space="preserve"> GET </w:delText>
        </w:r>
        <w:r w:rsidR="002206E9" w:rsidDel="006F1EE7">
          <w:delText xml:space="preserve">request </w:delText>
        </w:r>
        <w:r w:rsidR="00102856" w:rsidDel="006F1EE7">
          <w:delText>to</w:delText>
        </w:r>
        <w:r w:rsidR="005A1697" w:rsidDel="006F1EE7">
          <w:delText xml:space="preserve"> the </w:delText>
        </w:r>
        <w:r w:rsidR="00AF1103" w:rsidDel="006F1EE7">
          <w:delText>access</w:delText>
        </w:r>
        <w:r w:rsidR="005A1697" w:rsidDel="006F1EE7">
          <w:delText xml:space="preserve">Location URL </w:delText>
        </w:r>
        <w:r w:rsidR="000F40C9" w:rsidDel="006F1EE7">
          <w:delText xml:space="preserve">of the </w:delText>
        </w:r>
        <w:r w:rsidR="00EF3089" w:rsidDel="006F1EE7">
          <w:delText>Authority</w:delText>
        </w:r>
        <w:r w:rsidR="00B65E67" w:rsidDel="006F1EE7">
          <w:delText xml:space="preserve"> Information </w:delText>
        </w:r>
        <w:r w:rsidR="00EF3089" w:rsidDel="006F1EE7">
          <w:delText>Access</w:delText>
        </w:r>
        <w:r w:rsidR="00420E17" w:rsidDel="006F1EE7">
          <w:delText xml:space="preserve"> entry that contains an accessMethod of </w:delText>
        </w:r>
        <w:r w:rsidR="00BB51F8" w:rsidDel="006F1EE7">
          <w:delText>id-ad-stirTNList</w:delText>
        </w:r>
        <w:r w:rsidR="00D03BB7" w:rsidDel="006F1EE7">
          <w:delText>.</w:delText>
        </w:r>
        <w:r w:rsidR="007218B8" w:rsidDel="006F1EE7">
          <w:delText xml:space="preserve"> </w:delText>
        </w:r>
        <w:r w:rsidR="001519D7" w:rsidRPr="001519D7" w:rsidDel="006F1EE7">
          <w:delText>The verification service shall dereference</w:delText>
        </w:r>
        <w:r w:rsidR="000A0D31" w:rsidDel="006F1EE7">
          <w:rPr>
            <w:rStyle w:val="FootnoteReference"/>
          </w:rPr>
          <w:footnoteReference w:id="6"/>
        </w:r>
        <w:r w:rsidR="001519D7" w:rsidRPr="001519D7" w:rsidDel="006F1EE7">
          <w:delText xml:space="preserve"> the Authority Information Access accessLocation URL only if the following conditions are met</w:delText>
        </w:r>
        <w:r w:rsidR="001519D7" w:rsidDel="006F1EE7">
          <w:delText>:</w:delText>
        </w:r>
      </w:del>
    </w:p>
    <w:p w14:paraId="15AE4374" w14:textId="7388722B" w:rsidR="00F463C2" w:rsidDel="006F1EE7" w:rsidRDefault="00BA015C" w:rsidP="00BA015C">
      <w:pPr>
        <w:pStyle w:val="ListParagraph"/>
        <w:numPr>
          <w:ilvl w:val="0"/>
          <w:numId w:val="60"/>
        </w:numPr>
        <w:rPr>
          <w:del w:id="252" w:author="HANCOCK, DAVID (Contractor)" w:date="2022-06-27T13:51:00Z"/>
        </w:rPr>
      </w:pPr>
      <w:del w:id="253" w:author="HANCOCK, DAVID (Contractor)" w:date="2022-06-27T13:51:00Z">
        <w:r w:rsidDel="006F1EE7">
          <w:delText>T</w:delText>
        </w:r>
        <w:r w:rsidRPr="00BA015C" w:rsidDel="006F1EE7">
          <w:delText>he delegate end entity certificate has a valid signature and is anchored via a set of valid certificates in the certification path to an STI root certificate that is listed on the Trusted STI-CA List defined in ATIS-1000084 [Ref 17]</w:delText>
        </w:r>
        <w:r w:rsidR="00663572" w:rsidDel="006F1EE7">
          <w:delText>,</w:delText>
        </w:r>
      </w:del>
    </w:p>
    <w:p w14:paraId="312CA6A3" w14:textId="53092E16" w:rsidR="00663572" w:rsidDel="006F1EE7" w:rsidRDefault="005867E7" w:rsidP="005867E7">
      <w:pPr>
        <w:pStyle w:val="ListParagraph"/>
        <w:numPr>
          <w:ilvl w:val="0"/>
          <w:numId w:val="60"/>
        </w:numPr>
        <w:rPr>
          <w:del w:id="254" w:author="HANCOCK, DAVID (Contractor)" w:date="2022-06-27T13:51:00Z"/>
        </w:rPr>
      </w:pPr>
      <w:del w:id="255" w:author="HANCOCK, DAVID (Contractor)" w:date="2022-06-27T13:51:00Z">
        <w:r w:rsidDel="006F1EE7">
          <w:delText>The URL has a scheme of “https” and a port number of 443,</w:delText>
        </w:r>
      </w:del>
    </w:p>
    <w:p w14:paraId="5FA9714F" w14:textId="06667EB7" w:rsidR="00476118" w:rsidDel="006F1EE7" w:rsidRDefault="00663572" w:rsidP="005867E7">
      <w:pPr>
        <w:pStyle w:val="ListParagraph"/>
        <w:numPr>
          <w:ilvl w:val="0"/>
          <w:numId w:val="60"/>
        </w:numPr>
        <w:rPr>
          <w:del w:id="256" w:author="HANCOCK, DAVID (Contractor)" w:date="2022-06-27T13:51:00Z"/>
        </w:rPr>
      </w:pPr>
      <w:del w:id="257" w:author="HANCOCK, DAVID (Contractor)" w:date="2022-06-27T13:51:00Z">
        <w:r w:rsidDel="006F1EE7">
          <w:delText>The UR</w:delText>
        </w:r>
        <w:r w:rsidR="00DD01DB" w:rsidDel="006F1EE7">
          <w:delText>L</w:delText>
        </w:r>
        <w:r w:rsidDel="006F1EE7">
          <w:delText xml:space="preserve"> </w:delText>
        </w:r>
        <w:r w:rsidR="005867E7" w:rsidDel="006F1EE7">
          <w:delText xml:space="preserve">does not contain a userinfo subcomponent, query component or fragment identifier component as described in RFC 3986 [Ref 18], </w:delText>
        </w:r>
      </w:del>
    </w:p>
    <w:p w14:paraId="77F96D6B" w14:textId="64C292C5" w:rsidR="005867E7" w:rsidDel="006F1EE7" w:rsidRDefault="00476118" w:rsidP="005867E7">
      <w:pPr>
        <w:pStyle w:val="ListParagraph"/>
        <w:numPr>
          <w:ilvl w:val="0"/>
          <w:numId w:val="60"/>
        </w:numPr>
        <w:rPr>
          <w:del w:id="258" w:author="HANCOCK, DAVID (Contractor)" w:date="2022-06-27T13:51:00Z"/>
        </w:rPr>
      </w:pPr>
      <w:del w:id="259" w:author="HANCOCK, DAVID (Contractor)" w:date="2022-06-27T13:51:00Z">
        <w:r w:rsidDel="006F1EE7">
          <w:delText xml:space="preserve">The URL </w:delText>
        </w:r>
        <w:r w:rsidR="005867E7" w:rsidDel="006F1EE7">
          <w:delText>has a path that ends with “</w:delText>
        </w:r>
        <w:r w:rsidR="009653A0" w:rsidDel="006F1EE7">
          <w:delText>.</w:delText>
        </w:r>
        <w:r w:rsidR="005867E7" w:rsidDel="006F1EE7">
          <w:delText>der”</w:delText>
        </w:r>
        <w:r w:rsidR="00550143" w:rsidDel="006F1EE7">
          <w:delText>,</w:delText>
        </w:r>
      </w:del>
    </w:p>
    <w:p w14:paraId="36E79363" w14:textId="6A31E735" w:rsidR="005867E7" w:rsidDel="006F1EE7" w:rsidRDefault="005867E7" w:rsidP="005867E7">
      <w:pPr>
        <w:pStyle w:val="ListParagraph"/>
        <w:numPr>
          <w:ilvl w:val="0"/>
          <w:numId w:val="60"/>
        </w:numPr>
        <w:rPr>
          <w:del w:id="260" w:author="HANCOCK, DAVID (Contractor)" w:date="2022-06-27T13:51:00Z"/>
        </w:rPr>
      </w:pPr>
      <w:del w:id="261" w:author="HANCOCK, DAVID (Contractor)" w:date="2022-06-27T13:51:00Z">
        <w:r w:rsidDel="006F1EE7">
          <w:delText xml:space="preserve">The URL does not appear to be part of a Server-Side Request Forgery (SSRF) attack (e.g., </w:delText>
        </w:r>
        <w:r w:rsidR="00480793" w:rsidDel="006F1EE7">
          <w:delText xml:space="preserve">verify that </w:delText>
        </w:r>
        <w:r w:rsidDel="006F1EE7">
          <w:delText xml:space="preserve">the </w:delText>
        </w:r>
        <w:r w:rsidR="00F27EDE" w:rsidDel="006F1EE7">
          <w:delText>UR</w:delText>
        </w:r>
        <w:r w:rsidR="00A70789" w:rsidDel="006F1EE7">
          <w:delText>L</w:delText>
        </w:r>
        <w:r w:rsidR="00F27EDE" w:rsidDel="006F1EE7">
          <w:delText xml:space="preserve"> </w:delText>
        </w:r>
        <w:r w:rsidDel="006F1EE7">
          <w:delText xml:space="preserve">host </w:delText>
        </w:r>
        <w:r w:rsidR="00DB3C5E" w:rsidDel="006F1EE7">
          <w:delText xml:space="preserve">does not </w:delText>
        </w:r>
        <w:r w:rsidDel="006F1EE7">
          <w:delText>resolve to a private IP address)</w:delText>
        </w:r>
        <w:r w:rsidR="00102B92" w:rsidDel="006F1EE7">
          <w:delText xml:space="preserve"> [Ref 14, Section 10.4]</w:delText>
        </w:r>
        <w:r w:rsidR="000F32D1" w:rsidDel="006F1EE7">
          <w:delText>.</w:delText>
        </w:r>
      </w:del>
    </w:p>
    <w:p w14:paraId="2FB35FE7" w14:textId="102B4D9B" w:rsidR="005867E7" w:rsidDel="00C05FF7" w:rsidRDefault="005867E7">
      <w:pPr>
        <w:rPr>
          <w:del w:id="262" w:author="HANCOCK, DAVID (Contractor)" w:date="2022-06-27T13:51:00Z"/>
        </w:rPr>
      </w:pPr>
      <w:del w:id="263" w:author="HANCOCK, DAVID (Contractor)" w:date="2022-06-27T13:51:00Z">
        <w:r w:rsidDel="00C05FF7">
          <w:delText xml:space="preserve">The verification service may make an HTTP HEAD request to </w:delText>
        </w:r>
        <w:r w:rsidR="00437473" w:rsidDel="00C05FF7">
          <w:delText>verify</w:delText>
        </w:r>
        <w:r w:rsidR="00D215B8" w:rsidDel="00C05FF7">
          <w:delText xml:space="preserve"> that</w:delText>
        </w:r>
        <w:r w:rsidDel="00C05FF7">
          <w:delText xml:space="preserve"> the Content-Type</w:delText>
        </w:r>
        <w:r w:rsidR="00437473" w:rsidDel="00C05FF7">
          <w:delText xml:space="preserve"> </w:delText>
        </w:r>
        <w:r w:rsidR="006E27D1" w:rsidDel="00C05FF7">
          <w:delText>is</w:delText>
        </w:r>
        <w:r w:rsidR="00F53BAA" w:rsidDel="00C05FF7">
          <w:delText xml:space="preserve"> </w:delText>
        </w:r>
        <w:r w:rsidR="00D215B8" w:rsidRPr="00435275" w:rsidDel="00C05FF7">
          <w:rPr>
            <w:rFonts w:cs="Arial"/>
          </w:rPr>
          <w:delText>application</w:delText>
        </w:r>
        <w:r w:rsidR="00D215B8" w:rsidDel="00C05FF7">
          <w:rPr>
            <w:rFonts w:cs="Arial"/>
          </w:rPr>
          <w:delText>/tnauthlist</w:delText>
        </w:r>
        <w:r w:rsidR="001825C3" w:rsidDel="00C05FF7">
          <w:delText xml:space="preserve"> </w:delText>
        </w:r>
        <w:r w:rsidR="003A60F0" w:rsidDel="00C05FF7">
          <w:delText xml:space="preserve">and the </w:delText>
        </w:r>
        <w:r w:rsidR="00D5067C" w:rsidDel="00C05FF7">
          <w:delText xml:space="preserve">Content-Length is within expected bounds </w:delText>
        </w:r>
        <w:r w:rsidDel="00C05FF7">
          <w:delText>before making an HTTP GET request to dereference the</w:delText>
        </w:r>
        <w:r w:rsidR="007E02F2" w:rsidDel="00C05FF7">
          <w:delText xml:space="preserve"> AIA accessLocation</w:delText>
        </w:r>
        <w:r w:rsidDel="00C05FF7">
          <w:delText xml:space="preserve"> URL.</w:delText>
        </w:r>
      </w:del>
    </w:p>
    <w:p w14:paraId="354FCDBE" w14:textId="107C8F8B" w:rsidR="002924FE" w:rsidDel="00C05FF7" w:rsidRDefault="00990D8F" w:rsidP="00DA27D6">
      <w:pPr>
        <w:rPr>
          <w:del w:id="264" w:author="HANCOCK, DAVID (Contractor)" w:date="2022-06-27T13:51:00Z"/>
          <w:rFonts w:cs="Arial"/>
        </w:rPr>
      </w:pPr>
      <w:del w:id="265" w:author="HANCOCK, DAVID (Contractor)" w:date="2022-06-27T13:51:00Z">
        <w:r w:rsidDel="00C05FF7">
          <w:delText xml:space="preserve">The </w:delText>
        </w:r>
        <w:r w:rsidR="00DF69E7" w:rsidDel="00C05FF7">
          <w:delText xml:space="preserve">HTTP </w:delText>
        </w:r>
        <w:r w:rsidDel="00C05FF7">
          <w:delText>20</w:delText>
        </w:r>
        <w:r w:rsidR="003D1044" w:rsidDel="00C05FF7">
          <w:delText>0</w:delText>
        </w:r>
        <w:r w:rsidDel="00C05FF7">
          <w:delText xml:space="preserve"> OK response </w:delText>
        </w:r>
        <w:r w:rsidR="00BF69AF" w:rsidDel="00C05FF7">
          <w:delText xml:space="preserve">to the </w:delText>
        </w:r>
        <w:r w:rsidR="00697FB8" w:rsidDel="00C05FF7">
          <w:delText xml:space="preserve">HTTP </w:delText>
        </w:r>
        <w:r w:rsidR="00BF69AF" w:rsidDel="00C05FF7">
          <w:delText xml:space="preserve">GET request </w:delText>
        </w:r>
        <w:r w:rsidR="003D1044" w:rsidDel="00C05FF7">
          <w:delText xml:space="preserve">shall contain </w:delText>
        </w:r>
        <w:r w:rsidR="00340BBF" w:rsidRPr="00435275" w:rsidDel="00C05FF7">
          <w:rPr>
            <w:rFonts w:cs="Arial"/>
          </w:rPr>
          <w:delText>a Content-Type header field with a media type of application</w:delText>
        </w:r>
        <w:r w:rsidR="00340BBF" w:rsidDel="00C05FF7">
          <w:rPr>
            <w:rFonts w:cs="Arial"/>
          </w:rPr>
          <w:delText>/</w:delText>
        </w:r>
        <w:r w:rsidR="00BF5F7D" w:rsidDel="00C05FF7">
          <w:rPr>
            <w:rFonts w:cs="Arial"/>
          </w:rPr>
          <w:delText xml:space="preserve">tnauthlist, and a </w:delText>
        </w:r>
        <w:r w:rsidR="00B3032F" w:rsidDel="00C05FF7">
          <w:rPr>
            <w:rFonts w:cs="Arial"/>
          </w:rPr>
          <w:delText xml:space="preserve">message </w:delText>
        </w:r>
        <w:r w:rsidR="00BF5F7D" w:rsidDel="00C05FF7">
          <w:rPr>
            <w:rFonts w:cs="Arial"/>
          </w:rPr>
          <w:delText xml:space="preserve">body containing </w:delText>
        </w:r>
        <w:r w:rsidR="007E4E74" w:rsidDel="00C05FF7">
          <w:delText>a DER-encoded TNAuthList.</w:delText>
        </w:r>
        <w:r w:rsidR="00520543" w:rsidDel="00C05FF7">
          <w:delText xml:space="preserve"> </w:delText>
        </w:r>
        <w:r w:rsidR="00AB2898" w:rsidDel="00C05FF7">
          <w:delText xml:space="preserve">The </w:delText>
        </w:r>
        <w:r w:rsidR="00AB2898" w:rsidDel="00C05FF7">
          <w:rPr>
            <w:rFonts w:cs="Arial"/>
          </w:rPr>
          <w:delText xml:space="preserve">SCA </w:delText>
        </w:r>
        <w:r w:rsidR="003B793C" w:rsidDel="00C05FF7">
          <w:rPr>
            <w:rFonts w:cs="Arial"/>
          </w:rPr>
          <w:delText xml:space="preserve">repository </w:delText>
        </w:r>
        <w:r w:rsidR="00313403" w:rsidDel="00C05FF7">
          <w:rPr>
            <w:rFonts w:cs="Arial"/>
          </w:rPr>
          <w:delText>containing</w:delText>
        </w:r>
        <w:r w:rsidR="003B793C" w:rsidDel="00C05FF7">
          <w:rPr>
            <w:rFonts w:cs="Arial"/>
          </w:rPr>
          <w:delText xml:space="preserve"> the referenced TNAuthList </w:delText>
        </w:r>
        <w:r w:rsidR="00AB2898" w:rsidDel="00C05FF7">
          <w:rPr>
            <w:rFonts w:cs="Arial"/>
          </w:rPr>
          <w:delText xml:space="preserve">shall include cache directives in the HTTP </w:delText>
        </w:r>
        <w:r w:rsidR="00FA5EC3" w:rsidDel="00C05FF7">
          <w:rPr>
            <w:rFonts w:cs="Arial"/>
          </w:rPr>
          <w:delText xml:space="preserve">200 OK </w:delText>
        </w:r>
        <w:r w:rsidR="00AB2898" w:rsidDel="00C05FF7">
          <w:rPr>
            <w:rFonts w:cs="Arial"/>
          </w:rPr>
          <w:delText xml:space="preserve">response </w:delText>
        </w:r>
        <w:r w:rsidR="00085574" w:rsidDel="00C05FF7">
          <w:rPr>
            <w:rFonts w:cs="Arial"/>
          </w:rPr>
          <w:delText xml:space="preserve">as defined in </w:delText>
        </w:r>
        <w:r w:rsidR="00175CD7" w:rsidDel="00C05FF7">
          <w:rPr>
            <w:rFonts w:cs="Arial"/>
          </w:rPr>
          <w:delText>RFC 7234 [Ref 16]</w:delText>
        </w:r>
        <w:r w:rsidR="00951DD1" w:rsidDel="00C05FF7">
          <w:rPr>
            <w:rFonts w:cs="Arial"/>
          </w:rPr>
          <w:delText xml:space="preserve">. The SCA </w:delText>
        </w:r>
        <w:r w:rsidR="007521D8" w:rsidDel="00C05FF7">
          <w:rPr>
            <w:rFonts w:cs="Arial"/>
          </w:rPr>
          <w:delText>shall set the cache directives</w:delText>
        </w:r>
        <w:r w:rsidR="008C1B80" w:rsidDel="00C05FF7">
          <w:rPr>
            <w:rFonts w:cs="Arial"/>
          </w:rPr>
          <w:delText xml:space="preserve"> </w:delText>
        </w:r>
        <w:r w:rsidR="00AB2898" w:rsidDel="00C05FF7">
          <w:rPr>
            <w:rFonts w:cs="Arial"/>
          </w:rPr>
          <w:delText xml:space="preserve">to minimize </w:delText>
        </w:r>
        <w:r w:rsidR="00672CD6" w:rsidDel="00C05FF7">
          <w:rPr>
            <w:rFonts w:cs="Arial"/>
          </w:rPr>
          <w:delText xml:space="preserve">the </w:delText>
        </w:r>
        <w:r w:rsidR="00AB2898" w:rsidDel="00C05FF7">
          <w:rPr>
            <w:rFonts w:cs="Arial"/>
          </w:rPr>
          <w:delText xml:space="preserve">latency </w:delText>
        </w:r>
        <w:r w:rsidR="007521D8" w:rsidDel="00C05FF7">
          <w:rPr>
            <w:rFonts w:cs="Arial"/>
          </w:rPr>
          <w:delText xml:space="preserve">associated with downloading the </w:delText>
        </w:r>
        <w:r w:rsidR="000D7953" w:rsidDel="00C05FF7">
          <w:rPr>
            <w:rFonts w:cs="Arial"/>
          </w:rPr>
          <w:delText xml:space="preserve">TNAuthList </w:delText>
        </w:r>
        <w:r w:rsidR="007C4375" w:rsidDel="00C05FF7">
          <w:rPr>
            <w:rFonts w:cs="Arial"/>
          </w:rPr>
          <w:delText>and to</w:delText>
        </w:r>
        <w:r w:rsidR="00704CA2" w:rsidDel="00C05FF7">
          <w:rPr>
            <w:rFonts w:cs="Arial"/>
          </w:rPr>
          <w:delText xml:space="preserve"> </w:delText>
        </w:r>
        <w:r w:rsidR="00AB2898" w:rsidDel="00C05FF7">
          <w:rPr>
            <w:rFonts w:cs="Arial"/>
          </w:rPr>
          <w:delText>ensur</w:delText>
        </w:r>
        <w:r w:rsidR="007C4375" w:rsidDel="00C05FF7">
          <w:rPr>
            <w:rFonts w:cs="Arial"/>
          </w:rPr>
          <w:delText>e</w:delText>
        </w:r>
        <w:r w:rsidR="00AB2898" w:rsidDel="00C05FF7">
          <w:rPr>
            <w:rFonts w:cs="Arial"/>
          </w:rPr>
          <w:delText xml:space="preserve"> that </w:delText>
        </w:r>
        <w:r w:rsidR="008C1B80" w:rsidDel="00C05FF7">
          <w:rPr>
            <w:rFonts w:cs="Arial"/>
          </w:rPr>
          <w:delText xml:space="preserve">the </w:delText>
        </w:r>
        <w:r w:rsidR="003B793C" w:rsidDel="00C05FF7">
          <w:rPr>
            <w:rFonts w:cs="Arial"/>
          </w:rPr>
          <w:delText>verification service</w:delText>
        </w:r>
        <w:r w:rsidR="00AB2898" w:rsidDel="00C05FF7">
          <w:rPr>
            <w:rFonts w:cs="Arial"/>
          </w:rPr>
          <w:delText xml:space="preserve"> obtain</w:delText>
        </w:r>
        <w:r w:rsidR="003B793C" w:rsidDel="00C05FF7">
          <w:rPr>
            <w:rFonts w:cs="Arial"/>
          </w:rPr>
          <w:delText>s</w:delText>
        </w:r>
        <w:r w:rsidR="00AB2898" w:rsidDel="00C05FF7">
          <w:rPr>
            <w:rFonts w:cs="Arial"/>
          </w:rPr>
          <w:delText xml:space="preserve"> updates to the TNAuthList in a timely manner.</w:delText>
        </w:r>
        <w:r w:rsidR="00332385" w:rsidDel="00C05FF7">
          <w:delText xml:space="preserve"> </w:delText>
        </w:r>
        <w:r w:rsidR="000526E9" w:rsidDel="00C05FF7">
          <w:delText>T</w:delText>
        </w:r>
        <w:r w:rsidR="003A4D1B" w:rsidDel="00C05FF7">
          <w:delText>he verification service shall support</w:delText>
        </w:r>
        <w:r w:rsidR="009A245B" w:rsidDel="00C05FF7">
          <w:delText xml:space="preserve"> the</w:delText>
        </w:r>
        <w:r w:rsidR="003A4D1B" w:rsidDel="00C05FF7">
          <w:delText xml:space="preserve"> </w:delText>
        </w:r>
        <w:r w:rsidR="006E637F" w:rsidDel="00C05FF7">
          <w:delText xml:space="preserve">caching directives received in </w:delText>
        </w:r>
        <w:r w:rsidR="00E41FDE" w:rsidDel="00C05FF7">
          <w:delText xml:space="preserve">the </w:delText>
        </w:r>
        <w:r w:rsidR="006E637F" w:rsidDel="00C05FF7">
          <w:delText xml:space="preserve">HTTP </w:delText>
        </w:r>
        <w:r w:rsidR="000526E9" w:rsidDel="00C05FF7">
          <w:delText>200 OK response as</w:delText>
        </w:r>
        <w:r w:rsidR="00032A9A" w:rsidDel="00C05FF7">
          <w:rPr>
            <w:rFonts w:cs="Arial"/>
          </w:rPr>
          <w:delText xml:space="preserve"> defined in RFC 7234 [Ref 16].</w:delText>
        </w:r>
        <w:r w:rsidR="00C27EB4" w:rsidDel="00C05FF7">
          <w:rPr>
            <w:rFonts w:cs="Arial"/>
          </w:rPr>
          <w:delText xml:space="preserve"> </w:delText>
        </w:r>
        <w:r w:rsidR="00F7164F" w:rsidRPr="001F3E1C" w:rsidDel="00C05FF7">
          <w:delText xml:space="preserve">The </w:delText>
        </w:r>
        <w:r w:rsidR="00F7164F" w:rsidDel="00C05FF7">
          <w:delText>verification service sh</w:delText>
        </w:r>
        <w:r w:rsidR="00F21F3D" w:rsidDel="00C05FF7">
          <w:delText>all</w:delText>
        </w:r>
        <w:r w:rsidR="00F7164F" w:rsidDel="00C05FF7">
          <w:delText xml:space="preserve"> ignore any 3xx redirect response to the HTTP GET request.</w:delText>
        </w:r>
      </w:del>
    </w:p>
    <w:p w14:paraId="7CF10830" w14:textId="5CDE2825" w:rsidR="00953546" w:rsidRDefault="00953546" w:rsidP="00953546"/>
    <w:p w14:paraId="3FBF0A90" w14:textId="2CF74DBE" w:rsidR="00094F87" w:rsidRDefault="00D3340B" w:rsidP="0097353F">
      <w:pPr>
        <w:keepNext/>
        <w:jc w:val="center"/>
      </w:pPr>
      <w:r w:rsidRPr="00D3340B">
        <w:rPr>
          <w:noProof/>
        </w:rPr>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266" w:name="_Ref46234996"/>
      <w:bookmarkStart w:id="267"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66"/>
      <w:r>
        <w:t xml:space="preserve"> – Distinguishing between delegate and </w:t>
      </w:r>
      <w:r w:rsidR="00C22FFB">
        <w:t>STI</w:t>
      </w:r>
      <w:r w:rsidR="0010135C">
        <w:t xml:space="preserve"> </w:t>
      </w:r>
      <w:r>
        <w:t>certificates</w:t>
      </w:r>
      <w:bookmarkEnd w:id="267"/>
    </w:p>
    <w:p w14:paraId="3591049C" w14:textId="03D1FAF7" w:rsidR="00DC366A" w:rsidRPr="00DC366A" w:rsidDel="008221B8" w:rsidRDefault="00DC366A" w:rsidP="00DC5164">
      <w:pPr>
        <w:rPr>
          <w:del w:id="268" w:author="HANCOCK, DAVID (Contractor)" w:date="2022-06-27T14:24:00Z"/>
          <w:highlight w:val="yellow"/>
        </w:rPr>
      </w:pPr>
      <w:del w:id="269" w:author="HANCOCK, DAVID (Contractor)" w:date="2022-06-27T14:24:00Z">
        <w:r w:rsidDel="008221B8">
          <w:rPr>
            <w:b/>
            <w:bCs/>
            <w:highlight w:val="yellow"/>
          </w:rPr>
          <w:delText xml:space="preserve">Editor’s Note: </w:delText>
        </w:r>
        <w:r w:rsidDel="008221B8">
          <w:rPr>
            <w:highlight w:val="yellow"/>
          </w:rPr>
          <w:delText>Add key usage to every box of Figure 6.1.</w:delText>
        </w:r>
      </w:del>
    </w:p>
    <w:p w14:paraId="477C163F" w14:textId="7BB39312" w:rsidR="004A63B4" w:rsidRPr="004A63B4" w:rsidDel="008221B8" w:rsidRDefault="004A63B4" w:rsidP="00DC5164">
      <w:pPr>
        <w:rPr>
          <w:del w:id="270" w:author="HANCOCK, DAVID (Contractor)" w:date="2022-06-27T14:24:00Z"/>
        </w:rPr>
      </w:pPr>
    </w:p>
    <w:p w14:paraId="6785ADB8" w14:textId="77777777" w:rsidR="00C34B6F" w:rsidDel="008221B8" w:rsidRDefault="00C34B6F" w:rsidP="00DA27D6">
      <w:pPr>
        <w:rPr>
          <w:del w:id="271" w:author="HANCOCK, DAVID (Contractor)" w:date="2022-06-27T14:24:00Z"/>
        </w:rPr>
      </w:pPr>
    </w:p>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1CDADF16"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contain</w:t>
      </w:r>
      <w:del w:id="272" w:author="HANCOCK, DAVID (Contractor)" w:date="2022-06-27T13:56:00Z">
        <w:r w:rsidR="003B5D4F" w:rsidDel="00410C11">
          <w:delText xml:space="preserve"> </w:delText>
        </w:r>
        <w:r w:rsidR="009A197F" w:rsidDel="00410C11">
          <w:delText>or reference</w:delText>
        </w:r>
      </w:del>
      <w:r w:rsidR="009A197F">
        <w:t xml:space="preserve"> </w:t>
      </w:r>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r>
        <w:t xml:space="preserve">Verify that the claims </w:t>
      </w:r>
      <w:r w:rsidR="001B0893">
        <w:t xml:space="preserve">and claim values </w:t>
      </w:r>
      <w:r>
        <w:t>contained in the PASSporT</w:t>
      </w:r>
      <w:r w:rsidR="001B0893">
        <w:t xml:space="preserve"> comply with </w:t>
      </w:r>
      <w:r w:rsidR="0066080D">
        <w:t xml:space="preserve">any claim constraints specified by the </w:t>
      </w:r>
      <w:proofErr w:type="spellStart"/>
      <w:r w:rsidR="006E2C5A" w:rsidRPr="006E2C5A">
        <w:t>JWTClaimConstraints</w:t>
      </w:r>
      <w:proofErr w:type="spellEnd"/>
      <w:r w:rsidR="006E2C5A">
        <w:t xml:space="preserve"> or </w:t>
      </w:r>
      <w:proofErr w:type="spellStart"/>
      <w:r w:rsidR="006E2C5A">
        <w:t>EnhancedJWTClaimConstraints</w:t>
      </w:r>
      <w:proofErr w:type="spellEnd"/>
      <w:r w:rsidR="006E2C5A">
        <w:t xml:space="preserve"> extension </w:t>
      </w:r>
      <w:r w:rsidR="002364E2">
        <w:t>contained in the dele</w:t>
      </w:r>
      <w:r w:rsidR="001958F2">
        <w:t>g</w:t>
      </w:r>
      <w:r w:rsidR="002364E2">
        <w:t>ate end ent</w:t>
      </w:r>
      <w:r w:rsidR="001958F2">
        <w:t>i</w:t>
      </w:r>
      <w:r w:rsidR="002364E2">
        <w:t>ty certificate.</w:t>
      </w:r>
    </w:p>
    <w:p w14:paraId="2B6E23ED" w14:textId="0F9A5D58" w:rsidR="008F6A35" w:rsidRDefault="009B5D86" w:rsidP="00697D57">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pkix-crl</w:t>
      </w:r>
      <w:proofErr w:type="spellEnd"/>
      <w:r w:rsidRPr="009B5D86">
        <w:t xml:space="preserve"> validation shall fail.</w:t>
      </w:r>
      <w:r w:rsidR="00491582">
        <w:t xml:space="preserve">  </w:t>
      </w:r>
      <w:r w:rsidR="007F6A38">
        <w:t xml:space="preserve">The verifier shall check that the </w:t>
      </w:r>
      <w:r w:rsidR="004B39EA">
        <w:t xml:space="preserve">delegate certificate is not on the CRL. </w:t>
      </w:r>
    </w:p>
    <w:p w14:paraId="748DDBC8" w14:textId="46BF12FE" w:rsidR="00AA48F6" w:rsidRPr="00AA48F6" w:rsidRDefault="00AA48F6" w:rsidP="00AA48F6">
      <w:pPr>
        <w:pStyle w:val="ListParagraph"/>
        <w:numPr>
          <w:ilvl w:val="0"/>
          <w:numId w:val="30"/>
        </w:numPr>
      </w:pPr>
      <w:r>
        <w:lastRenderedPageBreak/>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0258901" w:rsidR="0066076B" w:rsidRPr="009B5D86" w:rsidRDefault="0066076B" w:rsidP="0097353F">
      <w:pPr>
        <w:pStyle w:val="ListParagraph"/>
      </w:pPr>
    </w:p>
    <w:p w14:paraId="1C59362B" w14:textId="2157D7C7"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 xml:space="preserve">parent of the delegate end entity </w:t>
      </w:r>
      <w:proofErr w:type="gramStart"/>
      <w:r w:rsidR="001016BD">
        <w:t>certi</w:t>
      </w:r>
      <w:r w:rsidR="001D4947">
        <w:t>ficate;</w:t>
      </w:r>
      <w:proofErr w:type="gramEnd"/>
      <w:r w:rsidR="001D4947">
        <w:t xml:space="preserv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056C465E" w14:textId="2D8D2613" w:rsidR="0024613F"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273" w:name="_Ref46235009"/>
      <w:bookmarkStart w:id="274"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73"/>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274"/>
      <w:r w:rsidR="00CD5F8F">
        <w:t xml:space="preserve"> credentials</w:t>
      </w:r>
    </w:p>
    <w:p w14:paraId="7A841FFA" w14:textId="06DF2999" w:rsidR="00094F87" w:rsidDel="00F228E5" w:rsidRDefault="00CA74AB" w:rsidP="00FB6D06">
      <w:pPr>
        <w:pStyle w:val="ListParagraph"/>
        <w:ind w:left="0"/>
        <w:rPr>
          <w:del w:id="275" w:author="HANCOCK, DAVID (Contractor)" w:date="2022-06-27T13:58:00Z"/>
        </w:rPr>
      </w:pPr>
      <w:del w:id="276" w:author="HANCOCK, DAVID (Contractor)" w:date="2022-06-27T13:58:00Z">
        <w:r w:rsidRPr="00FF5EB6" w:rsidDel="00F228E5">
          <w:rPr>
            <w:highlight w:val="yellow"/>
          </w:rPr>
          <w:lastRenderedPageBreak/>
          <w:delText>Editor’s Note: add example of TN by value reference</w:delText>
        </w:r>
        <w:r w:rsidDel="00F228E5">
          <w:delText xml:space="preserve"> </w:delText>
        </w:r>
      </w:del>
    </w:p>
    <w:p w14:paraId="175638D8" w14:textId="353DFF5C" w:rsidR="00802BA5" w:rsidRDefault="00802BA5" w:rsidP="00802BA5">
      <w:pPr>
        <w:rPr>
          <w:highlight w:val="yellow"/>
        </w:rPr>
      </w:pPr>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77" w:name="_Ref6409854"/>
      <w:bookmarkStart w:id="27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79" w:name="_Toc34670476"/>
      <w:bookmarkStart w:id="280" w:name="_Toc40779923"/>
      <w:bookmarkStart w:id="281"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79"/>
      <w:bookmarkEnd w:id="280"/>
      <w:bookmarkEnd w:id="281"/>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82"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82"/>
      <w:r w:rsidR="00203E41">
        <w:t>Certificate Examples</w:t>
      </w:r>
      <w:bookmarkStart w:id="283" w:name="_TOC_250025"/>
      <w:r w:rsidR="00C1536D">
        <w:t xml:space="preserve">A.1 </w:t>
      </w:r>
      <w:bookmarkEnd w:id="283"/>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45BC2E0E"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ins w:id="284" w:author="HANCOCK, DAVID (Contractor)" w:date="2022-06-27T14:00:00Z">
        <w:r w:rsidR="00EF66F1">
          <w:t xml:space="preserve"> end entity </w:t>
        </w:r>
      </w:ins>
      <w:ins w:id="285" w:author="HANCOCK, DAVID (Contractor)" w:date="2022-06-27T14:05:00Z">
        <w:r w:rsidR="008A5EEB">
          <w:t>or</w:t>
        </w:r>
      </w:ins>
      <w:r w:rsidR="00260561">
        <w:t xml:space="preserve"> intermediate certificates is always passed by value</w:t>
      </w:r>
      <w:del w:id="286" w:author="HANCOCK, DAVID (Contractor)" w:date="2022-06-27T14:05:00Z">
        <w:r w:rsidR="00260561" w:rsidDel="004F0BFF">
          <w:delText>, while the TNAut</w:delText>
        </w:r>
        <w:r w:rsidR="00BE7C1D" w:rsidDel="004F0BFF">
          <w:delText xml:space="preserve">hList extension of delegate </w:delText>
        </w:r>
        <w:r w:rsidR="007139C1" w:rsidDel="004F0BFF">
          <w:delText xml:space="preserve">end entity certificates </w:delText>
        </w:r>
        <w:r w:rsidR="00C4059B" w:rsidDel="004F0BFF">
          <w:delText>can be</w:delText>
        </w:r>
        <w:r w:rsidR="007139C1" w:rsidDel="004F0BFF">
          <w:delText xml:space="preserve"> passed either by value or by reference,</w:delText>
        </w:r>
      </w:del>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277"/>
    <w:bookmarkEnd w:id="278"/>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23AC411A" w:rsidR="001F2162" w:rsidRDefault="001F2162" w:rsidP="004B443F"/>
    <w:p w14:paraId="6D69C64E" w14:textId="4CE5DCC9" w:rsidR="009A2257" w:rsidDel="00D75DE5" w:rsidRDefault="009A2257" w:rsidP="009A2257">
      <w:pPr>
        <w:pStyle w:val="Heading3"/>
        <w:numPr>
          <w:ilvl w:val="0"/>
          <w:numId w:val="0"/>
        </w:numPr>
        <w:tabs>
          <w:tab w:val="left" w:pos="939"/>
          <w:tab w:val="left" w:pos="940"/>
        </w:tabs>
        <w:spacing w:before="89"/>
        <w:jc w:val="left"/>
        <w:rPr>
          <w:del w:id="287" w:author="HANCOCK, DAVID (Contractor)" w:date="2022-06-27T14:12:00Z"/>
        </w:rPr>
      </w:pPr>
      <w:del w:id="288" w:author="HANCOCK, DAVID (Contractor)" w:date="2022-06-27T14:12:00Z">
        <w:r w:rsidDel="00D75DE5">
          <w:delText xml:space="preserve">A.2.3 </w:delText>
        </w:r>
        <w:r w:rsidR="00E143D8" w:rsidDel="00D75DE5">
          <w:delText xml:space="preserve">Long-lived </w:delText>
        </w:r>
        <w:r w:rsidDel="00D75DE5">
          <w:delText>Delegate End Entity Certificate with pass-by-reference TNAuthList</w:delText>
        </w:r>
      </w:del>
    </w:p>
    <w:p w14:paraId="5B6DADD6" w14:textId="20DE08F7" w:rsidR="00D339B0" w:rsidDel="00D75DE5" w:rsidRDefault="00D339B0" w:rsidP="00D339B0">
      <w:pPr>
        <w:rPr>
          <w:del w:id="289" w:author="HANCOCK, DAVID (Contractor)" w:date="2022-06-27T14:12:00Z"/>
        </w:rPr>
      </w:pPr>
      <w:del w:id="290" w:author="HANCOCK, DAVID (Contractor)" w:date="2022-06-27T14:12:00Z">
        <w:r w:rsidDel="00D75DE5">
          <w:delText xml:space="preserve">The following example shows a delegate end entity certificate with a pass-by-reference TNAuthList extension, issued by an STI-SCA to a VoIP Entity. Since the certificate is long-lived, it contains a CRL Distribution Point extension. </w:delText>
        </w:r>
      </w:del>
    </w:p>
    <w:p w14:paraId="5F85995D" w14:textId="110314FD" w:rsidR="007A402B" w:rsidRPr="007A402B" w:rsidDel="00D75DE5" w:rsidRDefault="007A402B" w:rsidP="00B61BC6">
      <w:pPr>
        <w:contextualSpacing/>
        <w:rPr>
          <w:del w:id="291" w:author="HANCOCK, DAVID (Contractor)" w:date="2022-06-27T14:12:00Z"/>
          <w:rFonts w:ascii="Courier New" w:hAnsi="Courier New" w:cs="Courier New"/>
          <w:sz w:val="18"/>
          <w:szCs w:val="18"/>
        </w:rPr>
      </w:pPr>
      <w:del w:id="292" w:author="HANCOCK, DAVID (Contractor)" w:date="2022-06-27T14:12:00Z">
        <w:r w:rsidRPr="007A402B" w:rsidDel="00D75DE5">
          <w:rPr>
            <w:rFonts w:ascii="Courier New" w:hAnsi="Courier New" w:cs="Courier New"/>
            <w:sz w:val="18"/>
            <w:szCs w:val="18"/>
          </w:rPr>
          <w:delText>Certificate:</w:delText>
        </w:r>
      </w:del>
    </w:p>
    <w:p w14:paraId="235969DE" w14:textId="0C7FD5B4" w:rsidR="007A402B" w:rsidRPr="007A402B" w:rsidDel="00D75DE5" w:rsidRDefault="007A402B" w:rsidP="00B61BC6">
      <w:pPr>
        <w:contextualSpacing/>
        <w:rPr>
          <w:del w:id="293" w:author="HANCOCK, DAVID (Contractor)" w:date="2022-06-27T14:12:00Z"/>
          <w:rFonts w:ascii="Courier New" w:hAnsi="Courier New" w:cs="Courier New"/>
          <w:sz w:val="18"/>
          <w:szCs w:val="18"/>
        </w:rPr>
      </w:pPr>
      <w:del w:id="294" w:author="HANCOCK, DAVID (Contractor)" w:date="2022-06-27T14:12:00Z">
        <w:r w:rsidRPr="007A402B" w:rsidDel="00D75DE5">
          <w:rPr>
            <w:rFonts w:ascii="Courier New" w:hAnsi="Courier New" w:cs="Courier New"/>
            <w:sz w:val="18"/>
            <w:szCs w:val="18"/>
          </w:rPr>
          <w:delText xml:space="preserve">    Data:</w:delText>
        </w:r>
      </w:del>
    </w:p>
    <w:p w14:paraId="383F1E66" w14:textId="77B06FF7" w:rsidR="007A402B" w:rsidRPr="007A402B" w:rsidDel="00D75DE5" w:rsidRDefault="007A402B" w:rsidP="00B61BC6">
      <w:pPr>
        <w:contextualSpacing/>
        <w:rPr>
          <w:del w:id="295" w:author="HANCOCK, DAVID (Contractor)" w:date="2022-06-27T14:12:00Z"/>
          <w:rFonts w:ascii="Courier New" w:hAnsi="Courier New" w:cs="Courier New"/>
          <w:sz w:val="18"/>
          <w:szCs w:val="18"/>
        </w:rPr>
      </w:pPr>
      <w:del w:id="296" w:author="HANCOCK, DAVID (Contractor)" w:date="2022-06-27T14:12:00Z">
        <w:r w:rsidRPr="007A402B" w:rsidDel="00D75DE5">
          <w:rPr>
            <w:rFonts w:ascii="Courier New" w:hAnsi="Courier New" w:cs="Courier New"/>
            <w:sz w:val="18"/>
            <w:szCs w:val="18"/>
          </w:rPr>
          <w:delText xml:space="preserve">        Version: 3 (0x2)</w:delText>
        </w:r>
      </w:del>
    </w:p>
    <w:p w14:paraId="687E0419" w14:textId="728D5FEB" w:rsidR="007A402B" w:rsidRPr="007A402B" w:rsidDel="00D75DE5" w:rsidRDefault="007A402B" w:rsidP="00B61BC6">
      <w:pPr>
        <w:contextualSpacing/>
        <w:rPr>
          <w:del w:id="297" w:author="HANCOCK, DAVID (Contractor)" w:date="2022-06-27T14:12:00Z"/>
          <w:rFonts w:ascii="Courier New" w:hAnsi="Courier New" w:cs="Courier New"/>
          <w:sz w:val="18"/>
          <w:szCs w:val="18"/>
        </w:rPr>
      </w:pPr>
      <w:del w:id="298" w:author="HANCOCK, DAVID (Contractor)" w:date="2022-06-27T14:12:00Z">
        <w:r w:rsidRPr="007A402B" w:rsidDel="00D75DE5">
          <w:rPr>
            <w:rFonts w:ascii="Courier New" w:hAnsi="Courier New" w:cs="Courier New"/>
            <w:sz w:val="18"/>
            <w:szCs w:val="18"/>
          </w:rPr>
          <w:delText xml:space="preserve">        Serial Number:</w:delText>
        </w:r>
      </w:del>
    </w:p>
    <w:p w14:paraId="45701324" w14:textId="557A8525" w:rsidR="007A402B" w:rsidRPr="007A402B" w:rsidDel="00D75DE5" w:rsidRDefault="007A402B" w:rsidP="00B61BC6">
      <w:pPr>
        <w:contextualSpacing/>
        <w:rPr>
          <w:del w:id="299" w:author="HANCOCK, DAVID (Contractor)" w:date="2022-06-27T14:12:00Z"/>
          <w:rFonts w:ascii="Courier New" w:hAnsi="Courier New" w:cs="Courier New"/>
          <w:sz w:val="18"/>
          <w:szCs w:val="18"/>
        </w:rPr>
      </w:pPr>
      <w:del w:id="300" w:author="HANCOCK, DAVID (Contractor)" w:date="2022-06-27T14:12:00Z">
        <w:r w:rsidRPr="007A402B" w:rsidDel="00D75DE5">
          <w:rPr>
            <w:rFonts w:ascii="Courier New" w:hAnsi="Courier New" w:cs="Courier New"/>
            <w:sz w:val="18"/>
            <w:szCs w:val="18"/>
          </w:rPr>
          <w:delText xml:space="preserve">            3b:5c:7b:db:c3:29:db:05:33:ee:e9:c6:6a:fb:17:fc:fc:ab:98:9f</w:delText>
        </w:r>
      </w:del>
    </w:p>
    <w:p w14:paraId="779B20AB" w14:textId="79E545C8" w:rsidR="007A402B" w:rsidRPr="007A402B" w:rsidDel="00D75DE5" w:rsidRDefault="007A402B" w:rsidP="00B61BC6">
      <w:pPr>
        <w:contextualSpacing/>
        <w:rPr>
          <w:del w:id="301" w:author="HANCOCK, DAVID (Contractor)" w:date="2022-06-27T14:12:00Z"/>
          <w:rFonts w:ascii="Courier New" w:hAnsi="Courier New" w:cs="Courier New"/>
          <w:sz w:val="18"/>
          <w:szCs w:val="18"/>
        </w:rPr>
      </w:pPr>
      <w:del w:id="302" w:author="HANCOCK, DAVID (Contractor)" w:date="2022-06-27T14:12:00Z">
        <w:r w:rsidRPr="007A402B" w:rsidDel="00D75DE5">
          <w:rPr>
            <w:rFonts w:ascii="Courier New" w:hAnsi="Courier New" w:cs="Courier New"/>
            <w:sz w:val="18"/>
            <w:szCs w:val="18"/>
          </w:rPr>
          <w:delText xml:space="preserve">        Signature Algorithm: ecdsa-with-SHA256</w:delText>
        </w:r>
      </w:del>
    </w:p>
    <w:p w14:paraId="48117499" w14:textId="62A8F807" w:rsidR="00986ED9" w:rsidRPr="0002165A" w:rsidDel="00D75DE5" w:rsidRDefault="007A402B" w:rsidP="00986ED9">
      <w:pPr>
        <w:contextualSpacing/>
        <w:rPr>
          <w:del w:id="303" w:author="HANCOCK, DAVID (Contractor)" w:date="2022-06-27T14:12:00Z"/>
          <w:rFonts w:ascii="Courier New" w:hAnsi="Courier New" w:cs="Courier New"/>
          <w:sz w:val="18"/>
          <w:szCs w:val="18"/>
        </w:rPr>
      </w:pPr>
      <w:del w:id="304" w:author="HANCOCK, DAVID (Contractor)" w:date="2022-06-27T14:12:00Z">
        <w:r w:rsidRPr="007A402B" w:rsidDel="00D75DE5">
          <w:rPr>
            <w:rFonts w:ascii="Courier New" w:hAnsi="Courier New" w:cs="Courier New"/>
            <w:sz w:val="18"/>
            <w:szCs w:val="18"/>
          </w:rPr>
          <w:delText xml:space="preserve">        Issuer: C = US, O = "Acme Telecom, Inc.", CN = </w:delText>
        </w:r>
        <w:r w:rsidR="00986ED9" w:rsidRPr="0001246C" w:rsidDel="00D75DE5">
          <w:rPr>
            <w:rFonts w:ascii="Courier New" w:hAnsi="Courier New" w:cs="Courier New"/>
            <w:sz w:val="18"/>
            <w:szCs w:val="18"/>
          </w:rPr>
          <w:delText>Subordinate CA intermediate cert 1234</w:delText>
        </w:r>
      </w:del>
    </w:p>
    <w:p w14:paraId="03B7DD0B" w14:textId="40C35C99" w:rsidR="007A402B" w:rsidRPr="007A402B" w:rsidDel="00D75DE5" w:rsidRDefault="007A402B" w:rsidP="00B61BC6">
      <w:pPr>
        <w:contextualSpacing/>
        <w:rPr>
          <w:del w:id="305" w:author="HANCOCK, DAVID (Contractor)" w:date="2022-06-27T14:12:00Z"/>
          <w:rFonts w:ascii="Courier New" w:hAnsi="Courier New" w:cs="Courier New"/>
          <w:sz w:val="18"/>
          <w:szCs w:val="18"/>
        </w:rPr>
      </w:pPr>
      <w:del w:id="306" w:author="HANCOCK, DAVID (Contractor)" w:date="2022-06-27T14:12:00Z">
        <w:r w:rsidRPr="007A402B" w:rsidDel="00D75DE5">
          <w:rPr>
            <w:rFonts w:ascii="Courier New" w:hAnsi="Courier New" w:cs="Courier New"/>
            <w:sz w:val="18"/>
            <w:szCs w:val="18"/>
          </w:rPr>
          <w:delText xml:space="preserve">        Validity</w:delText>
        </w:r>
      </w:del>
    </w:p>
    <w:p w14:paraId="3FA7A2FF" w14:textId="7C4F266C" w:rsidR="007A402B" w:rsidRPr="007A402B" w:rsidDel="00D75DE5" w:rsidRDefault="007A402B" w:rsidP="00B61BC6">
      <w:pPr>
        <w:contextualSpacing/>
        <w:rPr>
          <w:del w:id="307" w:author="HANCOCK, DAVID (Contractor)" w:date="2022-06-27T14:12:00Z"/>
          <w:rFonts w:ascii="Courier New" w:hAnsi="Courier New" w:cs="Courier New"/>
          <w:sz w:val="18"/>
          <w:szCs w:val="18"/>
        </w:rPr>
      </w:pPr>
      <w:del w:id="308" w:author="HANCOCK, DAVID (Contractor)" w:date="2022-06-27T14:12:00Z">
        <w:r w:rsidRPr="007A402B" w:rsidDel="00D75DE5">
          <w:rPr>
            <w:rFonts w:ascii="Courier New" w:hAnsi="Courier New" w:cs="Courier New"/>
            <w:sz w:val="18"/>
            <w:szCs w:val="18"/>
          </w:rPr>
          <w:delText xml:space="preserve">            Not Before: Apr  1 15:23:07 2022 GMT</w:delText>
        </w:r>
      </w:del>
    </w:p>
    <w:p w14:paraId="1D24ECBA" w14:textId="2ED8ACEF" w:rsidR="007A402B" w:rsidRPr="007A402B" w:rsidDel="00D75DE5" w:rsidRDefault="007A402B" w:rsidP="00B61BC6">
      <w:pPr>
        <w:contextualSpacing/>
        <w:rPr>
          <w:del w:id="309" w:author="HANCOCK, DAVID (Contractor)" w:date="2022-06-27T14:12:00Z"/>
          <w:rFonts w:ascii="Courier New" w:hAnsi="Courier New" w:cs="Courier New"/>
          <w:sz w:val="18"/>
          <w:szCs w:val="18"/>
        </w:rPr>
      </w:pPr>
      <w:del w:id="310" w:author="HANCOCK, DAVID (Contractor)" w:date="2022-06-27T14:12:00Z">
        <w:r w:rsidRPr="007A402B" w:rsidDel="00D75DE5">
          <w:rPr>
            <w:rFonts w:ascii="Courier New" w:hAnsi="Courier New" w:cs="Courier New"/>
            <w:sz w:val="18"/>
            <w:szCs w:val="18"/>
          </w:rPr>
          <w:delText xml:space="preserve">            Not After : Apr  1 15:23:07 2024 GMT</w:delText>
        </w:r>
      </w:del>
    </w:p>
    <w:p w14:paraId="7651B693" w14:textId="7D20A5F6" w:rsidR="00385843" w:rsidRPr="009A1BB4" w:rsidDel="00D75DE5" w:rsidRDefault="007A402B" w:rsidP="00385843">
      <w:pPr>
        <w:contextualSpacing/>
        <w:rPr>
          <w:del w:id="311" w:author="HANCOCK, DAVID (Contractor)" w:date="2022-06-27T14:12:00Z"/>
          <w:rFonts w:ascii="Courier New" w:hAnsi="Courier New" w:cs="Courier New"/>
          <w:sz w:val="18"/>
          <w:szCs w:val="18"/>
        </w:rPr>
      </w:pPr>
      <w:del w:id="312" w:author="HANCOCK, DAVID (Contractor)" w:date="2022-06-27T14:12:00Z">
        <w:r w:rsidRPr="007A402B" w:rsidDel="00D75DE5">
          <w:rPr>
            <w:rFonts w:ascii="Courier New" w:hAnsi="Courier New" w:cs="Courier New"/>
            <w:sz w:val="18"/>
            <w:szCs w:val="18"/>
          </w:rPr>
          <w:delText xml:space="preserve">        Subject: C = US, O = "</w:delText>
        </w:r>
        <w:r w:rsidR="005A101A" w:rsidDel="00D75DE5">
          <w:rPr>
            <w:rFonts w:ascii="Courier New" w:hAnsi="Courier New" w:cs="Courier New"/>
            <w:sz w:val="18"/>
            <w:szCs w:val="18"/>
          </w:rPr>
          <w:delText>VoIP</w:delText>
        </w:r>
        <w:r w:rsidRPr="007A402B" w:rsidDel="00D75DE5">
          <w:rPr>
            <w:rFonts w:ascii="Courier New" w:hAnsi="Courier New" w:cs="Courier New"/>
            <w:sz w:val="18"/>
            <w:szCs w:val="18"/>
          </w:rPr>
          <w:delText xml:space="preserve"> Enterprise, Inc.", CN = </w:delText>
        </w:r>
        <w:r w:rsidR="00385843" w:rsidDel="00D75DE5">
          <w:rPr>
            <w:rFonts w:ascii="Courier New" w:hAnsi="Courier New" w:cs="Courier New"/>
            <w:sz w:val="18"/>
            <w:szCs w:val="18"/>
          </w:rPr>
          <w:delText>Delegate Cert</w:delText>
        </w:r>
      </w:del>
    </w:p>
    <w:p w14:paraId="38332162" w14:textId="56C59138" w:rsidR="007A402B" w:rsidRPr="007A402B" w:rsidDel="00D75DE5" w:rsidRDefault="007A402B" w:rsidP="00B61BC6">
      <w:pPr>
        <w:contextualSpacing/>
        <w:rPr>
          <w:del w:id="313" w:author="HANCOCK, DAVID (Contractor)" w:date="2022-06-27T14:12:00Z"/>
          <w:rFonts w:ascii="Courier New" w:hAnsi="Courier New" w:cs="Courier New"/>
          <w:sz w:val="18"/>
          <w:szCs w:val="18"/>
        </w:rPr>
      </w:pPr>
      <w:del w:id="314" w:author="HANCOCK, DAVID (Contractor)" w:date="2022-06-27T14:12:00Z">
        <w:r w:rsidRPr="007A402B" w:rsidDel="00D75DE5">
          <w:rPr>
            <w:rFonts w:ascii="Courier New" w:hAnsi="Courier New" w:cs="Courier New"/>
            <w:sz w:val="18"/>
            <w:szCs w:val="18"/>
          </w:rPr>
          <w:delText xml:space="preserve">        Subject Public Key Info:</w:delText>
        </w:r>
      </w:del>
    </w:p>
    <w:p w14:paraId="1C948612" w14:textId="4869F65F" w:rsidR="007A402B" w:rsidRPr="007A402B" w:rsidDel="00D75DE5" w:rsidRDefault="007A402B" w:rsidP="00B61BC6">
      <w:pPr>
        <w:contextualSpacing/>
        <w:rPr>
          <w:del w:id="315" w:author="HANCOCK, DAVID (Contractor)" w:date="2022-06-27T14:12:00Z"/>
          <w:rFonts w:ascii="Courier New" w:hAnsi="Courier New" w:cs="Courier New"/>
          <w:sz w:val="18"/>
          <w:szCs w:val="18"/>
        </w:rPr>
      </w:pPr>
      <w:del w:id="316" w:author="HANCOCK, DAVID (Contractor)" w:date="2022-06-27T14:12:00Z">
        <w:r w:rsidRPr="007A402B" w:rsidDel="00D75DE5">
          <w:rPr>
            <w:rFonts w:ascii="Courier New" w:hAnsi="Courier New" w:cs="Courier New"/>
            <w:sz w:val="18"/>
            <w:szCs w:val="18"/>
          </w:rPr>
          <w:delText xml:space="preserve">            Public Key Algorithm: id-ecPublicKey</w:delText>
        </w:r>
      </w:del>
    </w:p>
    <w:p w14:paraId="08E80F5F" w14:textId="18B4F5FE" w:rsidR="007A402B" w:rsidRPr="007A402B" w:rsidDel="00D75DE5" w:rsidRDefault="007A402B" w:rsidP="00B61BC6">
      <w:pPr>
        <w:contextualSpacing/>
        <w:rPr>
          <w:del w:id="317" w:author="HANCOCK, DAVID (Contractor)" w:date="2022-06-27T14:12:00Z"/>
          <w:rFonts w:ascii="Courier New" w:hAnsi="Courier New" w:cs="Courier New"/>
          <w:sz w:val="18"/>
          <w:szCs w:val="18"/>
        </w:rPr>
      </w:pPr>
      <w:del w:id="318" w:author="HANCOCK, DAVID (Contractor)" w:date="2022-06-27T14:12:00Z">
        <w:r w:rsidRPr="007A402B" w:rsidDel="00D75DE5">
          <w:rPr>
            <w:rFonts w:ascii="Courier New" w:hAnsi="Courier New" w:cs="Courier New"/>
            <w:sz w:val="18"/>
            <w:szCs w:val="18"/>
          </w:rPr>
          <w:delText xml:space="preserve">                Public-Key: (256 bit)</w:delText>
        </w:r>
      </w:del>
    </w:p>
    <w:p w14:paraId="49A27725" w14:textId="4F7C0BAE" w:rsidR="007A402B" w:rsidRPr="007A402B" w:rsidDel="00D75DE5" w:rsidRDefault="007A402B" w:rsidP="00B61BC6">
      <w:pPr>
        <w:contextualSpacing/>
        <w:rPr>
          <w:del w:id="319" w:author="HANCOCK, DAVID (Contractor)" w:date="2022-06-27T14:12:00Z"/>
          <w:rFonts w:ascii="Courier New" w:hAnsi="Courier New" w:cs="Courier New"/>
          <w:sz w:val="18"/>
          <w:szCs w:val="18"/>
        </w:rPr>
      </w:pPr>
      <w:del w:id="320" w:author="HANCOCK, DAVID (Contractor)" w:date="2022-06-27T14:12:00Z">
        <w:r w:rsidRPr="007A402B" w:rsidDel="00D75DE5">
          <w:rPr>
            <w:rFonts w:ascii="Courier New" w:hAnsi="Courier New" w:cs="Courier New"/>
            <w:sz w:val="18"/>
            <w:szCs w:val="18"/>
          </w:rPr>
          <w:delText xml:space="preserve">                pub:</w:delText>
        </w:r>
      </w:del>
    </w:p>
    <w:p w14:paraId="78C192CA" w14:textId="720F72F1" w:rsidR="007A402B" w:rsidRPr="007A402B" w:rsidDel="00D75DE5" w:rsidRDefault="007A402B" w:rsidP="00B61BC6">
      <w:pPr>
        <w:contextualSpacing/>
        <w:rPr>
          <w:del w:id="321" w:author="HANCOCK, DAVID (Contractor)" w:date="2022-06-27T14:12:00Z"/>
          <w:rFonts w:ascii="Courier New" w:hAnsi="Courier New" w:cs="Courier New"/>
          <w:sz w:val="18"/>
          <w:szCs w:val="18"/>
        </w:rPr>
      </w:pPr>
      <w:del w:id="322" w:author="HANCOCK, DAVID (Contractor)" w:date="2022-06-27T14:12:00Z">
        <w:r w:rsidRPr="007A402B" w:rsidDel="00D75DE5">
          <w:rPr>
            <w:rFonts w:ascii="Courier New" w:hAnsi="Courier New" w:cs="Courier New"/>
            <w:sz w:val="18"/>
            <w:szCs w:val="18"/>
          </w:rPr>
          <w:delText xml:space="preserve">                    04:eb:d9:f2:92:1c:65:dc:bf:51:50:fe:57:11:e5:</w:delText>
        </w:r>
      </w:del>
    </w:p>
    <w:p w14:paraId="3529531C" w14:textId="488B9504" w:rsidR="007A402B" w:rsidRPr="007A402B" w:rsidDel="00D75DE5" w:rsidRDefault="007A402B" w:rsidP="00B61BC6">
      <w:pPr>
        <w:contextualSpacing/>
        <w:rPr>
          <w:del w:id="323" w:author="HANCOCK, DAVID (Contractor)" w:date="2022-06-27T14:12:00Z"/>
          <w:rFonts w:ascii="Courier New" w:hAnsi="Courier New" w:cs="Courier New"/>
          <w:sz w:val="18"/>
          <w:szCs w:val="18"/>
        </w:rPr>
      </w:pPr>
      <w:del w:id="324" w:author="HANCOCK, DAVID (Contractor)" w:date="2022-06-27T14:12:00Z">
        <w:r w:rsidRPr="007A402B" w:rsidDel="00D75DE5">
          <w:rPr>
            <w:rFonts w:ascii="Courier New" w:hAnsi="Courier New" w:cs="Courier New"/>
            <w:sz w:val="18"/>
            <w:szCs w:val="18"/>
          </w:rPr>
          <w:delText xml:space="preserve">                    a1:32:f6:ae:d8:72:9d:c8:3d:77:3a:76:6d:23:6a:</w:delText>
        </w:r>
      </w:del>
    </w:p>
    <w:p w14:paraId="0D66193D" w14:textId="1D2FA134" w:rsidR="007A402B" w:rsidRPr="007A402B" w:rsidDel="00D75DE5" w:rsidRDefault="007A402B" w:rsidP="00B61BC6">
      <w:pPr>
        <w:contextualSpacing/>
        <w:rPr>
          <w:del w:id="325" w:author="HANCOCK, DAVID (Contractor)" w:date="2022-06-27T14:12:00Z"/>
          <w:rFonts w:ascii="Courier New" w:hAnsi="Courier New" w:cs="Courier New"/>
          <w:sz w:val="18"/>
          <w:szCs w:val="18"/>
        </w:rPr>
      </w:pPr>
      <w:del w:id="326" w:author="HANCOCK, DAVID (Contractor)" w:date="2022-06-27T14:12:00Z">
        <w:r w:rsidRPr="007A402B" w:rsidDel="00D75DE5">
          <w:rPr>
            <w:rFonts w:ascii="Courier New" w:hAnsi="Courier New" w:cs="Courier New"/>
            <w:sz w:val="18"/>
            <w:szCs w:val="18"/>
          </w:rPr>
          <w:delText xml:space="preserve">                    4b:fb:d2:d0:ef:e7:9f:78:f1:8d:73:0a:34:89:b5:</w:delText>
        </w:r>
      </w:del>
    </w:p>
    <w:p w14:paraId="20E2F841" w14:textId="334ACE7B" w:rsidR="007A402B" w:rsidRPr="007A402B" w:rsidDel="00D75DE5" w:rsidRDefault="007A402B" w:rsidP="00B61BC6">
      <w:pPr>
        <w:contextualSpacing/>
        <w:rPr>
          <w:del w:id="327" w:author="HANCOCK, DAVID (Contractor)" w:date="2022-06-27T14:12:00Z"/>
          <w:rFonts w:ascii="Courier New" w:hAnsi="Courier New" w:cs="Courier New"/>
          <w:sz w:val="18"/>
          <w:szCs w:val="18"/>
        </w:rPr>
      </w:pPr>
      <w:del w:id="328" w:author="HANCOCK, DAVID (Contractor)" w:date="2022-06-27T14:12:00Z">
        <w:r w:rsidRPr="007A402B" w:rsidDel="00D75DE5">
          <w:rPr>
            <w:rFonts w:ascii="Courier New" w:hAnsi="Courier New" w:cs="Courier New"/>
            <w:sz w:val="18"/>
            <w:szCs w:val="18"/>
          </w:rPr>
          <w:delText xml:space="preserve">                    cb:0e:88:ae:c7:9a:c7:3a:c4:4b:f6:a9:1b:1e:e7:</w:delText>
        </w:r>
      </w:del>
    </w:p>
    <w:p w14:paraId="3E5A86D7" w14:textId="4C5048BB" w:rsidR="007A402B" w:rsidRPr="007A402B" w:rsidDel="00D75DE5" w:rsidRDefault="007A402B" w:rsidP="00B61BC6">
      <w:pPr>
        <w:contextualSpacing/>
        <w:rPr>
          <w:del w:id="329" w:author="HANCOCK, DAVID (Contractor)" w:date="2022-06-27T14:12:00Z"/>
          <w:rFonts w:ascii="Courier New" w:hAnsi="Courier New" w:cs="Courier New"/>
          <w:sz w:val="18"/>
          <w:szCs w:val="18"/>
        </w:rPr>
      </w:pPr>
      <w:del w:id="330" w:author="HANCOCK, DAVID (Contractor)" w:date="2022-06-27T14:12:00Z">
        <w:r w:rsidRPr="007A402B" w:rsidDel="00D75DE5">
          <w:rPr>
            <w:rFonts w:ascii="Courier New" w:hAnsi="Courier New" w:cs="Courier New"/>
            <w:sz w:val="18"/>
            <w:szCs w:val="18"/>
          </w:rPr>
          <w:delText xml:space="preserve">                    d5:7d:a2:fc:e6</w:delText>
        </w:r>
      </w:del>
    </w:p>
    <w:p w14:paraId="31F3CCE9" w14:textId="723149E4" w:rsidR="007A402B" w:rsidRPr="007A402B" w:rsidDel="00D75DE5" w:rsidRDefault="007A402B" w:rsidP="00B61BC6">
      <w:pPr>
        <w:contextualSpacing/>
        <w:rPr>
          <w:del w:id="331" w:author="HANCOCK, DAVID (Contractor)" w:date="2022-06-27T14:12:00Z"/>
          <w:rFonts w:ascii="Courier New" w:hAnsi="Courier New" w:cs="Courier New"/>
          <w:sz w:val="18"/>
          <w:szCs w:val="18"/>
        </w:rPr>
      </w:pPr>
      <w:del w:id="332" w:author="HANCOCK, DAVID (Contractor)" w:date="2022-06-27T14:12:00Z">
        <w:r w:rsidRPr="007A402B" w:rsidDel="00D75DE5">
          <w:rPr>
            <w:rFonts w:ascii="Courier New" w:hAnsi="Courier New" w:cs="Courier New"/>
            <w:sz w:val="18"/>
            <w:szCs w:val="18"/>
          </w:rPr>
          <w:delText xml:space="preserve">                ASN1 OID: prime256v1</w:delText>
        </w:r>
      </w:del>
    </w:p>
    <w:p w14:paraId="7108C236" w14:textId="7E85F083" w:rsidR="007A402B" w:rsidRPr="007A402B" w:rsidDel="00D75DE5" w:rsidRDefault="007A402B" w:rsidP="00B61BC6">
      <w:pPr>
        <w:contextualSpacing/>
        <w:rPr>
          <w:del w:id="333" w:author="HANCOCK, DAVID (Contractor)" w:date="2022-06-27T14:12:00Z"/>
          <w:rFonts w:ascii="Courier New" w:hAnsi="Courier New" w:cs="Courier New"/>
          <w:sz w:val="18"/>
          <w:szCs w:val="18"/>
        </w:rPr>
      </w:pPr>
      <w:del w:id="334" w:author="HANCOCK, DAVID (Contractor)" w:date="2022-06-27T14:12:00Z">
        <w:r w:rsidRPr="007A402B" w:rsidDel="00D75DE5">
          <w:rPr>
            <w:rFonts w:ascii="Courier New" w:hAnsi="Courier New" w:cs="Courier New"/>
            <w:sz w:val="18"/>
            <w:szCs w:val="18"/>
          </w:rPr>
          <w:delText xml:space="preserve">                NIST CURVE: P-256</w:delText>
        </w:r>
      </w:del>
    </w:p>
    <w:p w14:paraId="780F7AF7" w14:textId="15BB5C4A" w:rsidR="007A402B" w:rsidRPr="007A402B" w:rsidDel="00D75DE5" w:rsidRDefault="007A402B" w:rsidP="00B61BC6">
      <w:pPr>
        <w:contextualSpacing/>
        <w:rPr>
          <w:del w:id="335" w:author="HANCOCK, DAVID (Contractor)" w:date="2022-06-27T14:12:00Z"/>
          <w:rFonts w:ascii="Courier New" w:hAnsi="Courier New" w:cs="Courier New"/>
          <w:sz w:val="18"/>
          <w:szCs w:val="18"/>
        </w:rPr>
      </w:pPr>
      <w:del w:id="336" w:author="HANCOCK, DAVID (Contractor)" w:date="2022-06-27T14:12:00Z">
        <w:r w:rsidRPr="007A402B" w:rsidDel="00D75DE5">
          <w:rPr>
            <w:rFonts w:ascii="Courier New" w:hAnsi="Courier New" w:cs="Courier New"/>
            <w:sz w:val="18"/>
            <w:szCs w:val="18"/>
          </w:rPr>
          <w:delText xml:space="preserve">        X509v3 extensions:</w:delText>
        </w:r>
      </w:del>
    </w:p>
    <w:p w14:paraId="04ED3E8F" w14:textId="0229B471" w:rsidR="007A402B" w:rsidRPr="007A402B" w:rsidDel="00D75DE5" w:rsidRDefault="007A402B" w:rsidP="00B61BC6">
      <w:pPr>
        <w:contextualSpacing/>
        <w:rPr>
          <w:del w:id="337" w:author="HANCOCK, DAVID (Contractor)" w:date="2022-06-27T14:12:00Z"/>
          <w:rFonts w:ascii="Courier New" w:hAnsi="Courier New" w:cs="Courier New"/>
          <w:sz w:val="18"/>
          <w:szCs w:val="18"/>
        </w:rPr>
      </w:pPr>
      <w:del w:id="338" w:author="HANCOCK, DAVID (Contractor)" w:date="2022-06-27T14:12:00Z">
        <w:r w:rsidRPr="007A402B" w:rsidDel="00D75DE5">
          <w:rPr>
            <w:rFonts w:ascii="Courier New" w:hAnsi="Courier New" w:cs="Courier New"/>
            <w:sz w:val="18"/>
            <w:szCs w:val="18"/>
          </w:rPr>
          <w:delText xml:space="preserve">            X509v3 Basic Constraints: critical</w:delText>
        </w:r>
      </w:del>
    </w:p>
    <w:p w14:paraId="1C85ABEC" w14:textId="244572B3" w:rsidR="007A402B" w:rsidRPr="007A402B" w:rsidDel="00D75DE5" w:rsidRDefault="007A402B" w:rsidP="00B61BC6">
      <w:pPr>
        <w:contextualSpacing/>
        <w:rPr>
          <w:del w:id="339" w:author="HANCOCK, DAVID (Contractor)" w:date="2022-06-27T14:12:00Z"/>
          <w:rFonts w:ascii="Courier New" w:hAnsi="Courier New" w:cs="Courier New"/>
          <w:sz w:val="18"/>
          <w:szCs w:val="18"/>
        </w:rPr>
      </w:pPr>
      <w:del w:id="340" w:author="HANCOCK, DAVID (Contractor)" w:date="2022-06-27T14:12:00Z">
        <w:r w:rsidRPr="007A402B" w:rsidDel="00D75DE5">
          <w:rPr>
            <w:rFonts w:ascii="Courier New" w:hAnsi="Courier New" w:cs="Courier New"/>
            <w:sz w:val="18"/>
            <w:szCs w:val="18"/>
          </w:rPr>
          <w:delText xml:space="preserve">                CA:FALSE</w:delText>
        </w:r>
      </w:del>
    </w:p>
    <w:p w14:paraId="4F214A82" w14:textId="2965B91B" w:rsidR="007A402B" w:rsidRPr="007A402B" w:rsidDel="00D75DE5" w:rsidRDefault="007A402B" w:rsidP="00B61BC6">
      <w:pPr>
        <w:contextualSpacing/>
        <w:rPr>
          <w:del w:id="341" w:author="HANCOCK, DAVID (Contractor)" w:date="2022-06-27T14:12:00Z"/>
          <w:rFonts w:ascii="Courier New" w:hAnsi="Courier New" w:cs="Courier New"/>
          <w:sz w:val="18"/>
          <w:szCs w:val="18"/>
        </w:rPr>
      </w:pPr>
      <w:del w:id="342" w:author="HANCOCK, DAVID (Contractor)" w:date="2022-06-27T14:12:00Z">
        <w:r w:rsidRPr="007A402B" w:rsidDel="00D75DE5">
          <w:rPr>
            <w:rFonts w:ascii="Courier New" w:hAnsi="Courier New" w:cs="Courier New"/>
            <w:sz w:val="18"/>
            <w:szCs w:val="18"/>
          </w:rPr>
          <w:delText xml:space="preserve">            X509v3 Subject Key Identifier: </w:delText>
        </w:r>
      </w:del>
    </w:p>
    <w:p w14:paraId="4B344BE5" w14:textId="13838670" w:rsidR="007A402B" w:rsidRPr="007A402B" w:rsidDel="00D75DE5" w:rsidRDefault="007A402B" w:rsidP="00B61BC6">
      <w:pPr>
        <w:contextualSpacing/>
        <w:rPr>
          <w:del w:id="343" w:author="HANCOCK, DAVID (Contractor)" w:date="2022-06-27T14:12:00Z"/>
          <w:rFonts w:ascii="Courier New" w:hAnsi="Courier New" w:cs="Courier New"/>
          <w:sz w:val="18"/>
          <w:szCs w:val="18"/>
        </w:rPr>
      </w:pPr>
      <w:del w:id="344" w:author="HANCOCK, DAVID (Contractor)" w:date="2022-06-27T14:12:00Z">
        <w:r w:rsidRPr="007A402B" w:rsidDel="00D75DE5">
          <w:rPr>
            <w:rFonts w:ascii="Courier New" w:hAnsi="Courier New" w:cs="Courier New"/>
            <w:sz w:val="18"/>
            <w:szCs w:val="18"/>
          </w:rPr>
          <w:delText xml:space="preserve">                96:F6:FA:85:31:E1:8E:7E:56:09:01:11:AB:30:D0:CF:5F:7C:B4:0B</w:delText>
        </w:r>
      </w:del>
    </w:p>
    <w:p w14:paraId="305074E5" w14:textId="3B8E7CFE" w:rsidR="007A402B" w:rsidRPr="007A402B" w:rsidDel="00D75DE5" w:rsidRDefault="007A402B" w:rsidP="00B61BC6">
      <w:pPr>
        <w:contextualSpacing/>
        <w:rPr>
          <w:del w:id="345" w:author="HANCOCK, DAVID (Contractor)" w:date="2022-06-27T14:12:00Z"/>
          <w:rFonts w:ascii="Courier New" w:hAnsi="Courier New" w:cs="Courier New"/>
          <w:sz w:val="18"/>
          <w:szCs w:val="18"/>
        </w:rPr>
      </w:pPr>
      <w:del w:id="346" w:author="HANCOCK, DAVID (Contractor)" w:date="2022-06-27T14:12:00Z">
        <w:r w:rsidRPr="007A402B" w:rsidDel="00D75DE5">
          <w:rPr>
            <w:rFonts w:ascii="Courier New" w:hAnsi="Courier New" w:cs="Courier New"/>
            <w:sz w:val="18"/>
            <w:szCs w:val="18"/>
          </w:rPr>
          <w:delText xml:space="preserve">            X509v3 Authority Key Identifier: </w:delText>
        </w:r>
      </w:del>
    </w:p>
    <w:p w14:paraId="19A153D4" w14:textId="00229177" w:rsidR="007A402B" w:rsidRPr="007A402B" w:rsidDel="00D75DE5" w:rsidRDefault="007A402B" w:rsidP="00B61BC6">
      <w:pPr>
        <w:contextualSpacing/>
        <w:rPr>
          <w:del w:id="347" w:author="HANCOCK, DAVID (Contractor)" w:date="2022-06-27T14:12:00Z"/>
          <w:rFonts w:ascii="Courier New" w:hAnsi="Courier New" w:cs="Courier New"/>
          <w:sz w:val="18"/>
          <w:szCs w:val="18"/>
        </w:rPr>
      </w:pPr>
      <w:del w:id="348" w:author="HANCOCK, DAVID (Contractor)" w:date="2022-06-27T14:12:00Z">
        <w:r w:rsidRPr="007A402B" w:rsidDel="00D75DE5">
          <w:rPr>
            <w:rFonts w:ascii="Courier New" w:hAnsi="Courier New" w:cs="Courier New"/>
            <w:sz w:val="18"/>
            <w:szCs w:val="18"/>
          </w:rPr>
          <w:delText xml:space="preserve">                66:D2:13:FC:77:C8:28:AD:EC:B7:AB:8C:57:0B:09:C7:BD:03:20:36</w:delText>
        </w:r>
      </w:del>
    </w:p>
    <w:p w14:paraId="5D19AF4D" w14:textId="4E18C17C" w:rsidR="007A402B" w:rsidRPr="007A402B" w:rsidDel="00D75DE5" w:rsidRDefault="007A402B" w:rsidP="00B61BC6">
      <w:pPr>
        <w:contextualSpacing/>
        <w:rPr>
          <w:del w:id="349" w:author="HANCOCK, DAVID (Contractor)" w:date="2022-06-27T14:12:00Z"/>
          <w:rFonts w:ascii="Courier New" w:hAnsi="Courier New" w:cs="Courier New"/>
          <w:sz w:val="18"/>
          <w:szCs w:val="18"/>
        </w:rPr>
      </w:pPr>
      <w:del w:id="350" w:author="HANCOCK, DAVID (Contractor)" w:date="2022-06-27T14:12:00Z">
        <w:r w:rsidRPr="007A402B" w:rsidDel="00D75DE5">
          <w:rPr>
            <w:rFonts w:ascii="Courier New" w:hAnsi="Courier New" w:cs="Courier New"/>
            <w:sz w:val="18"/>
            <w:szCs w:val="18"/>
          </w:rPr>
          <w:delText xml:space="preserve">            X509v3 Key Usage: critical</w:delText>
        </w:r>
      </w:del>
    </w:p>
    <w:p w14:paraId="3D66FB28" w14:textId="1FFC9AD1" w:rsidR="007A402B" w:rsidDel="00D75DE5" w:rsidRDefault="007A402B" w:rsidP="007A402B">
      <w:pPr>
        <w:contextualSpacing/>
        <w:rPr>
          <w:del w:id="351" w:author="HANCOCK, DAVID (Contractor)" w:date="2022-06-27T14:12:00Z"/>
          <w:rFonts w:ascii="Courier New" w:hAnsi="Courier New" w:cs="Courier New"/>
          <w:sz w:val="18"/>
          <w:szCs w:val="18"/>
        </w:rPr>
      </w:pPr>
      <w:del w:id="352" w:author="HANCOCK, DAVID (Contractor)" w:date="2022-06-27T14:12:00Z">
        <w:r w:rsidRPr="007A402B" w:rsidDel="00D75DE5">
          <w:rPr>
            <w:rFonts w:ascii="Courier New" w:hAnsi="Courier New" w:cs="Courier New"/>
            <w:sz w:val="18"/>
            <w:szCs w:val="18"/>
          </w:rPr>
          <w:delText xml:space="preserve">                Digital Signature</w:delText>
        </w:r>
      </w:del>
    </w:p>
    <w:p w14:paraId="6A63D5F6" w14:textId="5CC55991" w:rsidR="002A5FA9" w:rsidDel="00D75DE5" w:rsidRDefault="00147A05" w:rsidP="00147A05">
      <w:pPr>
        <w:contextualSpacing/>
        <w:rPr>
          <w:del w:id="353" w:author="HANCOCK, DAVID (Contractor)" w:date="2022-06-27T14:12:00Z"/>
          <w:rFonts w:ascii="Courier New" w:hAnsi="Courier New" w:cs="Courier New"/>
          <w:sz w:val="18"/>
          <w:szCs w:val="18"/>
        </w:rPr>
      </w:pPr>
      <w:del w:id="354" w:author="HANCOCK, DAVID (Contractor)" w:date="2022-06-27T14:12:00Z">
        <w:r w:rsidRPr="007A402B" w:rsidDel="00D75DE5">
          <w:rPr>
            <w:rFonts w:ascii="Courier New" w:hAnsi="Courier New" w:cs="Courier New"/>
            <w:sz w:val="18"/>
            <w:szCs w:val="18"/>
          </w:rPr>
          <w:delText xml:space="preserve">           </w:delText>
        </w:r>
        <w:r w:rsidR="002A5FA9" w:rsidDel="00D75DE5">
          <w:rPr>
            <w:rFonts w:ascii="Courier New" w:hAnsi="Courier New" w:cs="Courier New"/>
            <w:sz w:val="18"/>
            <w:szCs w:val="18"/>
          </w:rPr>
          <w:delText xml:space="preserve"> </w:delText>
        </w:r>
        <w:r w:rsidRPr="007A402B" w:rsidDel="00D75DE5">
          <w:rPr>
            <w:rFonts w:ascii="Courier New" w:hAnsi="Courier New" w:cs="Courier New"/>
            <w:sz w:val="18"/>
            <w:szCs w:val="18"/>
          </w:rPr>
          <w:delText>X509v3 CRL Distribution Points</w:delText>
        </w:r>
        <w:r w:rsidR="008F2507" w:rsidDel="00D75DE5">
          <w:rPr>
            <w:rFonts w:ascii="Courier New" w:hAnsi="Courier New" w:cs="Courier New"/>
            <w:sz w:val="18"/>
            <w:szCs w:val="18"/>
          </w:rPr>
          <w:delText>:</w:delText>
        </w:r>
      </w:del>
    </w:p>
    <w:p w14:paraId="0F34AFB5" w14:textId="3BEFA790" w:rsidR="00147A05" w:rsidRPr="007A402B" w:rsidDel="00D75DE5" w:rsidRDefault="002A5FA9" w:rsidP="00B61BC6">
      <w:pPr>
        <w:contextualSpacing/>
        <w:rPr>
          <w:del w:id="355" w:author="HANCOCK, DAVID (Contractor)" w:date="2022-06-27T14:12:00Z"/>
          <w:rFonts w:ascii="Courier New" w:hAnsi="Courier New" w:cs="Courier New"/>
          <w:sz w:val="18"/>
          <w:szCs w:val="18"/>
        </w:rPr>
      </w:pPr>
      <w:del w:id="356" w:author="HANCOCK, DAVID (Contractor)" w:date="2022-06-27T14:12:00Z">
        <w:r w:rsidDel="00D75DE5">
          <w:rPr>
            <w:rFonts w:ascii="Courier New" w:hAnsi="Courier New" w:cs="Courier New"/>
            <w:sz w:val="18"/>
            <w:szCs w:val="18"/>
          </w:rPr>
          <w:delText xml:space="preserve">                Full Name: </w:delText>
        </w:r>
        <w:r w:rsidR="00147A05" w:rsidRPr="007A402B" w:rsidDel="00D75DE5">
          <w:rPr>
            <w:rFonts w:ascii="Courier New" w:hAnsi="Courier New" w:cs="Courier New"/>
            <w:sz w:val="18"/>
            <w:szCs w:val="18"/>
          </w:rPr>
          <w:delText>URI:https://sti</w:delText>
        </w:r>
        <w:r w:rsidDel="00D75DE5">
          <w:rPr>
            <w:rFonts w:ascii="Courier New" w:hAnsi="Courier New" w:cs="Courier New"/>
            <w:sz w:val="18"/>
            <w:szCs w:val="18"/>
          </w:rPr>
          <w:delText>-sca</w:delText>
        </w:r>
        <w:r w:rsidR="00147A05" w:rsidRPr="007A402B" w:rsidDel="00D75DE5">
          <w:rPr>
            <w:rFonts w:ascii="Courier New" w:hAnsi="Courier New" w:cs="Courier New"/>
            <w:sz w:val="18"/>
            <w:szCs w:val="18"/>
          </w:rPr>
          <w:delText>.acme-ca.com/crl</w:delText>
        </w:r>
        <w:r w:rsidR="009F3734" w:rsidDel="00D75DE5">
          <w:rPr>
            <w:rFonts w:ascii="Courier New" w:hAnsi="Courier New" w:cs="Courier New"/>
            <w:sz w:val="18"/>
            <w:szCs w:val="18"/>
          </w:rPr>
          <w:delText>.crl</w:delText>
        </w:r>
      </w:del>
    </w:p>
    <w:p w14:paraId="32BE13BC" w14:textId="28246CF0" w:rsidR="007A402B" w:rsidRPr="007A402B" w:rsidDel="00D75DE5" w:rsidRDefault="007A402B" w:rsidP="00B61BC6">
      <w:pPr>
        <w:contextualSpacing/>
        <w:rPr>
          <w:del w:id="357" w:author="HANCOCK, DAVID (Contractor)" w:date="2022-06-27T14:12:00Z"/>
          <w:rFonts w:ascii="Courier New" w:hAnsi="Courier New" w:cs="Courier New"/>
          <w:sz w:val="18"/>
          <w:szCs w:val="18"/>
        </w:rPr>
      </w:pPr>
      <w:del w:id="358" w:author="HANCOCK, DAVID (Contractor)" w:date="2022-06-27T14:12:00Z">
        <w:r w:rsidRPr="007A402B" w:rsidDel="00D75DE5">
          <w:rPr>
            <w:rFonts w:ascii="Courier New" w:hAnsi="Courier New" w:cs="Courier New"/>
            <w:sz w:val="18"/>
            <w:szCs w:val="18"/>
          </w:rPr>
          <w:delText xml:space="preserve">            Authority Information Access: </w:delText>
        </w:r>
      </w:del>
    </w:p>
    <w:p w14:paraId="66BCB96C" w14:textId="268C61D3" w:rsidR="007A402B" w:rsidRPr="007A402B" w:rsidDel="00D75DE5" w:rsidRDefault="007A402B" w:rsidP="00B61BC6">
      <w:pPr>
        <w:contextualSpacing/>
        <w:rPr>
          <w:del w:id="359" w:author="HANCOCK, DAVID (Contractor)" w:date="2022-06-27T14:12:00Z"/>
          <w:rFonts w:ascii="Courier New" w:hAnsi="Courier New" w:cs="Courier New"/>
          <w:sz w:val="18"/>
          <w:szCs w:val="18"/>
        </w:rPr>
      </w:pPr>
      <w:del w:id="360" w:author="HANCOCK, DAVID (Contractor)" w:date="2022-06-27T14:12:00Z">
        <w:r w:rsidRPr="007A402B" w:rsidDel="00D75DE5">
          <w:rPr>
            <w:rFonts w:ascii="Courier New" w:hAnsi="Courier New" w:cs="Courier New"/>
            <w:sz w:val="18"/>
            <w:szCs w:val="18"/>
          </w:rPr>
          <w:delText xml:space="preserve">                STIR TN List</w:delText>
        </w:r>
        <w:r w:rsidR="00825B00" w:rsidDel="00D75DE5">
          <w:rPr>
            <w:rFonts w:ascii="Courier New" w:hAnsi="Courier New" w:cs="Courier New"/>
            <w:sz w:val="18"/>
            <w:szCs w:val="18"/>
          </w:rPr>
          <w:delText>:</w:delText>
        </w:r>
        <w:r w:rsidRPr="007A402B" w:rsidDel="00D75DE5">
          <w:rPr>
            <w:rFonts w:ascii="Courier New" w:hAnsi="Courier New" w:cs="Courier New"/>
            <w:sz w:val="18"/>
            <w:szCs w:val="18"/>
          </w:rPr>
          <w:delText xml:space="preserve"> URI:https://</w:delText>
        </w:r>
        <w:r w:rsidR="006C7F6D" w:rsidDel="00D75DE5">
          <w:rPr>
            <w:rFonts w:ascii="Courier New" w:hAnsi="Courier New" w:cs="Courier New"/>
            <w:sz w:val="18"/>
            <w:szCs w:val="18"/>
          </w:rPr>
          <w:delText>sti-sca.acme</w:delText>
        </w:r>
        <w:r w:rsidR="00087B63" w:rsidDel="00D75DE5">
          <w:rPr>
            <w:rFonts w:ascii="Courier New" w:hAnsi="Courier New" w:cs="Courier New"/>
            <w:sz w:val="18"/>
            <w:szCs w:val="18"/>
          </w:rPr>
          <w:delText>-</w:delText>
        </w:r>
        <w:r w:rsidR="006C7F6D" w:rsidDel="00D75DE5">
          <w:rPr>
            <w:rFonts w:ascii="Courier New" w:hAnsi="Courier New" w:cs="Courier New"/>
            <w:sz w:val="18"/>
            <w:szCs w:val="18"/>
          </w:rPr>
          <w:delText>ca</w:delText>
        </w:r>
        <w:r w:rsidRPr="007A402B" w:rsidDel="00D75DE5">
          <w:rPr>
            <w:rFonts w:ascii="Courier New" w:hAnsi="Courier New" w:cs="Courier New"/>
            <w:sz w:val="18"/>
            <w:szCs w:val="18"/>
          </w:rPr>
          <w:delText>.com/tn-authn-list-1234.der</w:delText>
        </w:r>
      </w:del>
    </w:p>
    <w:p w14:paraId="712249E9" w14:textId="57D8D7E1" w:rsidR="007A402B" w:rsidRPr="007A402B" w:rsidDel="00D75DE5" w:rsidRDefault="007A402B" w:rsidP="00B61BC6">
      <w:pPr>
        <w:contextualSpacing/>
        <w:rPr>
          <w:del w:id="361" w:author="HANCOCK, DAVID (Contractor)" w:date="2022-06-27T14:12:00Z"/>
          <w:rFonts w:ascii="Courier New" w:hAnsi="Courier New" w:cs="Courier New"/>
          <w:sz w:val="18"/>
          <w:szCs w:val="18"/>
        </w:rPr>
      </w:pPr>
      <w:del w:id="362" w:author="HANCOCK, DAVID (Contractor)" w:date="2022-06-27T14:12:00Z">
        <w:r w:rsidRPr="007A402B" w:rsidDel="00D75DE5">
          <w:rPr>
            <w:rFonts w:ascii="Courier New" w:hAnsi="Courier New" w:cs="Courier New"/>
            <w:sz w:val="18"/>
            <w:szCs w:val="18"/>
          </w:rPr>
          <w:delText xml:space="preserve">    Signature Algorithm: ecdsa-with-SHA256</w:delText>
        </w:r>
      </w:del>
    </w:p>
    <w:p w14:paraId="4B7A5C24" w14:textId="5FFC5F80" w:rsidR="007A402B" w:rsidRPr="007A402B" w:rsidDel="00D75DE5" w:rsidRDefault="007A402B" w:rsidP="00B61BC6">
      <w:pPr>
        <w:contextualSpacing/>
        <w:rPr>
          <w:del w:id="363" w:author="HANCOCK, DAVID (Contractor)" w:date="2022-06-27T14:12:00Z"/>
          <w:rFonts w:ascii="Courier New" w:hAnsi="Courier New" w:cs="Courier New"/>
          <w:sz w:val="18"/>
          <w:szCs w:val="18"/>
        </w:rPr>
      </w:pPr>
      <w:del w:id="364" w:author="HANCOCK, DAVID (Contractor)" w:date="2022-06-27T14:12:00Z">
        <w:r w:rsidRPr="007A402B" w:rsidDel="00D75DE5">
          <w:rPr>
            <w:rFonts w:ascii="Courier New" w:hAnsi="Courier New" w:cs="Courier New"/>
            <w:sz w:val="18"/>
            <w:szCs w:val="18"/>
          </w:rPr>
          <w:delText xml:space="preserve">    Signature Value:</w:delText>
        </w:r>
      </w:del>
    </w:p>
    <w:p w14:paraId="302DAB85" w14:textId="4BB9E64A" w:rsidR="007A402B" w:rsidRPr="007A402B" w:rsidDel="00D75DE5" w:rsidRDefault="007A402B" w:rsidP="00B61BC6">
      <w:pPr>
        <w:contextualSpacing/>
        <w:rPr>
          <w:del w:id="365" w:author="HANCOCK, DAVID (Contractor)" w:date="2022-06-27T14:12:00Z"/>
          <w:rFonts w:ascii="Courier New" w:hAnsi="Courier New" w:cs="Courier New"/>
          <w:sz w:val="18"/>
          <w:szCs w:val="18"/>
        </w:rPr>
      </w:pPr>
      <w:del w:id="366" w:author="HANCOCK, DAVID (Contractor)" w:date="2022-06-27T14:12:00Z">
        <w:r w:rsidRPr="007A402B" w:rsidDel="00D75DE5">
          <w:rPr>
            <w:rFonts w:ascii="Courier New" w:hAnsi="Courier New" w:cs="Courier New"/>
            <w:sz w:val="18"/>
            <w:szCs w:val="18"/>
          </w:rPr>
          <w:delText xml:space="preserve">        30:46:02:21:00:8a:05:ec:7d:d4:a1:c9:80:02:29:56:8e:99:</w:delText>
        </w:r>
      </w:del>
    </w:p>
    <w:p w14:paraId="6319CA02" w14:textId="4D1EDDD0" w:rsidR="007A402B" w:rsidRPr="007A402B" w:rsidDel="00D75DE5" w:rsidRDefault="007A402B" w:rsidP="00B61BC6">
      <w:pPr>
        <w:contextualSpacing/>
        <w:rPr>
          <w:del w:id="367" w:author="HANCOCK, DAVID (Contractor)" w:date="2022-06-27T14:12:00Z"/>
          <w:rFonts w:ascii="Courier New" w:hAnsi="Courier New" w:cs="Courier New"/>
          <w:sz w:val="18"/>
          <w:szCs w:val="18"/>
        </w:rPr>
      </w:pPr>
      <w:del w:id="368" w:author="HANCOCK, DAVID (Contractor)" w:date="2022-06-27T14:12:00Z">
        <w:r w:rsidRPr="007A402B" w:rsidDel="00D75DE5">
          <w:rPr>
            <w:rFonts w:ascii="Courier New" w:hAnsi="Courier New" w:cs="Courier New"/>
            <w:sz w:val="18"/>
            <w:szCs w:val="18"/>
          </w:rPr>
          <w:delText xml:space="preserve">        81:2e:fe:b2:99:73:29:99:02:cb:b6:97:af:7a:87:14:ba:d2:</w:delText>
        </w:r>
      </w:del>
    </w:p>
    <w:p w14:paraId="6F678D82" w14:textId="098811D6" w:rsidR="007A402B" w:rsidRPr="007A402B" w:rsidDel="00D75DE5" w:rsidRDefault="007A402B" w:rsidP="00B61BC6">
      <w:pPr>
        <w:contextualSpacing/>
        <w:rPr>
          <w:del w:id="369" w:author="HANCOCK, DAVID (Contractor)" w:date="2022-06-27T14:12:00Z"/>
          <w:rFonts w:ascii="Courier New" w:hAnsi="Courier New" w:cs="Courier New"/>
          <w:sz w:val="18"/>
          <w:szCs w:val="18"/>
        </w:rPr>
      </w:pPr>
      <w:del w:id="370" w:author="HANCOCK, DAVID (Contractor)" w:date="2022-06-27T14:12:00Z">
        <w:r w:rsidRPr="007A402B" w:rsidDel="00D75DE5">
          <w:rPr>
            <w:rFonts w:ascii="Courier New" w:hAnsi="Courier New" w:cs="Courier New"/>
            <w:sz w:val="18"/>
            <w:szCs w:val="18"/>
          </w:rPr>
          <w:delText xml:space="preserve">        21:02:21:00:ab:f1:68:79:c4:fa:fb:b2:bb:0e:67:32:79:1a:</w:delText>
        </w:r>
      </w:del>
    </w:p>
    <w:p w14:paraId="224A4FF6" w14:textId="40FBA8DE" w:rsidR="009A2257" w:rsidDel="00D75DE5" w:rsidRDefault="007A402B" w:rsidP="007A402B">
      <w:pPr>
        <w:contextualSpacing/>
        <w:rPr>
          <w:del w:id="371" w:author="HANCOCK, DAVID (Contractor)" w:date="2022-06-27T14:12:00Z"/>
          <w:rFonts w:ascii="Courier New" w:hAnsi="Courier New" w:cs="Courier New"/>
          <w:sz w:val="18"/>
          <w:szCs w:val="18"/>
        </w:rPr>
      </w:pPr>
      <w:del w:id="372" w:author="HANCOCK, DAVID (Contractor)" w:date="2022-06-27T14:12:00Z">
        <w:r w:rsidRPr="007A402B" w:rsidDel="00D75DE5">
          <w:rPr>
            <w:rFonts w:ascii="Courier New" w:hAnsi="Courier New" w:cs="Courier New"/>
            <w:sz w:val="18"/>
            <w:szCs w:val="18"/>
          </w:rPr>
          <w:delText xml:space="preserve">        30:f7:61:f4:02:c2:9d:04:c4:f6:f4:5c:b4:26:22:c9:5d:00</w:delText>
        </w:r>
      </w:del>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55DB" w14:textId="77777777" w:rsidR="00625DBA" w:rsidRDefault="00625DBA">
      <w:r>
        <w:separator/>
      </w:r>
    </w:p>
  </w:endnote>
  <w:endnote w:type="continuationSeparator" w:id="0">
    <w:p w14:paraId="50EA390E" w14:textId="77777777" w:rsidR="00625DBA" w:rsidRDefault="00625DBA">
      <w:r>
        <w:continuationSeparator/>
      </w:r>
    </w:p>
  </w:endnote>
  <w:endnote w:type="continuationNotice" w:id="1">
    <w:p w14:paraId="221305F2" w14:textId="77777777" w:rsidR="00625DBA" w:rsidRDefault="00625D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5CA3" w14:textId="77777777" w:rsidR="00625DBA" w:rsidRDefault="00625DBA">
      <w:r>
        <w:separator/>
      </w:r>
    </w:p>
  </w:footnote>
  <w:footnote w:type="continuationSeparator" w:id="0">
    <w:p w14:paraId="6DAC1E6A" w14:textId="77777777" w:rsidR="00625DBA" w:rsidRDefault="00625DBA">
      <w:r>
        <w:continuationSeparator/>
      </w:r>
    </w:p>
  </w:footnote>
  <w:footnote w:type="continuationNotice" w:id="1">
    <w:p w14:paraId="4AB316E9" w14:textId="77777777" w:rsidR="00625DBA" w:rsidRDefault="00625DBA">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Del="006F1EE7" w:rsidRDefault="000A0D31">
      <w:pPr>
        <w:pStyle w:val="FootnoteText"/>
        <w:rPr>
          <w:del w:id="250" w:author="HANCOCK, DAVID (Contractor)" w:date="2022-06-27T13:51:00Z"/>
        </w:rPr>
      </w:pPr>
      <w:del w:id="251" w:author="HANCOCK, DAVID (Contractor)" w:date="2022-06-27T13:51:00Z">
        <w:r w:rsidDel="006F1EE7">
          <w:rPr>
            <w:rStyle w:val="FootnoteReference"/>
          </w:rPr>
          <w:footnoteRef/>
        </w:r>
        <w:r w:rsidDel="006F1EE7">
          <w:delText xml:space="preserve"> </w:delText>
        </w:r>
        <w:r w:rsidR="00475069" w:rsidDel="006F1EE7">
          <w:delText xml:space="preserve">The term “dereference” </w:delText>
        </w:r>
        <w:r w:rsidR="00487976" w:rsidRPr="00487976" w:rsidDel="006F1EE7">
          <w:delText xml:space="preserve">refers to the process of </w:delText>
        </w:r>
        <w:r w:rsidR="003E58B5" w:rsidDel="006F1EE7">
          <w:delText>retrieving</w:delText>
        </w:r>
        <w:r w:rsidR="00487976" w:rsidRPr="00487976" w:rsidDel="006F1EE7">
          <w:delText xml:space="preserve"> the TNAuthList resource referenced by the AIA accessLocation URL</w:delText>
        </w:r>
        <w:r w:rsidR="00487976" w:rsidDel="006F1EE7">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74F"/>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702"/>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BD"/>
    <w:rsid w:val="001530C9"/>
    <w:rsid w:val="00154431"/>
    <w:rsid w:val="00154714"/>
    <w:rsid w:val="00154B65"/>
    <w:rsid w:val="00155A51"/>
    <w:rsid w:val="00155E84"/>
    <w:rsid w:val="001560F5"/>
    <w:rsid w:val="00156758"/>
    <w:rsid w:val="00156C78"/>
    <w:rsid w:val="00157197"/>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17"/>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B6"/>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3714"/>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5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6713"/>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0C11"/>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C8C"/>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BFF"/>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5DBA"/>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1EE7"/>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6B4A"/>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218"/>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1B8"/>
    <w:rsid w:val="008225B3"/>
    <w:rsid w:val="00822777"/>
    <w:rsid w:val="00822A74"/>
    <w:rsid w:val="00822CF3"/>
    <w:rsid w:val="00823C9D"/>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EEB"/>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20B1B"/>
    <w:rsid w:val="0092132C"/>
    <w:rsid w:val="00921603"/>
    <w:rsid w:val="009216D2"/>
    <w:rsid w:val="009216E9"/>
    <w:rsid w:val="00921C31"/>
    <w:rsid w:val="00922281"/>
    <w:rsid w:val="0092298C"/>
    <w:rsid w:val="00922C48"/>
    <w:rsid w:val="00922D83"/>
    <w:rsid w:val="00922FD6"/>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98C"/>
    <w:rsid w:val="00945C3D"/>
    <w:rsid w:val="00945FA6"/>
    <w:rsid w:val="009467F7"/>
    <w:rsid w:val="0094683D"/>
    <w:rsid w:val="009470A6"/>
    <w:rsid w:val="0094724F"/>
    <w:rsid w:val="009473E3"/>
    <w:rsid w:val="00947C4C"/>
    <w:rsid w:val="0095081D"/>
    <w:rsid w:val="00950879"/>
    <w:rsid w:val="00950CB4"/>
    <w:rsid w:val="00950E68"/>
    <w:rsid w:val="00951DD1"/>
    <w:rsid w:val="00951DE6"/>
    <w:rsid w:val="00951E5D"/>
    <w:rsid w:val="00951E65"/>
    <w:rsid w:val="00951E7E"/>
    <w:rsid w:val="00951F8A"/>
    <w:rsid w:val="0095297D"/>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53F"/>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42A"/>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0A"/>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ACE"/>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0779"/>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918"/>
    <w:rsid w:val="00BC4E30"/>
    <w:rsid w:val="00BC583F"/>
    <w:rsid w:val="00BC60D4"/>
    <w:rsid w:val="00BC641C"/>
    <w:rsid w:val="00BC6A9B"/>
    <w:rsid w:val="00BC6E75"/>
    <w:rsid w:val="00BC7836"/>
    <w:rsid w:val="00BC7927"/>
    <w:rsid w:val="00BD0473"/>
    <w:rsid w:val="00BD1107"/>
    <w:rsid w:val="00BD185A"/>
    <w:rsid w:val="00BD26E9"/>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26CA"/>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188"/>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2550"/>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4FE2"/>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61F"/>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7D2"/>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8E5"/>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876B0"/>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547"/>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019"/>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32</Pages>
  <Words>13255</Words>
  <Characters>75556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88634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34</cp:revision>
  <cp:lastPrinted>2019-04-15T21:36:00Z</cp:lastPrinted>
  <dcterms:created xsi:type="dcterms:W3CDTF">2022-06-27T15:58:00Z</dcterms:created>
  <dcterms:modified xsi:type="dcterms:W3CDTF">2022-06-27T18:24:00Z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