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1768765" w:rsidR="00937B65" w:rsidRDefault="00662C80" w:rsidP="00B4323F">
      <w:r>
        <w:rPr>
          <w:iCs/>
        </w:rPr>
        <w:t xml:space="preserve">[Ref 3] </w:t>
      </w:r>
      <w:del w:id="48" w:author="HANCOCK, DAVID (Contractor)" w:date="2021-05-11T15:36:00Z">
        <w:r w:rsidR="00280B75" w:rsidDel="0002124A">
          <w:rPr>
            <w:iCs/>
          </w:rPr>
          <w:delText>Draft IPNNI-2020-00025R007 -</w:delText>
        </w:r>
      </w:del>
      <w:ins w:id="49" w:author="HANCOCK, DAVID (Contractor)" w:date="2021-05-11T15:36:00Z">
        <w:r w:rsidR="0002124A" w:rsidRPr="0002124A">
          <w:t xml:space="preserve"> </w:t>
        </w:r>
        <w:r w:rsidR="0002124A">
          <w:t>ATIS-1000094,</w:t>
        </w:r>
      </w:ins>
      <w:r w:rsidR="00280B75">
        <w:rPr>
          <w:iCs/>
        </w:rPr>
        <w:t xml:space="preserve"> </w:t>
      </w:r>
      <w:r w:rsidR="00D80FA9" w:rsidRPr="00FB6D06">
        <w:rPr>
          <w:i/>
        </w:rPr>
        <w:t xml:space="preserve">SHAKEN: </w:t>
      </w:r>
      <w:r w:rsidR="00DB2C36" w:rsidRPr="00FB6D06">
        <w:rPr>
          <w:i/>
        </w:rPr>
        <w:t>Calling Name and Rich Call Data Handling Procedures</w:t>
      </w:r>
      <w:ins w:id="50" w:author="HANCOCK, DAVID (Contractor)" w:date="2021-05-11T15:39:00Z">
        <w:r w:rsidR="001121F0">
          <w:rPr>
            <w:i/>
            <w:iCs/>
          </w:rPr>
          <w:t>.</w:t>
        </w:r>
        <w:r w:rsidR="001121F0">
          <w:rPr>
            <w:i/>
            <w:vertAlign w:val="superscript"/>
          </w:rPr>
          <w:t>1</w:t>
        </w:r>
      </w:ins>
      <w:r w:rsidR="0092584A">
        <w:rPr>
          <w:i/>
        </w:rPr>
        <w:t xml:space="preserve"> </w:t>
      </w:r>
      <w:del w:id="51" w:author="HANCOCK, DAVID (Contractor)" w:date="2021-05-11T15:37:00Z">
        <w:r w:rsidR="0092584A" w:rsidDel="007521AE">
          <w:rPr>
            <w:i/>
          </w:rPr>
          <w:delText>(</w:delText>
        </w:r>
        <w:r w:rsidR="0092584A" w:rsidDel="007521AE">
          <w:rPr>
            <w:iCs/>
          </w:rPr>
          <w:delText>draft included with this ATIS Standard)</w:delText>
        </w:r>
      </w:del>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ins w:id="52" w:author="HANCOCK, DAVID (Contractor)" w:date="2021-05-11T15:39:00Z">
        <w:r w:rsidR="001121F0">
          <w:rPr>
            <w:i/>
            <w:iCs/>
          </w:rPr>
          <w:t>.</w:t>
        </w:r>
        <w:r w:rsidR="001121F0">
          <w:rPr>
            <w:i/>
            <w:vertAlign w:val="superscript"/>
          </w:rPr>
          <w:t>1</w:t>
        </w:r>
      </w:ins>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ins w:id="53" w:author="HANCOCK, DAVID (Contractor)" w:date="2021-05-11T15:39:00Z">
        <w:r w:rsidR="001121F0">
          <w:rPr>
            <w:i/>
            <w:iCs/>
          </w:rPr>
          <w:t>.</w:t>
        </w:r>
        <w:r w:rsidR="001121F0">
          <w:rPr>
            <w:i/>
            <w:vertAlign w:val="superscript"/>
          </w:rPr>
          <w:t>1</w:t>
        </w:r>
      </w:ins>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pPr>
        <w:rPr>
          <w:ins w:id="54" w:author="HANCOCK, DAVID (Contractor)" w:date="2021-05-11T15:25:00Z"/>
        </w:rPr>
      </w:pPr>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ins w:id="55" w:author="HANCOCK, DAVID (Contractor)" w:date="2021-05-11T15:25:00Z">
        <w:r>
          <w:t xml:space="preserve">[Ref 16] RFC 7234, </w:t>
        </w:r>
      </w:ins>
      <w:ins w:id="56" w:author="HANCOCK, DAVID (Contractor)" w:date="2021-05-11T15:26:00Z">
        <w:r w:rsidR="00720838" w:rsidRPr="00720838">
          <w:rPr>
            <w:i/>
            <w:iCs/>
            <w:rPrChange w:id="57" w:author="HANCOCK, DAVID (Contractor)" w:date="2021-05-11T15:26:00Z">
              <w:rPr/>
            </w:rPrChange>
          </w:rPr>
          <w:t>Hypertext Transfer Protocol (HTTP/1.1): Caching</w:t>
        </w:r>
        <w:r w:rsidR="008E50A1">
          <w:rPr>
            <w:i/>
            <w:iCs/>
          </w:rPr>
          <w:t>.</w:t>
        </w:r>
        <w:r w:rsidR="008E50A1" w:rsidRPr="004745A6">
          <w:rPr>
            <w:i/>
            <w:iCs/>
            <w:vertAlign w:val="superscript"/>
          </w:rPr>
          <w:t>2</w:t>
        </w:r>
      </w:ins>
    </w:p>
    <w:p w14:paraId="795FAEE8" w14:textId="6AB2ADD7" w:rsidR="00EB38EF" w:rsidRPr="00D53019" w:rsidRDefault="00EB38EF" w:rsidP="00D53019">
      <w:pPr>
        <w:rPr>
          <w:ins w:id="58" w:author="HANCOCK, DAVID (Contractor)" w:date="2021-05-11T21:30:00Z"/>
          <w:i/>
          <w:iCs/>
        </w:rPr>
      </w:pPr>
      <w:bookmarkStart w:id="59" w:name="_Toc52187025"/>
      <w:ins w:id="60" w:author="HANCOCK, DAVID (Contractor)" w:date="2021-05-11T21:30:00Z">
        <w:r>
          <w:t xml:space="preserve">[Ref 17] ATIS-1000084, </w:t>
        </w:r>
      </w:ins>
      <w:ins w:id="61" w:author="HANCOCK, DAVID (Contractor)" w:date="2021-05-11T21:31:00Z">
        <w:r w:rsidR="00D53019" w:rsidRPr="00D53019">
          <w:rPr>
            <w:i/>
            <w:iCs/>
            <w:rPrChange w:id="62" w:author="HANCOCK, DAVID (Contractor)" w:date="2021-05-11T21:32:00Z">
              <w:rPr/>
            </w:rPrChange>
          </w:rPr>
          <w:t>Technical Report on Operational and Management Considerations for SHAKEN STI Certification Authorities and Policy Administrators</w:t>
        </w:r>
      </w:ins>
      <w:ins w:id="63" w:author="HANCOCK, DAVID (Contractor)" w:date="2021-05-11T21:30:00Z">
        <w:r w:rsidRPr="00D53019">
          <w:rPr>
            <w:i/>
            <w:iCs/>
          </w:rPr>
          <w:t>.</w:t>
        </w:r>
        <w:r w:rsidRPr="00953546">
          <w:rPr>
            <w:i/>
            <w:iCs/>
            <w:vertAlign w:val="superscript"/>
          </w:rPr>
          <w:t>1</w:t>
        </w:r>
      </w:ins>
    </w:p>
    <w:p w14:paraId="0DF90068" w14:textId="6ADEE7A5" w:rsidR="001A5884" w:rsidRPr="002C0B1F" w:rsidRDefault="001A5884" w:rsidP="001A5884">
      <w:pPr>
        <w:rPr>
          <w:ins w:id="64" w:author="HANCOCK, DAVID (Contractor)" w:date="2021-05-11T21:39:00Z"/>
          <w:vertAlign w:val="superscript"/>
        </w:rPr>
      </w:pPr>
      <w:ins w:id="65" w:author="HANCOCK, DAVID (Contractor)" w:date="2021-05-11T21:39:00Z">
        <w:r>
          <w:t xml:space="preserve">[Ref 18] RFC 3986, </w:t>
        </w:r>
      </w:ins>
      <w:ins w:id="66" w:author="HANCOCK, DAVID (Contractor)" w:date="2021-05-11T21:40:00Z">
        <w:r w:rsidRPr="001A5884">
          <w:rPr>
            <w:i/>
            <w:iCs/>
          </w:rPr>
          <w:t>Uniform Resource Identifier (URI): Generic Syntax</w:t>
        </w:r>
        <w:r>
          <w:rPr>
            <w:i/>
            <w:iCs/>
          </w:rPr>
          <w:t>.</w:t>
        </w:r>
      </w:ins>
      <w:ins w:id="67" w:author="HANCOCK, DAVID (Contractor)" w:date="2021-05-11T21:39:00Z">
        <w:r w:rsidRPr="002C0B1F">
          <w:rPr>
            <w:i/>
            <w:iCs/>
            <w:vertAlign w:val="superscript"/>
          </w:rPr>
          <w:t>2</w:t>
        </w:r>
      </w:ins>
    </w:p>
    <w:p w14:paraId="52B94CA6" w14:textId="0A707A0A" w:rsidR="006F24B3" w:rsidRDefault="00F104C4" w:rsidP="006F24B3">
      <w:pPr>
        <w:pStyle w:val="Heading2"/>
      </w:pPr>
      <w:r>
        <w:t>Informative</w:t>
      </w:r>
      <w:r w:rsidR="006F24B3">
        <w:t xml:space="preserve"> References</w:t>
      </w:r>
      <w:bookmarkEnd w:id="59"/>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68" w:name="_Toc380754205"/>
      <w:bookmarkStart w:id="69" w:name="_Toc34670460"/>
      <w:bookmarkStart w:id="70" w:name="_Toc40779891"/>
      <w:bookmarkStart w:id="71" w:name="_Toc52187026"/>
      <w:r>
        <w:t>Definitions, Acronyms, &amp; Abbreviations</w:t>
      </w:r>
      <w:bookmarkEnd w:id="68"/>
      <w:bookmarkEnd w:id="69"/>
      <w:bookmarkEnd w:id="70"/>
      <w:bookmarkEnd w:id="7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72" w:name="_Toc380754206"/>
      <w:bookmarkStart w:id="73" w:name="_Toc34670461"/>
      <w:bookmarkStart w:id="74" w:name="_Toc40779892"/>
      <w:bookmarkStart w:id="75" w:name="_Toc52187027"/>
      <w:r>
        <w:t>Definitions</w:t>
      </w:r>
      <w:bookmarkEnd w:id="72"/>
      <w:bookmarkEnd w:id="73"/>
      <w:bookmarkEnd w:id="74"/>
      <w:bookmarkEnd w:id="75"/>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lastRenderedPageBreak/>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76" w:name="_Toc380754207"/>
      <w:bookmarkStart w:id="77" w:name="_Toc34670462"/>
      <w:bookmarkStart w:id="78" w:name="_Toc40779893"/>
      <w:bookmarkStart w:id="79" w:name="_Toc52187028"/>
      <w:r>
        <w:t>Acronyms &amp; Abbreviations</w:t>
      </w:r>
      <w:bookmarkEnd w:id="76"/>
      <w:bookmarkEnd w:id="77"/>
      <w:bookmarkEnd w:id="78"/>
      <w:bookmarkEnd w:id="7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80" w:name="_Toc380754208"/>
      <w:bookmarkStart w:id="81" w:name="_Toc34670463"/>
      <w:bookmarkStart w:id="82" w:name="_Toc40779894"/>
      <w:bookmarkStart w:id="83" w:name="_Toc52187029"/>
      <w:r w:rsidR="00D50286">
        <w:lastRenderedPageBreak/>
        <w:t>Overview</w:t>
      </w:r>
      <w:bookmarkEnd w:id="80"/>
      <w:bookmarkEnd w:id="81"/>
      <w:bookmarkEnd w:id="82"/>
      <w:bookmarkEnd w:id="83"/>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84" w:name="_Toc34670464"/>
      <w:bookmarkStart w:id="85" w:name="_Toc40779895"/>
      <w:bookmarkStart w:id="86" w:name="_Ref43476353"/>
      <w:bookmarkStart w:id="87" w:name="_Toc52187030"/>
      <w:r>
        <w:t>Overview of Delegate Certificate Management Procedures</w:t>
      </w:r>
      <w:bookmarkEnd w:id="84"/>
      <w:bookmarkEnd w:id="85"/>
      <w:bookmarkEnd w:id="86"/>
      <w:bookmarkEnd w:id="87"/>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88" w:name="_Toc7115395"/>
    <w:bookmarkStart w:id="89" w:name="_Toc7115443"/>
    <w:bookmarkStart w:id="90" w:name="_Toc7164619"/>
    <w:bookmarkStart w:id="91" w:name="_Toc7115396"/>
    <w:bookmarkStart w:id="92" w:name="_Toc7115444"/>
    <w:bookmarkStart w:id="93" w:name="_Toc7164620"/>
    <w:bookmarkStart w:id="94" w:name="_Toc7115397"/>
    <w:bookmarkStart w:id="95" w:name="_Toc7115445"/>
    <w:bookmarkStart w:id="96" w:name="_Toc7164621"/>
    <w:bookmarkStart w:id="97" w:name="_Toc7115398"/>
    <w:bookmarkStart w:id="98" w:name="_Toc7115446"/>
    <w:bookmarkStart w:id="99" w:name="_Toc7164622"/>
    <w:bookmarkStart w:id="100" w:name="_Toc7115399"/>
    <w:bookmarkStart w:id="101" w:name="_Toc7115447"/>
    <w:bookmarkStart w:id="102" w:name="_Toc7164623"/>
    <w:bookmarkStart w:id="103" w:name="_Toc7115400"/>
    <w:bookmarkStart w:id="104" w:name="_Toc7115448"/>
    <w:bookmarkStart w:id="105" w:name="_Toc7164624"/>
    <w:bookmarkStart w:id="106" w:name="_Toc7115401"/>
    <w:bookmarkStart w:id="107" w:name="_Toc7115449"/>
    <w:bookmarkStart w:id="108" w:name="_Toc7164625"/>
    <w:bookmarkStart w:id="109" w:name="_Toc7115402"/>
    <w:bookmarkStart w:id="110" w:name="_Toc7115450"/>
    <w:bookmarkStart w:id="111" w:name="_Toc7164626"/>
    <w:bookmarkStart w:id="112" w:name="_Toc7115403"/>
    <w:bookmarkStart w:id="113" w:name="_Toc7115451"/>
    <w:bookmarkStart w:id="114" w:name="_Toc7164627"/>
    <w:bookmarkStart w:id="115" w:name="_Toc7115404"/>
    <w:bookmarkStart w:id="116" w:name="_Toc7115452"/>
    <w:bookmarkStart w:id="117" w:name="_Toc7164628"/>
    <w:bookmarkStart w:id="118" w:name="_Toc7115405"/>
    <w:bookmarkStart w:id="119" w:name="_Toc7115453"/>
    <w:bookmarkStart w:id="120" w:name="_Toc7164629"/>
    <w:bookmarkStart w:id="121" w:name="_Toc7115406"/>
    <w:bookmarkStart w:id="122" w:name="_Toc7115454"/>
    <w:bookmarkStart w:id="123" w:name="_Toc7164630"/>
    <w:bookmarkStart w:id="124" w:name="_Toc7115407"/>
    <w:bookmarkStart w:id="125" w:name="_Toc7115455"/>
    <w:bookmarkStart w:id="126" w:name="_Toc7164631"/>
    <w:bookmarkStart w:id="127" w:name="_Toc7115408"/>
    <w:bookmarkStart w:id="128" w:name="_Toc7115456"/>
    <w:bookmarkStart w:id="129" w:name="_Toc7164632"/>
    <w:bookmarkStart w:id="130" w:name="_Toc7115409"/>
    <w:bookmarkStart w:id="131" w:name="_Toc7115457"/>
    <w:bookmarkStart w:id="132" w:name="_Toc716463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33" w:name="_Ref46234934"/>
      <w:bookmarkStart w:id="134"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33"/>
      <w:r>
        <w:t xml:space="preserve"> – Delegate Certificate Management Flow</w:t>
      </w:r>
      <w:bookmarkEnd w:id="134"/>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35" w:name="_Toc34670465"/>
    </w:p>
    <w:bookmarkEnd w:id="135"/>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36" w:name="_Ref43724876"/>
      <w:bookmarkStart w:id="137" w:name="_Toc52187031"/>
      <w:r>
        <w:lastRenderedPageBreak/>
        <w:t>Delegate Certificates and Full Attestation</w:t>
      </w:r>
      <w:bookmarkEnd w:id="136"/>
      <w:bookmarkEnd w:id="137"/>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38"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39"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39"/>
    </w:p>
    <w:bookmarkEnd w:id="138"/>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40" w:name="_Toc39668415"/>
      <w:bookmarkStart w:id="141" w:name="_Toc40434709"/>
      <w:bookmarkStart w:id="142" w:name="_Toc40779896"/>
      <w:bookmarkStart w:id="143" w:name="_Toc39668416"/>
      <w:bookmarkStart w:id="144" w:name="_Toc40434710"/>
      <w:bookmarkStart w:id="145" w:name="_Toc40779897"/>
      <w:bookmarkStart w:id="146" w:name="_Toc39668417"/>
      <w:bookmarkStart w:id="147" w:name="_Toc40434711"/>
      <w:bookmarkStart w:id="148" w:name="_Toc40779898"/>
      <w:bookmarkStart w:id="149" w:name="_Toc39668418"/>
      <w:bookmarkStart w:id="150" w:name="_Toc40434712"/>
      <w:bookmarkStart w:id="151" w:name="_Toc40779899"/>
      <w:bookmarkStart w:id="152" w:name="_Toc39668419"/>
      <w:bookmarkStart w:id="153" w:name="_Toc40434713"/>
      <w:bookmarkStart w:id="154" w:name="_Toc40779900"/>
      <w:bookmarkStart w:id="155" w:name="_Toc39668420"/>
      <w:bookmarkStart w:id="156" w:name="_Toc40434714"/>
      <w:bookmarkStart w:id="157" w:name="_Toc40779901"/>
      <w:bookmarkStart w:id="158" w:name="_Toc39668421"/>
      <w:bookmarkStart w:id="159" w:name="_Toc40434715"/>
      <w:bookmarkStart w:id="160" w:name="_Toc40779902"/>
      <w:bookmarkStart w:id="161" w:name="_Toc39668422"/>
      <w:bookmarkStart w:id="162" w:name="_Toc40434716"/>
      <w:bookmarkStart w:id="163" w:name="_Toc40779903"/>
      <w:bookmarkStart w:id="164" w:name="_Toc39668423"/>
      <w:bookmarkStart w:id="165" w:name="_Toc40434717"/>
      <w:bookmarkStart w:id="166" w:name="_Toc40779904"/>
      <w:bookmarkStart w:id="167" w:name="_Toc39668424"/>
      <w:bookmarkStart w:id="168" w:name="_Toc40434718"/>
      <w:bookmarkStart w:id="169" w:name="_Toc40779905"/>
      <w:bookmarkStart w:id="170" w:name="_Toc39668425"/>
      <w:bookmarkStart w:id="171" w:name="_Toc40434719"/>
      <w:bookmarkStart w:id="172" w:name="_Toc40779906"/>
      <w:bookmarkStart w:id="173" w:name="_Toc39668426"/>
      <w:bookmarkStart w:id="174" w:name="_Toc40434720"/>
      <w:bookmarkStart w:id="175" w:name="_Toc40779907"/>
      <w:bookmarkStart w:id="176" w:name="_Toc39668427"/>
      <w:bookmarkStart w:id="177" w:name="_Toc40434721"/>
      <w:bookmarkStart w:id="178" w:name="_Toc40779908"/>
      <w:bookmarkStart w:id="179" w:name="_Toc39668428"/>
      <w:bookmarkStart w:id="180" w:name="_Toc40434722"/>
      <w:bookmarkStart w:id="181" w:name="_Toc40779909"/>
      <w:bookmarkStart w:id="182" w:name="_Toc34670466"/>
      <w:bookmarkStart w:id="183" w:name="_Toc40779910"/>
      <w:bookmarkStart w:id="184" w:name="_Toc52187032"/>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D2002F">
        <w:rPr>
          <w:color w:val="000000" w:themeColor="text1"/>
        </w:rPr>
        <w:t xml:space="preserve">Delegate </w:t>
      </w:r>
      <w:r>
        <w:t>Certificate Management</w:t>
      </w:r>
      <w:bookmarkEnd w:id="182"/>
      <w:bookmarkEnd w:id="183"/>
      <w:bookmarkEnd w:id="184"/>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85" w:name="_Toc7115412"/>
      <w:bookmarkStart w:id="186" w:name="_Toc7115460"/>
      <w:bookmarkStart w:id="187" w:name="_Toc7164636"/>
      <w:bookmarkStart w:id="188" w:name="_Toc34670467"/>
      <w:bookmarkStart w:id="189" w:name="_Toc40779911"/>
      <w:bookmarkStart w:id="190" w:name="_Toc52187033"/>
      <w:bookmarkEnd w:id="185"/>
      <w:bookmarkEnd w:id="186"/>
      <w:bookmarkEnd w:id="187"/>
      <w:r>
        <w:t xml:space="preserve">Certificate Management </w:t>
      </w:r>
      <w:r w:rsidR="003E2732">
        <w:t>Architecture</w:t>
      </w:r>
      <w:bookmarkEnd w:id="188"/>
      <w:bookmarkEnd w:id="189"/>
      <w:bookmarkEnd w:id="190"/>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91"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91"/>
    </w:p>
    <w:p w14:paraId="2845F961" w14:textId="459723D9" w:rsidR="003E2732" w:rsidRDefault="003E2732" w:rsidP="006555AB"/>
    <w:p w14:paraId="4630EEC3" w14:textId="48522565" w:rsidR="006E35D1" w:rsidRDefault="006B461C" w:rsidP="00D63EB9">
      <w:pPr>
        <w:pStyle w:val="Heading2"/>
      </w:pPr>
      <w:bookmarkStart w:id="192" w:name="_Toc34670468"/>
      <w:bookmarkStart w:id="193" w:name="_Toc40779912"/>
      <w:bookmarkStart w:id="194" w:name="_Toc52187034"/>
      <w:r>
        <w:t xml:space="preserve">Certificate Management </w:t>
      </w:r>
      <w:r w:rsidR="006E35D1">
        <w:t>Interfaces</w:t>
      </w:r>
      <w:bookmarkEnd w:id="192"/>
      <w:bookmarkEnd w:id="193"/>
      <w:bookmarkEnd w:id="194"/>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95" w:name="_Toc34670469"/>
      <w:bookmarkStart w:id="196" w:name="_Ref40442253"/>
      <w:bookmarkStart w:id="197" w:name="_Toc40779913"/>
      <w:bookmarkStart w:id="198" w:name="_Toc52187035"/>
      <w:r>
        <w:lastRenderedPageBreak/>
        <w:t>Certificate Management Procedures</w:t>
      </w:r>
      <w:bookmarkEnd w:id="195"/>
      <w:bookmarkEnd w:id="196"/>
      <w:bookmarkEnd w:id="197"/>
      <w:bookmarkEnd w:id="198"/>
    </w:p>
    <w:p w14:paraId="7461915B" w14:textId="1BFF4302" w:rsidR="00671EE8" w:rsidRDefault="00EA4F8A" w:rsidP="00671EE8">
      <w:pPr>
        <w:pStyle w:val="Heading3"/>
      </w:pPr>
      <w:bookmarkStart w:id="199" w:name="_Toc6869957"/>
      <w:bookmarkStart w:id="200" w:name="_Ref7158380"/>
      <w:bookmarkStart w:id="201" w:name="_Toc34670470"/>
      <w:bookmarkStart w:id="202" w:name="_Toc40779914"/>
      <w:bookmarkStart w:id="203" w:name="_Toc52187036"/>
      <w:r>
        <w:t>STI-SCA</w:t>
      </w:r>
      <w:r w:rsidR="00671EE8">
        <w:t xml:space="preserve"> obtains an SPC Token</w:t>
      </w:r>
      <w:bookmarkEnd w:id="199"/>
      <w:r w:rsidR="00FE688D">
        <w:t xml:space="preserve"> from STI-PA</w:t>
      </w:r>
      <w:bookmarkEnd w:id="200"/>
      <w:bookmarkEnd w:id="201"/>
      <w:bookmarkEnd w:id="202"/>
      <w:bookmarkEnd w:id="203"/>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04" w:name="_Toc6869958"/>
      <w:bookmarkStart w:id="205" w:name="_Ref7159136"/>
      <w:bookmarkStart w:id="206" w:name="_Toc34670471"/>
      <w:bookmarkStart w:id="207" w:name="_Toc40779915"/>
      <w:bookmarkStart w:id="208" w:name="_Toc52187037"/>
      <w:r>
        <w:t>STI-SCA</w:t>
      </w:r>
      <w:r w:rsidR="00671EE8">
        <w:t xml:space="preserve"> obtains a CA Certificate</w:t>
      </w:r>
      <w:bookmarkEnd w:id="204"/>
      <w:r w:rsidR="00FE688D">
        <w:t xml:space="preserve"> from STI-CA</w:t>
      </w:r>
      <w:bookmarkEnd w:id="205"/>
      <w:bookmarkEnd w:id="206"/>
      <w:bookmarkEnd w:id="207"/>
      <w:bookmarkEnd w:id="208"/>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09" w:name="_Toc6869959"/>
      <w:bookmarkStart w:id="210" w:name="_Ref7160633"/>
      <w:bookmarkStart w:id="211" w:name="_Toc34670472"/>
      <w:bookmarkStart w:id="212" w:name="_Toc40779916"/>
      <w:bookmarkStart w:id="213" w:name="_Toc52187038"/>
      <w:r>
        <w:t>VoIP Entity</w:t>
      </w:r>
      <w:r w:rsidR="00671EE8">
        <w:t xml:space="preserve"> obtains a Delegate Certificate</w:t>
      </w:r>
      <w:bookmarkEnd w:id="209"/>
      <w:r w:rsidR="00FE688D">
        <w:t xml:space="preserve"> from </w:t>
      </w:r>
      <w:r w:rsidR="005704ED">
        <w:t>STI-SCA</w:t>
      </w:r>
      <w:bookmarkEnd w:id="210"/>
      <w:bookmarkEnd w:id="211"/>
      <w:bookmarkEnd w:id="212"/>
      <w:bookmarkEnd w:id="213"/>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14" w:name="_Ref6678303"/>
      <w:r>
        <w:t>Initial Conditions</w:t>
      </w:r>
      <w:bookmarkEnd w:id="214"/>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15" w:name="_Ref379451105"/>
      <w:r>
        <w:t>Pre-authorizing the ACME Account</w:t>
      </w:r>
      <w:bookmarkEnd w:id="215"/>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3968C054"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ins w:id="216" w:author="HANCOCK, DAVID (Contractor)" w:date="2021-05-11T15:13:00Z">
        <w:r w:rsidR="00333FA9">
          <w:rPr>
            <w:rFonts w:cs="Arial"/>
          </w:rPr>
          <w:t xml:space="preserve">of a delegate end entity certificate </w:t>
        </w:r>
      </w:ins>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 xml:space="preserve">in </w:t>
      </w:r>
      <w:del w:id="217" w:author="HANCOCK, DAVID (Contractor)" w:date="2021-05-11T22:35:00Z">
        <w:r w:rsidR="00895BD3" w:rsidDel="00F536D9">
          <w:rPr>
            <w:rFonts w:cs="Arial"/>
          </w:rPr>
          <w:delText>[</w:delText>
        </w:r>
      </w:del>
      <w:r w:rsidR="00895BD3">
        <w:rPr>
          <w:rFonts w:cs="Arial"/>
        </w:rPr>
        <w:t>RFC</w:t>
      </w:r>
      <w:ins w:id="218" w:author="HANCOCK, DAVID (Contractor)" w:date="2021-05-11T22:37:00Z">
        <w:r w:rsidR="005F0E28">
          <w:rPr>
            <w:rFonts w:cs="Arial"/>
          </w:rPr>
          <w:t xml:space="preserve"> </w:t>
        </w:r>
      </w:ins>
      <w:r w:rsidR="00895BD3">
        <w:rPr>
          <w:rFonts w:cs="Arial"/>
        </w:rPr>
        <w:t>8226</w:t>
      </w:r>
      <w:del w:id="219" w:author="HANCOCK, DAVID (Contractor)" w:date="2021-05-11T22:36:00Z">
        <w:r w:rsidR="00895BD3" w:rsidDel="00F536D9">
          <w:rPr>
            <w:rFonts w:cs="Arial"/>
          </w:rPr>
          <w:delText>]</w:delText>
        </w:r>
      </w:del>
      <w:ins w:id="220" w:author="HANCOCK, DAVID (Contractor)" w:date="2021-05-11T22:36:00Z">
        <w:r w:rsidR="00F536D9">
          <w:rPr>
            <w:rFonts w:cs="Arial"/>
          </w:rPr>
          <w:t xml:space="preserve"> </w:t>
        </w:r>
        <w:r w:rsidR="00F51629">
          <w:rPr>
            <w:rFonts w:cs="Arial"/>
          </w:rPr>
          <w:t>[Ref 11]</w:t>
        </w:r>
      </w:ins>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ins w:id="221" w:author="HANCOCK, DAVID (Contractor)" w:date="2021-05-11T15:12:00Z">
        <w:r w:rsidR="009711E4">
          <w:rPr>
            <w:rFonts w:cs="Arial"/>
          </w:rPr>
          <w:t xml:space="preserve"> </w:t>
        </w:r>
      </w:ins>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22" w:name="_Toc40779917"/>
      <w:bookmarkStart w:id="223" w:name="_Toc52187039"/>
      <w:bookmarkStart w:id="224" w:name="_Ref7162054"/>
      <w:r>
        <w:t>Issuing Delegate End-Entity Certificates to SHAKEN SPs</w:t>
      </w:r>
      <w:bookmarkEnd w:id="222"/>
      <w:bookmarkEnd w:id="223"/>
    </w:p>
    <w:bookmarkEnd w:id="224"/>
    <w:p w14:paraId="71C9D587" w14:textId="7A7E515A"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25" w:name="_Toc40779918"/>
      <w:bookmarkStart w:id="226" w:name="_Toc52187040"/>
      <w:r w:rsidRPr="00411AA5">
        <w:lastRenderedPageBreak/>
        <w:t xml:space="preserve">Delegate Certificate </w:t>
      </w:r>
      <w:r w:rsidR="00B65264">
        <w:t>Revocation</w:t>
      </w:r>
      <w:bookmarkEnd w:id="225"/>
      <w:bookmarkEnd w:id="226"/>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27" w:name="_Toc52187041"/>
      <w:bookmarkStart w:id="228" w:name="_Ref68700774"/>
      <w:r w:rsidRPr="00411AA5">
        <w:t>Delegate Certificate</w:t>
      </w:r>
      <w:r>
        <w:t xml:space="preserve"> Profile</w:t>
      </w:r>
      <w:bookmarkEnd w:id="227"/>
      <w:bookmarkEnd w:id="228"/>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76CD21D1" w:rsidR="00B0738D" w:rsidRPr="00B0738D" w:rsidRDefault="00D578FD" w:rsidP="00D578FD">
      <w:pPr>
        <w:pStyle w:val="ListParagraph"/>
        <w:numPr>
          <w:ilvl w:val="0"/>
          <w:numId w:val="53"/>
        </w:numPr>
      </w:pPr>
      <w:r>
        <w:t xml:space="preserve">A delegate certificate shall contain </w:t>
      </w:r>
      <w:del w:id="229" w:author="HANCOCK, DAVID (Contractor)" w:date="2021-05-11T15:02:00Z">
        <w:r w:rsidR="0054322D" w:rsidDel="00844CAC">
          <w:delText xml:space="preserve">either </w:delText>
        </w:r>
      </w:del>
      <w:r>
        <w:t xml:space="preserve">a </w:t>
      </w:r>
      <w:del w:id="230" w:author="HANCOCK, DAVID (Contractor)" w:date="2021-05-11T14:54:00Z">
        <w:r w:rsidR="0054322D" w:rsidDel="001C66AE">
          <w:delText>pa</w:delText>
        </w:r>
        <w:r w:rsidR="00190D3D" w:rsidDel="001C66AE">
          <w:delText>s</w:delText>
        </w:r>
        <w:r w:rsidR="0054322D" w:rsidDel="001C66AE">
          <w:delText xml:space="preserve">s-by-value or pass-by-reference </w:delText>
        </w:r>
      </w:del>
      <w:r>
        <w:t xml:space="preserve">TNAuthList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r w:rsidR="00237775">
        <w:rPr>
          <w:rFonts w:cs="Arial"/>
        </w:rPr>
        <w:t xml:space="preserve">. </w:t>
      </w:r>
      <w:ins w:id="231" w:author="HANCOCK, DAVID (Contractor)" w:date="2021-05-11T16:35:00Z">
        <w:r w:rsidR="00CA1757">
          <w:rPr>
            <w:rFonts w:cs="Arial"/>
          </w:rPr>
          <w:t>For delegate intermediate certificates, the TNAut</w:t>
        </w:r>
      </w:ins>
      <w:ins w:id="232" w:author="HANCOCK, DAVID (Contractor)" w:date="2021-05-11T16:36:00Z">
        <w:r w:rsidR="00CA1757">
          <w:rPr>
            <w:rFonts w:cs="Arial"/>
          </w:rPr>
          <w:t xml:space="preserve">hList </w:t>
        </w:r>
      </w:ins>
      <w:ins w:id="233" w:author="HANCOCK, DAVID (Contractor)" w:date="2021-05-11T16:38:00Z">
        <w:r w:rsidR="00972F58">
          <w:rPr>
            <w:rFonts w:cs="Arial"/>
          </w:rPr>
          <w:t>shall</w:t>
        </w:r>
      </w:ins>
      <w:ins w:id="234" w:author="HANCOCK, DAVID (Contractor)" w:date="2021-05-11T16:36:00Z">
        <w:r w:rsidR="00CA1757">
          <w:rPr>
            <w:rFonts w:cs="Arial"/>
          </w:rPr>
          <w:t xml:space="preserve"> be passed by value. For delegate end ent</w:t>
        </w:r>
      </w:ins>
      <w:ins w:id="235" w:author="HANCOCK, DAVID (Contractor)" w:date="2021-05-11T16:37:00Z">
        <w:r w:rsidR="000B6EED">
          <w:rPr>
            <w:rFonts w:cs="Arial"/>
          </w:rPr>
          <w:t>i</w:t>
        </w:r>
      </w:ins>
      <w:ins w:id="236" w:author="HANCOCK, DAVID (Contractor)" w:date="2021-05-11T16:36:00Z">
        <w:r w:rsidR="00CA1757">
          <w:rPr>
            <w:rFonts w:cs="Arial"/>
          </w:rPr>
          <w:t>ty certificates, the TNAuthList can be</w:t>
        </w:r>
      </w:ins>
      <w:ins w:id="237" w:author="HANCOCK, DAVID (Contractor)" w:date="2021-05-11T16:37:00Z">
        <w:r w:rsidR="000B6EED">
          <w:rPr>
            <w:rFonts w:cs="Arial"/>
          </w:rPr>
          <w:t xml:space="preserve"> </w:t>
        </w:r>
      </w:ins>
      <w:ins w:id="238" w:author="HANCOCK, DAVID (Contractor)" w:date="2021-05-11T16:36:00Z">
        <w:r w:rsidR="00CA1757">
          <w:rPr>
            <w:rFonts w:cs="Arial"/>
          </w:rPr>
          <w:t xml:space="preserve">passed </w:t>
        </w:r>
      </w:ins>
      <w:ins w:id="239" w:author="HANCOCK, DAVID (Contractor)" w:date="2021-05-11T16:37:00Z">
        <w:r w:rsidR="000B6EED">
          <w:rPr>
            <w:rFonts w:cs="Arial"/>
          </w:rPr>
          <w:t xml:space="preserve">either </w:t>
        </w:r>
      </w:ins>
      <w:ins w:id="240" w:author="HANCOCK, DAVID (Contractor)" w:date="2021-05-11T16:36:00Z">
        <w:r w:rsidR="00CA1757">
          <w:rPr>
            <w:rFonts w:cs="Arial"/>
          </w:rPr>
          <w:t xml:space="preserve">by value or by reference. </w:t>
        </w:r>
      </w:ins>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1B11D18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issuing SCA </w:t>
      </w:r>
      <w:r w:rsidR="00F36222">
        <w:rPr>
          <w:rFonts w:cs="Arial"/>
        </w:rPr>
        <w:t xml:space="preserve">shall store the </w:t>
      </w:r>
      <w:r w:rsidR="003522EF">
        <w:rPr>
          <w:rFonts w:cs="Arial"/>
        </w:rPr>
        <w:t xml:space="preserve">TNAuthList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 xml:space="preserve">that the delegate </w:t>
      </w:r>
      <w:ins w:id="241" w:author="HANCOCK, DAVID (Contractor)" w:date="2021-05-11T15:01:00Z">
        <w:r w:rsidR="006E33F9">
          <w:rPr>
            <w:rFonts w:cs="Arial"/>
          </w:rPr>
          <w:t xml:space="preserve">end entity </w:t>
        </w:r>
      </w:ins>
      <w:r w:rsidR="00A82CEF">
        <w:rPr>
          <w:rFonts w:cs="Arial"/>
        </w:rPr>
        <w:t>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B22A57">
        <w:rPr>
          <w:rFonts w:cs="Arial"/>
        </w:rPr>
        <w:t xml:space="preserve"> </w:t>
      </w:r>
      <w:r w:rsidR="005370DD">
        <w:rPr>
          <w:rFonts w:cs="Arial"/>
        </w:rPr>
        <w:t>T</w:t>
      </w:r>
      <w:r w:rsidR="00135B0B">
        <w:rPr>
          <w:rFonts w:cs="Arial"/>
        </w:rPr>
        <w:t xml:space="preserve">he </w:t>
      </w:r>
      <w:r w:rsidR="007F53B0">
        <w:rPr>
          <w:rFonts w:cs="Arial"/>
        </w:rPr>
        <w:t xml:space="preserve">delegate </w:t>
      </w:r>
      <w:ins w:id="242" w:author="HANCOCK, DAVID (Contractor)" w:date="2021-05-11T15:01:00Z">
        <w:r w:rsidR="005950C7">
          <w:rPr>
            <w:rFonts w:cs="Arial"/>
          </w:rPr>
          <w:t xml:space="preserve">end entity </w:t>
        </w:r>
      </w:ins>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ins w:id="243" w:author="HANCOCK, DAVID (Contractor)" w:date="2021-05-11T15:03:00Z">
        <w:r w:rsidR="001E213B">
          <w:rPr>
            <w:rFonts w:cs="Arial"/>
          </w:rPr>
          <w:t xml:space="preserve"> </w:t>
        </w:r>
      </w:ins>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70151CF3" w:rsidR="001E138E" w:rsidRDefault="002F3333" w:rsidP="002F3333">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TNAuthList </w:t>
      </w:r>
      <w:r w:rsidR="000C2E73" w:rsidRPr="00FD3F6E">
        <w:rPr>
          <w:highlight w:val="yellow"/>
        </w:rPr>
        <w:t>pass-by-</w:t>
      </w:r>
      <w:r w:rsidR="0043457E" w:rsidRPr="00FD3F6E">
        <w:rPr>
          <w:highlight w:val="yellow"/>
        </w:rPr>
        <w:t xml:space="preserve">reference requires use of the AIA </w:t>
      </w:r>
      <w:proofErr w:type="spellStart"/>
      <w:r w:rsidR="0043457E" w:rsidRPr="00FD3F6E">
        <w:rPr>
          <w:highlight w:val="yellow"/>
        </w:rPr>
        <w:t>OID</w:t>
      </w:r>
      <w:r w:rsidR="002754A6" w:rsidRPr="00FD3F6E">
        <w:rPr>
          <w:highlight w:val="yellow"/>
        </w:rPr>
        <w:t>.</w:t>
      </w:r>
      <w:r w:rsidR="00671F1E" w:rsidRPr="00FD3F6E">
        <w:rPr>
          <w:highlight w:val="yellow"/>
        </w:rPr>
        <w:t>Editor’s</w:t>
      </w:r>
      <w:proofErr w:type="spellEnd"/>
      <w:r w:rsidR="00671F1E" w:rsidRPr="00FD3F6E">
        <w:rPr>
          <w:highlight w:val="yellow"/>
        </w:rPr>
        <w:t xml:space="preserve"> note: Investigate if/how TNAuthList pass-by-references change the concept of TNAuthList scoping.</w:t>
      </w:r>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44" w:name="_Toc46232498"/>
      <w:bookmarkStart w:id="245" w:name="_Toc46232525"/>
      <w:bookmarkStart w:id="246" w:name="_Toc34670475"/>
      <w:bookmarkStart w:id="247" w:name="_Ref40436424"/>
      <w:bookmarkStart w:id="248" w:name="_Toc40779919"/>
      <w:bookmarkStart w:id="249" w:name="_Toc52187042"/>
      <w:bookmarkEnd w:id="244"/>
      <w:bookmarkEnd w:id="245"/>
      <w:r>
        <w:lastRenderedPageBreak/>
        <w:t xml:space="preserve">Authentication </w:t>
      </w:r>
      <w:r w:rsidR="00D702C1">
        <w:t xml:space="preserve">and Verification </w:t>
      </w:r>
      <w:r>
        <w:t>using Delegate Certificates</w:t>
      </w:r>
      <w:bookmarkEnd w:id="246"/>
      <w:bookmarkEnd w:id="247"/>
      <w:bookmarkEnd w:id="248"/>
      <w:bookmarkEnd w:id="249"/>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08516CFC"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del w:id="250" w:author="HANCOCK, DAVID (Contractor)" w:date="2021-05-11T22:38:00Z">
        <w:r w:rsidDel="00C23593">
          <w:delText xml:space="preserve"> </w:delText>
        </w:r>
      </w:del>
      <w:del w:id="251" w:author="HANCOCK, DAVID (Contractor)" w:date="2021-05-11T15:35:00Z">
        <w:r w:rsidDel="00C953CD">
          <w:delText xml:space="preserve">the </w:delText>
        </w:r>
        <w:r w:rsidR="004476F0" w:rsidRPr="008E0B5D" w:rsidDel="00C953CD">
          <w:delText xml:space="preserve">draft </w:delText>
        </w:r>
      </w:del>
      <w:del w:id="252" w:author="HANCOCK, DAVID (Contractor)" w:date="2021-05-11T15:34:00Z">
        <w:r w:rsidR="006B4D33" w:rsidRPr="008E0B5D" w:rsidDel="001C583B">
          <w:delText>IPNNI-2020-00025R007</w:delText>
        </w:r>
      </w:del>
      <w:r w:rsidR="006B4D33" w:rsidRPr="008E0B5D">
        <w:t xml:space="preserve"> </w:t>
      </w:r>
      <w:ins w:id="253" w:author="HANCOCK, DAVID (Contractor)" w:date="2021-05-11T15:34:00Z">
        <w:r w:rsidR="001C583B">
          <w:t>ATIS-1000094</w:t>
        </w:r>
      </w:ins>
      <w:ins w:id="254" w:author="HANCOCK, DAVID (Contractor)" w:date="2021-05-11T15:35:00Z">
        <w:r w:rsidR="001C583B">
          <w:t xml:space="preserve"> </w:t>
        </w:r>
      </w:ins>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55" w:name="_Toc39668438"/>
      <w:bookmarkStart w:id="256" w:name="_Toc40434732"/>
      <w:bookmarkStart w:id="257" w:name="_Toc40779920"/>
      <w:bookmarkStart w:id="258" w:name="_Ref39666555"/>
      <w:bookmarkStart w:id="259" w:name="_Ref39667110"/>
      <w:bookmarkStart w:id="260" w:name="_Toc40779921"/>
      <w:bookmarkStart w:id="261" w:name="_Toc52187043"/>
      <w:bookmarkEnd w:id="255"/>
      <w:bookmarkEnd w:id="256"/>
      <w:bookmarkEnd w:id="257"/>
      <w:r>
        <w:t>Delegate Certificate Authentication procedures for Base PASSpo</w:t>
      </w:r>
      <w:bookmarkEnd w:id="258"/>
      <w:r>
        <w:t>rTs</w:t>
      </w:r>
      <w:bookmarkEnd w:id="259"/>
      <w:bookmarkEnd w:id="260"/>
      <w:bookmarkEnd w:id="261"/>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62" w:name="_Toc40779922"/>
      <w:bookmarkStart w:id="263" w:name="_Toc52187044"/>
      <w:r>
        <w:t>Delegate Certificat</w:t>
      </w:r>
      <w:r w:rsidR="001B41C9">
        <w:t>e Verification Procedures</w:t>
      </w:r>
      <w:r w:rsidR="00423573">
        <w:t xml:space="preserve"> for Base PASSporTs</w:t>
      </w:r>
      <w:bookmarkEnd w:id="262"/>
      <w:bookmarkEnd w:id="263"/>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54FCDBE" w14:textId="6BA21A0D" w:rsidR="002924FE" w:rsidRDefault="002C4769" w:rsidP="00DA27D6">
      <w:pPr>
        <w:rPr>
          <w:ins w:id="264" w:author="HANCOCK, DAVID (Contractor)" w:date="2021-05-11T21:08:00Z"/>
          <w:rFonts w:cs="Arial"/>
        </w:rPr>
      </w:pPr>
      <w:r>
        <w:t xml:space="preserve">If </w:t>
      </w:r>
      <w:ins w:id="265" w:author="HANCOCK, DAVID (Contractor)" w:date="2021-05-11T21:10:00Z">
        <w:r w:rsidR="00544D37">
          <w:t>the</w:t>
        </w:r>
      </w:ins>
      <w:del w:id="266" w:author="HANCOCK, DAVID (Contractor)" w:date="2021-05-11T21:10:00Z">
        <w:r w:rsidDel="00544D37">
          <w:delText>a</w:delText>
        </w:r>
      </w:del>
      <w:r>
        <w:t xml:space="preserve"> delegate </w:t>
      </w:r>
      <w:ins w:id="267" w:author="HANCOCK, DAVID (Contractor)" w:date="2021-05-11T21:10:00Z">
        <w:r w:rsidR="00544D37">
          <w:t xml:space="preserve">end entity </w:t>
        </w:r>
      </w:ins>
      <w:r>
        <w:t>certificate</w:t>
      </w:r>
      <w:ins w:id="268" w:author="HANCOCK, DAVID (Contractor)" w:date="2021-05-11T21:10:00Z">
        <w:r w:rsidR="00544D37">
          <w:t xml:space="preserve"> referenc</w:t>
        </w:r>
      </w:ins>
      <w:ins w:id="269" w:author="HANCOCK, DAVID (Contractor)" w:date="2021-05-11T21:11:00Z">
        <w:r w:rsidR="00544D37">
          <w:t xml:space="preserve">ed by the "x5u" field in the protected header </w:t>
        </w:r>
        <w:r w:rsidR="0046681B">
          <w:t>of the base PASSporT</w:t>
        </w:r>
      </w:ins>
      <w:del w:id="270" w:author="HANCOCK, DAVID (Contractor)" w:date="2021-05-11T21:12:00Z">
        <w:r w:rsidDel="00EB44ED">
          <w:delText xml:space="preserve"> in the certification</w:delText>
        </w:r>
      </w:del>
      <w:del w:id="271" w:author="HANCOCK, DAVID (Contractor)" w:date="2021-05-11T21:11:00Z">
        <w:r w:rsidDel="00EB44ED">
          <w:delText xml:space="preserve"> path</w:delText>
        </w:r>
      </w:del>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990D8F">
        <w:t xml:space="preserve">The </w:t>
      </w:r>
      <w:ins w:id="272" w:author="HANCOCK, DAVID (Contractor)" w:date="2021-05-11T18:58:00Z">
        <w:r w:rsidR="00DF69E7">
          <w:t xml:space="preserve">HTTP </w:t>
        </w:r>
      </w:ins>
      <w:r w:rsidR="00990D8F">
        <w:t>20</w:t>
      </w:r>
      <w:r w:rsidR="003D1044">
        <w:t>0</w:t>
      </w:r>
      <w:r w:rsidR="00990D8F">
        <w:t xml:space="preserve"> OK response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a DER-encoded TNAuthList.</w:t>
      </w:r>
      <w:ins w:id="273" w:author="HANCOCK, DAVID (Contractor)" w:date="2021-05-11T15:31:00Z">
        <w:r w:rsidR="00520543">
          <w:t xml:space="preserve"> </w:t>
        </w:r>
      </w:ins>
      <w:ins w:id="274" w:author="HANCOCK, DAVID (Contractor)" w:date="2021-05-11T18:49:00Z">
        <w:r w:rsidR="00AB2898">
          <w:t xml:space="preserve">The </w:t>
        </w:r>
        <w:r w:rsidR="00AB2898">
          <w:rPr>
            <w:rFonts w:cs="Arial"/>
          </w:rPr>
          <w:t xml:space="preserve">SCA </w:t>
        </w:r>
        <w:r w:rsidR="003B793C">
          <w:rPr>
            <w:rFonts w:cs="Arial"/>
          </w:rPr>
          <w:t xml:space="preserve">repository </w:t>
        </w:r>
      </w:ins>
      <w:ins w:id="275" w:author="HANCOCK, DAVID (Contractor)" w:date="2021-05-11T18:58:00Z">
        <w:r w:rsidR="00313403">
          <w:rPr>
            <w:rFonts w:cs="Arial"/>
          </w:rPr>
          <w:t>containing</w:t>
        </w:r>
      </w:ins>
      <w:ins w:id="276" w:author="HANCOCK, DAVID (Contractor)" w:date="2021-05-11T18:49:00Z">
        <w:r w:rsidR="003B793C">
          <w:rPr>
            <w:rFonts w:cs="Arial"/>
          </w:rPr>
          <w:t xml:space="preserve"> the referenced TNAuthList </w:t>
        </w:r>
        <w:r w:rsidR="00AB2898">
          <w:rPr>
            <w:rFonts w:cs="Arial"/>
          </w:rPr>
          <w:t xml:space="preserve">shall include cache directives in the HTTP </w:t>
        </w:r>
      </w:ins>
      <w:ins w:id="277" w:author="HANCOCK, DAVID (Contractor)" w:date="2021-05-11T18:54:00Z">
        <w:r w:rsidR="00FA5EC3">
          <w:rPr>
            <w:rFonts w:cs="Arial"/>
          </w:rPr>
          <w:t xml:space="preserve">200 OK </w:t>
        </w:r>
      </w:ins>
      <w:ins w:id="278" w:author="HANCOCK, DAVID (Contractor)" w:date="2021-05-11T18:49:00Z">
        <w:r w:rsidR="00AB2898">
          <w:rPr>
            <w:rFonts w:cs="Arial"/>
          </w:rPr>
          <w:t xml:space="preserve">response </w:t>
        </w:r>
      </w:ins>
      <w:ins w:id="279" w:author="HANCOCK, DAVID (Contractor)" w:date="2021-05-11T18:51:00Z">
        <w:r w:rsidR="00085574">
          <w:rPr>
            <w:rFonts w:cs="Arial"/>
          </w:rPr>
          <w:t xml:space="preserve">as defined in </w:t>
        </w:r>
        <w:r w:rsidR="00175CD7">
          <w:rPr>
            <w:rFonts w:cs="Arial"/>
          </w:rPr>
          <w:t>RFC 7234 [Ref 16]</w:t>
        </w:r>
      </w:ins>
      <w:ins w:id="280" w:author="HANCOCK, DAVID (Contractor)" w:date="2021-05-11T19:06:00Z">
        <w:r w:rsidR="00951DD1">
          <w:rPr>
            <w:rFonts w:cs="Arial"/>
          </w:rPr>
          <w:t xml:space="preserve">. The SCA </w:t>
        </w:r>
        <w:r w:rsidR="007521D8">
          <w:rPr>
            <w:rFonts w:cs="Arial"/>
          </w:rPr>
          <w:t>shall set the cache directives</w:t>
        </w:r>
      </w:ins>
      <w:ins w:id="281" w:author="HANCOCK, DAVID (Contractor)" w:date="2021-05-11T18:53:00Z">
        <w:r w:rsidR="008C1B80">
          <w:rPr>
            <w:rFonts w:cs="Arial"/>
          </w:rPr>
          <w:t xml:space="preserve"> </w:t>
        </w:r>
      </w:ins>
      <w:ins w:id="282" w:author="HANCOCK, DAVID (Contractor)" w:date="2021-05-11T18:49:00Z">
        <w:r w:rsidR="00AB2898">
          <w:rPr>
            <w:rFonts w:cs="Arial"/>
          </w:rPr>
          <w:t xml:space="preserve">to minimize </w:t>
        </w:r>
      </w:ins>
      <w:ins w:id="283" w:author="HANCOCK, DAVID (Contractor)" w:date="2021-05-11T19:08:00Z">
        <w:r w:rsidR="00672CD6">
          <w:rPr>
            <w:rFonts w:cs="Arial"/>
          </w:rPr>
          <w:t xml:space="preserve">the </w:t>
        </w:r>
      </w:ins>
      <w:ins w:id="284" w:author="HANCOCK, DAVID (Contractor)" w:date="2021-05-11T18:49:00Z">
        <w:r w:rsidR="00AB2898">
          <w:rPr>
            <w:rFonts w:cs="Arial"/>
          </w:rPr>
          <w:t xml:space="preserve">latency </w:t>
        </w:r>
      </w:ins>
      <w:ins w:id="285" w:author="HANCOCK, DAVID (Contractor)" w:date="2021-05-11T19:06:00Z">
        <w:r w:rsidR="007521D8">
          <w:rPr>
            <w:rFonts w:cs="Arial"/>
          </w:rPr>
          <w:t>as</w:t>
        </w:r>
      </w:ins>
      <w:ins w:id="286" w:author="HANCOCK, DAVID (Contractor)" w:date="2021-05-11T19:07:00Z">
        <w:r w:rsidR="007521D8">
          <w:rPr>
            <w:rFonts w:cs="Arial"/>
          </w:rPr>
          <w:t xml:space="preserve">sociated with downloading the </w:t>
        </w:r>
        <w:r w:rsidR="000D7953">
          <w:rPr>
            <w:rFonts w:cs="Arial"/>
          </w:rPr>
          <w:t xml:space="preserve">TNAuthList </w:t>
        </w:r>
      </w:ins>
      <w:ins w:id="287" w:author="HANCOCK, DAVID (Contractor)" w:date="2021-05-11T19:12:00Z">
        <w:r w:rsidR="007C4375">
          <w:rPr>
            <w:rFonts w:cs="Arial"/>
          </w:rPr>
          <w:t>and to</w:t>
        </w:r>
      </w:ins>
      <w:ins w:id="288" w:author="HANCOCK, DAVID (Contractor)" w:date="2021-05-11T19:08:00Z">
        <w:r w:rsidR="00704CA2">
          <w:rPr>
            <w:rFonts w:cs="Arial"/>
          </w:rPr>
          <w:t xml:space="preserve"> </w:t>
        </w:r>
      </w:ins>
      <w:ins w:id="289" w:author="HANCOCK, DAVID (Contractor)" w:date="2021-05-11T18:49:00Z">
        <w:r w:rsidR="00AB2898">
          <w:rPr>
            <w:rFonts w:cs="Arial"/>
          </w:rPr>
          <w:t>ensur</w:t>
        </w:r>
      </w:ins>
      <w:ins w:id="290" w:author="HANCOCK, DAVID (Contractor)" w:date="2021-05-11T19:12:00Z">
        <w:r w:rsidR="007C4375">
          <w:rPr>
            <w:rFonts w:cs="Arial"/>
          </w:rPr>
          <w:t>e</w:t>
        </w:r>
      </w:ins>
      <w:ins w:id="291" w:author="HANCOCK, DAVID (Contractor)" w:date="2021-05-11T18:49:00Z">
        <w:r w:rsidR="00AB2898">
          <w:rPr>
            <w:rFonts w:cs="Arial"/>
          </w:rPr>
          <w:t xml:space="preserve"> that </w:t>
        </w:r>
      </w:ins>
      <w:ins w:id="292" w:author="HANCOCK, DAVID (Contractor)" w:date="2021-05-11T18:54:00Z">
        <w:r w:rsidR="008C1B80">
          <w:rPr>
            <w:rFonts w:cs="Arial"/>
          </w:rPr>
          <w:t xml:space="preserve">the </w:t>
        </w:r>
      </w:ins>
      <w:ins w:id="293" w:author="HANCOCK, DAVID (Contractor)" w:date="2021-05-11T18:50:00Z">
        <w:r w:rsidR="003B793C">
          <w:rPr>
            <w:rFonts w:cs="Arial"/>
          </w:rPr>
          <w:t>verification service</w:t>
        </w:r>
      </w:ins>
      <w:ins w:id="294" w:author="HANCOCK, DAVID (Contractor)" w:date="2021-05-11T18:49:00Z">
        <w:r w:rsidR="00AB2898">
          <w:rPr>
            <w:rFonts w:cs="Arial"/>
          </w:rPr>
          <w:t xml:space="preserve"> obtain</w:t>
        </w:r>
      </w:ins>
      <w:ins w:id="295" w:author="HANCOCK, DAVID (Contractor)" w:date="2021-05-11T18:50:00Z">
        <w:r w:rsidR="003B793C">
          <w:rPr>
            <w:rFonts w:cs="Arial"/>
          </w:rPr>
          <w:t>s</w:t>
        </w:r>
      </w:ins>
      <w:ins w:id="296" w:author="HANCOCK, DAVID (Contractor)" w:date="2021-05-11T18:49:00Z">
        <w:r w:rsidR="00AB2898">
          <w:rPr>
            <w:rFonts w:cs="Arial"/>
          </w:rPr>
          <w:t xml:space="preserve"> updates to the TNAuthList in a timely manner.</w:t>
        </w:r>
      </w:ins>
      <w:ins w:id="297" w:author="HANCOCK, DAVID (Contractor)" w:date="2021-05-11T18:53:00Z">
        <w:r w:rsidR="00332385">
          <w:t xml:space="preserve"> </w:t>
        </w:r>
      </w:ins>
      <w:ins w:id="298" w:author="HANCOCK, DAVID (Contractor)" w:date="2021-05-11T18:46:00Z">
        <w:r w:rsidR="000526E9">
          <w:t>T</w:t>
        </w:r>
      </w:ins>
      <w:ins w:id="299" w:author="HANCOCK, DAVID (Contractor)" w:date="2021-05-11T15:52:00Z">
        <w:r w:rsidR="003A4D1B">
          <w:t>he verification service shall support</w:t>
        </w:r>
      </w:ins>
      <w:ins w:id="300" w:author="HANCOCK, DAVID (Contractor)" w:date="2021-05-11T15:53:00Z">
        <w:r w:rsidR="009A245B">
          <w:t xml:space="preserve"> the</w:t>
        </w:r>
      </w:ins>
      <w:ins w:id="301" w:author="HANCOCK, DAVID (Contractor)" w:date="2021-05-11T15:52:00Z">
        <w:r w:rsidR="003A4D1B">
          <w:t xml:space="preserve"> </w:t>
        </w:r>
      </w:ins>
      <w:ins w:id="302" w:author="HANCOCK, DAVID (Contractor)" w:date="2021-05-11T18:44:00Z">
        <w:r w:rsidR="006E637F">
          <w:t>caching d</w:t>
        </w:r>
      </w:ins>
      <w:ins w:id="303" w:author="HANCOCK, DAVID (Contractor)" w:date="2021-05-11T18:45:00Z">
        <w:r w:rsidR="006E637F">
          <w:t xml:space="preserve">irectives received in </w:t>
        </w:r>
      </w:ins>
      <w:ins w:id="304" w:author="HANCOCK, DAVID (Contractor)" w:date="2021-05-11T18:46:00Z">
        <w:r w:rsidR="00E41FDE">
          <w:t xml:space="preserve">the </w:t>
        </w:r>
      </w:ins>
      <w:ins w:id="305" w:author="HANCOCK, DAVID (Contractor)" w:date="2021-05-11T18:45:00Z">
        <w:r w:rsidR="006E637F">
          <w:t xml:space="preserve">HTTP </w:t>
        </w:r>
        <w:r w:rsidR="000526E9">
          <w:t>200 OK resp</w:t>
        </w:r>
      </w:ins>
      <w:ins w:id="306" w:author="HANCOCK, DAVID (Contractor)" w:date="2021-05-11T18:46:00Z">
        <w:r w:rsidR="000526E9">
          <w:t>onse as</w:t>
        </w:r>
      </w:ins>
      <w:ins w:id="307" w:author="HANCOCK, DAVID (Contractor)" w:date="2021-05-11T15:53:00Z">
        <w:r w:rsidR="00032A9A">
          <w:rPr>
            <w:rFonts w:cs="Arial"/>
          </w:rPr>
          <w:t xml:space="preserve"> defined in RFC 7234 [Ref 16].</w:t>
        </w:r>
      </w:ins>
    </w:p>
    <w:p w14:paraId="5F66C377" w14:textId="5993CFB1" w:rsidR="00060408" w:rsidRDefault="00060408" w:rsidP="00060408">
      <w:pPr>
        <w:pStyle w:val="ListParagraph"/>
        <w:numPr>
          <w:ilvl w:val="0"/>
          <w:numId w:val="59"/>
        </w:numPr>
        <w:rPr>
          <w:ins w:id="308" w:author="HANCOCK, DAVID (Contractor)" w:date="2021-05-11T21:36:00Z"/>
        </w:rPr>
      </w:pPr>
      <w:ins w:id="309" w:author="HANCOCK, DAVID (Contractor)" w:date="2021-05-11T21:08:00Z">
        <w:r>
          <w:t xml:space="preserve">The </w:t>
        </w:r>
        <w:r w:rsidR="00D26F58">
          <w:t>verification service shall deref</w:t>
        </w:r>
      </w:ins>
      <w:ins w:id="310" w:author="HANCOCK, DAVID (Contractor)" w:date="2021-05-11T21:09:00Z">
        <w:r w:rsidR="00726AB5">
          <w:t>er</w:t>
        </w:r>
      </w:ins>
      <w:ins w:id="311" w:author="HANCOCK, DAVID (Contractor)" w:date="2021-05-11T21:08:00Z">
        <w:r w:rsidR="00D26F58">
          <w:t xml:space="preserve">ence the </w:t>
        </w:r>
      </w:ins>
      <w:ins w:id="312" w:author="HANCOCK, DAVID (Contractor)" w:date="2021-05-11T21:09:00Z">
        <w:r w:rsidR="00726AB5">
          <w:t xml:space="preserve">Authority Information Access </w:t>
        </w:r>
        <w:proofErr w:type="spellStart"/>
        <w:r w:rsidR="00E83BDD">
          <w:t>accessLocation</w:t>
        </w:r>
        <w:proofErr w:type="spellEnd"/>
        <w:r w:rsidR="00E83BDD">
          <w:t xml:space="preserve"> URL only if the</w:t>
        </w:r>
      </w:ins>
      <w:ins w:id="313" w:author="HANCOCK, DAVID (Contractor)" w:date="2021-05-11T21:12:00Z">
        <w:r w:rsidR="00EB44ED">
          <w:t xml:space="preserve"> </w:t>
        </w:r>
      </w:ins>
      <w:ins w:id="314" w:author="HANCOCK, DAVID (Contractor)" w:date="2021-05-11T21:33:00Z">
        <w:r w:rsidR="008A20D4">
          <w:t xml:space="preserve">the delegate end entity certificate has a valid signature and </w:t>
        </w:r>
      </w:ins>
      <w:ins w:id="315" w:author="HANCOCK, DAVID (Contractor)" w:date="2021-05-11T21:34:00Z">
        <w:r w:rsidR="00F709E0">
          <w:t xml:space="preserve">is anchored </w:t>
        </w:r>
      </w:ins>
      <w:ins w:id="316" w:author="HANCOCK, DAVID (Contractor)" w:date="2021-05-11T21:35:00Z">
        <w:r w:rsidR="00F709E0">
          <w:t xml:space="preserve">via a set of valid certificates in the certification path </w:t>
        </w:r>
      </w:ins>
      <w:ins w:id="317" w:author="HANCOCK, DAVID (Contractor)" w:date="2021-05-11T21:34:00Z">
        <w:r w:rsidR="00F709E0">
          <w:t>to a</w:t>
        </w:r>
      </w:ins>
      <w:ins w:id="318" w:author="HANCOCK, DAVID (Contractor)" w:date="2021-05-11T21:35:00Z">
        <w:r w:rsidR="002B4D74">
          <w:t>n</w:t>
        </w:r>
      </w:ins>
      <w:ins w:id="319" w:author="HANCOCK, DAVID (Contractor)" w:date="2021-05-11T21:34:00Z">
        <w:r w:rsidR="00F709E0">
          <w:t xml:space="preserve"> STI root certificate </w:t>
        </w:r>
      </w:ins>
      <w:ins w:id="320" w:author="HANCOCK, DAVID (Contractor)" w:date="2021-05-11T21:13:00Z">
        <w:r w:rsidR="00554E82">
          <w:t>that is listed o</w:t>
        </w:r>
      </w:ins>
      <w:ins w:id="321" w:author="HANCOCK, DAVID (Contractor)" w:date="2021-05-11T21:14:00Z">
        <w:r w:rsidR="00554E82">
          <w:t xml:space="preserve">n the Trusted STI-CA </w:t>
        </w:r>
      </w:ins>
      <w:ins w:id="322" w:author="HANCOCK, DAVID (Contractor)" w:date="2021-05-11T21:16:00Z">
        <w:r w:rsidR="00655914">
          <w:t>L</w:t>
        </w:r>
      </w:ins>
      <w:ins w:id="323" w:author="HANCOCK, DAVID (Contractor)" w:date="2021-05-11T21:14:00Z">
        <w:r w:rsidR="00554E82">
          <w:t xml:space="preserve">ist defined in </w:t>
        </w:r>
      </w:ins>
      <w:ins w:id="324" w:author="HANCOCK, DAVID (Contractor)" w:date="2021-05-11T21:18:00Z">
        <w:r w:rsidR="00AA2153">
          <w:t xml:space="preserve">ATIS-1000084 [Ref </w:t>
        </w:r>
      </w:ins>
      <w:ins w:id="325" w:author="HANCOCK, DAVID (Contractor)" w:date="2021-05-11T21:32:00Z">
        <w:r w:rsidR="00D423F6">
          <w:t>17</w:t>
        </w:r>
      </w:ins>
      <w:ins w:id="326" w:author="HANCOCK, DAVID (Contractor)" w:date="2021-05-11T21:18:00Z">
        <w:r w:rsidR="00AA2153">
          <w:t>]</w:t>
        </w:r>
      </w:ins>
      <w:ins w:id="327" w:author="HANCOCK, DAVID (Contractor)" w:date="2021-05-11T21:33:00Z">
        <w:r w:rsidR="006F7FF3">
          <w:t>)</w:t>
        </w:r>
      </w:ins>
      <w:ins w:id="328" w:author="HANCOCK, DAVID (Contractor)" w:date="2021-05-11T21:18:00Z">
        <w:r w:rsidR="00AA2153">
          <w:t>.</w:t>
        </w:r>
      </w:ins>
    </w:p>
    <w:p w14:paraId="778970CC" w14:textId="355ED0F6" w:rsidR="004673E7" w:rsidRDefault="00081D24">
      <w:pPr>
        <w:pStyle w:val="ListParagraph"/>
        <w:numPr>
          <w:ilvl w:val="0"/>
          <w:numId w:val="59"/>
        </w:numPr>
        <w:rPr>
          <w:ins w:id="329" w:author="Anna Karditzas" w:date="2021-05-13T13:29:00Z"/>
        </w:rPr>
      </w:pPr>
      <w:ins w:id="330" w:author="HANCOCK, DAVID (Contractor)" w:date="2021-05-11T21:36:00Z">
        <w:r w:rsidRPr="00081D24">
          <w:t xml:space="preserve">The </w:t>
        </w:r>
      </w:ins>
      <w:ins w:id="331" w:author="HANCOCK, DAVID (Contractor)" w:date="2021-05-11T21:37:00Z">
        <w:r>
          <w:t>verification service</w:t>
        </w:r>
      </w:ins>
      <w:ins w:id="332" w:author="HANCOCK, DAVID (Contractor)" w:date="2021-05-11T21:36:00Z">
        <w:r w:rsidRPr="00081D24">
          <w:t xml:space="preserve"> shall not dereference </w:t>
        </w:r>
      </w:ins>
      <w:proofErr w:type="spellStart"/>
      <w:ins w:id="333" w:author="HANCOCK, DAVID (Contractor)" w:date="2021-05-11T21:37:00Z">
        <w:r w:rsidR="002909DA">
          <w:t>accessLocation</w:t>
        </w:r>
        <w:proofErr w:type="spellEnd"/>
        <w:r w:rsidR="002909DA">
          <w:t xml:space="preserve"> </w:t>
        </w:r>
      </w:ins>
      <w:ins w:id="334" w:author="HANCOCK, DAVID (Contractor)" w:date="2021-05-11T21:36:00Z">
        <w:r w:rsidRPr="00081D24">
          <w:t xml:space="preserve">URLs that use a scheme other than “https”, a port other than 443, or contain a </w:t>
        </w:r>
        <w:proofErr w:type="spellStart"/>
        <w:r w:rsidRPr="00081D24">
          <w:t>userinfo</w:t>
        </w:r>
        <w:proofErr w:type="spellEnd"/>
        <w:r w:rsidRPr="00081D24">
          <w:t xml:space="preserve"> subcomponent, query component, or fragment identifier component as described in RFC 3986</w:t>
        </w:r>
      </w:ins>
      <w:ins w:id="335" w:author="HANCOCK, DAVID (Contractor)" w:date="2021-05-11T21:38:00Z">
        <w:r w:rsidR="003B30FF">
          <w:t xml:space="preserve"> [Ref </w:t>
        </w:r>
      </w:ins>
      <w:ins w:id="336" w:author="HANCOCK, DAVID (Contractor)" w:date="2021-05-11T21:39:00Z">
        <w:r w:rsidR="007A1143">
          <w:t>18</w:t>
        </w:r>
      </w:ins>
      <w:ins w:id="337" w:author="HANCOCK, DAVID (Contractor)" w:date="2021-05-11T21:38:00Z">
        <w:r w:rsidR="003B30FF">
          <w:t>]</w:t>
        </w:r>
      </w:ins>
      <w:ins w:id="338" w:author="HANCOCK, DAVID (Contractor)" w:date="2021-05-11T21:36:00Z">
        <w:r w:rsidRPr="00081D24">
          <w:t xml:space="preserve">. </w:t>
        </w:r>
      </w:ins>
      <w:ins w:id="339" w:author="HANCOCK, DAVID (Contractor)" w:date="2021-05-11T22:54:00Z">
        <w:r w:rsidR="00330A1F" w:rsidRPr="00330A1F">
          <w:t xml:space="preserve">The </w:t>
        </w:r>
        <w:r w:rsidR="00330A1F">
          <w:t>verification service</w:t>
        </w:r>
        <w:r w:rsidR="00330A1F" w:rsidRPr="00330A1F">
          <w:t xml:space="preserve"> shall not dereference URLs if the path does not end with “.</w:t>
        </w:r>
      </w:ins>
      <w:ins w:id="340" w:author="HANCOCK, DAVID (Contractor)" w:date="2021-05-11T22:55:00Z">
        <w:r w:rsidR="00520AF5">
          <w:t>d</w:t>
        </w:r>
      </w:ins>
      <w:ins w:id="341" w:author="HANCOCK, DAVID (Contractor)" w:date="2021-05-11T22:54:00Z">
        <w:r w:rsidR="00330A1F" w:rsidRPr="00330A1F">
          <w:t xml:space="preserve">er”. </w:t>
        </w:r>
      </w:ins>
      <w:ins w:id="342" w:author="HANCOCK, DAVID (Contractor)" w:date="2021-05-11T21:36:00Z">
        <w:r w:rsidRPr="00081D24">
          <w:t xml:space="preserve">The </w:t>
        </w:r>
      </w:ins>
      <w:ins w:id="343" w:author="HANCOCK, DAVID (Contractor)" w:date="2021-05-11T21:37:00Z">
        <w:r w:rsidR="002909DA">
          <w:t>verification service</w:t>
        </w:r>
      </w:ins>
      <w:ins w:id="344" w:author="HANCOCK, DAVID (Contractor)" w:date="2021-05-11T21:36:00Z">
        <w:r w:rsidRPr="00081D24">
          <w:t xml:space="preserve"> should not dereference URLs that appear to be part of a Server-Side Request Forgery (SSRF) attack (e.g., the host resolves to a private IP address). The </w:t>
        </w:r>
      </w:ins>
      <w:ins w:id="345" w:author="HANCOCK, DAVID (Contractor)" w:date="2021-05-11T21:37:00Z">
        <w:r w:rsidR="00805ACA">
          <w:t>verificatio</w:t>
        </w:r>
      </w:ins>
      <w:ins w:id="346" w:author="HANCOCK, DAVID (Contractor)" w:date="2021-05-11T21:38:00Z">
        <w:r w:rsidR="00805ACA">
          <w:t>n service</w:t>
        </w:r>
      </w:ins>
      <w:ins w:id="347" w:author="HANCOCK, DAVID (Contractor)" w:date="2021-05-11T21:36:00Z">
        <w:r w:rsidRPr="00081D24">
          <w:t xml:space="preserve"> may make an HTTP HEAD request to check the Content-Type or other headers before making an HTTP GET request to dereference the URL.</w:t>
        </w:r>
      </w:ins>
      <w:ins w:id="348" w:author="Anna Karditzas" w:date="2021-05-13T13:30:00Z">
        <w:r w:rsidR="00040017">
          <w:t xml:space="preserve"> </w:t>
        </w:r>
      </w:ins>
      <w:ins w:id="349" w:author="Anna Karditzas" w:date="2021-05-13T13:31:00Z">
        <w:r w:rsidR="001F3E1C" w:rsidRPr="001F3E1C">
          <w:t>The STI-VS should not follow HTTP redirections (i.e., the Location header of a 3xx HTTP response).</w:t>
        </w:r>
      </w:ins>
    </w:p>
    <w:p w14:paraId="7CF10830" w14:textId="5B37C95A" w:rsidR="00953546" w:rsidRDefault="00953546" w:rsidP="00953546">
      <w:ins w:id="350" w:author="Anna Karditzas" w:date="2021-05-13T13:29:00Z">
        <w:r>
          <w:lastRenderedPageBreak/>
          <w:t xml:space="preserve">Editor’s note: </w:t>
        </w:r>
      </w:ins>
      <w:ins w:id="351" w:author="Anna Karditzas" w:date="2021-05-13T13:30:00Z">
        <w:r w:rsidR="00477AC3">
          <w:t xml:space="preserve">Make sure to clarify the term “dereference”. </w:t>
        </w:r>
      </w:ins>
    </w:p>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352" w:name="_Ref46234996"/>
      <w:bookmarkStart w:id="353"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352"/>
      <w:r>
        <w:t xml:space="preserve"> – Distinguishing between delegate and </w:t>
      </w:r>
      <w:r w:rsidR="0010135C">
        <w:t xml:space="preserve">SHAKEN </w:t>
      </w:r>
      <w:r>
        <w:t>certificates</w:t>
      </w:r>
      <w:bookmarkEnd w:id="353"/>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362A91D6"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TN belongs to the set of TNs identified by the TNAuthList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354" w:name="_Ref46235009"/>
      <w:bookmarkStart w:id="355"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354"/>
      <w:r>
        <w:t xml:space="preserve"> – Determining when to perform scope encompassing checks for delegate certificates</w:t>
      </w:r>
      <w:bookmarkEnd w:id="355"/>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56" w:name="_Ref6409854"/>
      <w:bookmarkStart w:id="357"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58" w:name="_Toc34670476"/>
      <w:bookmarkStart w:id="359" w:name="_Toc40779923"/>
      <w:bookmarkStart w:id="360"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58"/>
      <w:bookmarkEnd w:id="359"/>
      <w:bookmarkEnd w:id="360"/>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3C17A38C"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del w:id="361" w:author="HANCOCK, DAVID (Contractor)" w:date="2021-05-11T15:37:00Z">
        <w:r w:rsidR="0004767C" w:rsidRPr="00A52FEE" w:rsidDel="00D270FB">
          <w:delText>draft IPNNI-2020-00025R007</w:delText>
        </w:r>
      </w:del>
      <w:ins w:id="362" w:author="HANCOCK, DAVID (Contractor)" w:date="2021-05-11T15:37:00Z">
        <w:r w:rsidR="00D270FB">
          <w:t xml:space="preserve">ATIS-1000094 </w:t>
        </w:r>
      </w:ins>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lastRenderedPageBreak/>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56"/>
    <w:bookmarkEnd w:id="357"/>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9AF2" w14:textId="77777777" w:rsidR="00F46B1B" w:rsidRDefault="00F46B1B">
      <w:r>
        <w:separator/>
      </w:r>
    </w:p>
  </w:endnote>
  <w:endnote w:type="continuationSeparator" w:id="0">
    <w:p w14:paraId="59A5392C" w14:textId="77777777" w:rsidR="00F46B1B" w:rsidRDefault="00F46B1B">
      <w:r>
        <w:continuationSeparator/>
      </w:r>
    </w:p>
  </w:endnote>
  <w:endnote w:type="continuationNotice" w:id="1">
    <w:p w14:paraId="3D66098F" w14:textId="77777777" w:rsidR="00F46B1B" w:rsidRDefault="00F46B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4280" w14:textId="77777777" w:rsidR="00F46B1B" w:rsidRDefault="00F46B1B">
      <w:r>
        <w:separator/>
      </w:r>
    </w:p>
  </w:footnote>
  <w:footnote w:type="continuationSeparator" w:id="0">
    <w:p w14:paraId="37B6E829" w14:textId="77777777" w:rsidR="00F46B1B" w:rsidRDefault="00F46B1B">
      <w:r>
        <w:continuationSeparator/>
      </w:r>
    </w:p>
  </w:footnote>
  <w:footnote w:type="continuationNotice" w:id="1">
    <w:p w14:paraId="20C481B3" w14:textId="77777777" w:rsidR="00F46B1B" w:rsidRDefault="00F46B1B">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5"/>
  </w:num>
  <w:num w:numId="14">
    <w:abstractNumId w:val="34"/>
  </w:num>
  <w:num w:numId="15">
    <w:abstractNumId w:val="42"/>
  </w:num>
  <w:num w:numId="16">
    <w:abstractNumId w:val="29"/>
  </w:num>
  <w:num w:numId="17">
    <w:abstractNumId w:val="36"/>
  </w:num>
  <w:num w:numId="18">
    <w:abstractNumId w:val="11"/>
  </w:num>
  <w:num w:numId="19">
    <w:abstractNumId w:val="33"/>
  </w:num>
  <w:num w:numId="20">
    <w:abstractNumId w:val="13"/>
  </w:num>
  <w:num w:numId="21">
    <w:abstractNumId w:val="23"/>
  </w:num>
  <w:num w:numId="22">
    <w:abstractNumId w:val="28"/>
  </w:num>
  <w:num w:numId="23">
    <w:abstractNumId w:val="18"/>
  </w:num>
  <w:num w:numId="24">
    <w:abstractNumId w:val="41"/>
  </w:num>
  <w:num w:numId="25">
    <w:abstractNumId w:val="44"/>
  </w:num>
  <w:num w:numId="26">
    <w:abstractNumId w:val="30"/>
  </w:num>
  <w:num w:numId="27">
    <w:abstractNumId w:val="14"/>
  </w:num>
  <w:num w:numId="28">
    <w:abstractNumId w:val="25"/>
  </w:num>
  <w:num w:numId="29">
    <w:abstractNumId w:val="19"/>
  </w:num>
  <w:num w:numId="30">
    <w:abstractNumId w:val="27"/>
  </w:num>
  <w:num w:numId="31">
    <w:abstractNumId w:val="35"/>
  </w:num>
  <w:num w:numId="32">
    <w:abstractNumId w:val="45"/>
  </w:num>
  <w:num w:numId="33">
    <w:abstractNumId w:val="47"/>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38"/>
  </w:num>
  <w:num w:numId="45">
    <w:abstractNumId w:val="40"/>
  </w:num>
  <w:num w:numId="46">
    <w:abstractNumId w:val="26"/>
  </w:num>
  <w:num w:numId="47">
    <w:abstractNumId w:val="16"/>
  </w:num>
  <w:num w:numId="48">
    <w:abstractNumId w:val="24"/>
  </w:num>
  <w:num w:numId="49">
    <w:abstractNumId w:val="39"/>
  </w:num>
  <w:num w:numId="50">
    <w:abstractNumId w:val="20"/>
  </w:num>
  <w:num w:numId="51">
    <w:abstractNumId w:val="12"/>
  </w:num>
  <w:num w:numId="52">
    <w:abstractNumId w:val="43"/>
  </w:num>
  <w:num w:numId="53">
    <w:abstractNumId w:val="37"/>
  </w:num>
  <w:num w:numId="54">
    <w:abstractNumId w:val="9"/>
  </w:num>
  <w:num w:numId="55">
    <w:abstractNumId w:val="46"/>
  </w:num>
  <w:num w:numId="56">
    <w:abstractNumId w:val="17"/>
  </w:num>
  <w:num w:numId="57">
    <w:abstractNumId w:val="32"/>
  </w:num>
  <w:num w:numId="58">
    <w:abstractNumId w:val="22"/>
  </w:num>
  <w:num w:numId="59">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C95"/>
    <w:rsid w:val="00032D49"/>
    <w:rsid w:val="00032E14"/>
    <w:rsid w:val="00032F85"/>
    <w:rsid w:val="00033D93"/>
    <w:rsid w:val="00033E62"/>
    <w:rsid w:val="00033FCA"/>
    <w:rsid w:val="00034C54"/>
    <w:rsid w:val="0003525F"/>
    <w:rsid w:val="000352B0"/>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3282"/>
    <w:rsid w:val="000832D8"/>
    <w:rsid w:val="000833A0"/>
    <w:rsid w:val="00083DA3"/>
    <w:rsid w:val="000841CB"/>
    <w:rsid w:val="000846BE"/>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17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D1"/>
    <w:rsid w:val="00110A51"/>
    <w:rsid w:val="0011131C"/>
    <w:rsid w:val="0011168A"/>
    <w:rsid w:val="001118DD"/>
    <w:rsid w:val="001121B7"/>
    <w:rsid w:val="001121F0"/>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B7ED3"/>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6E9"/>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6CC"/>
    <w:rsid w:val="00437A21"/>
    <w:rsid w:val="00437EA4"/>
    <w:rsid w:val="004404C1"/>
    <w:rsid w:val="004406D2"/>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E03"/>
    <w:rsid w:val="00475EEB"/>
    <w:rsid w:val="004763B5"/>
    <w:rsid w:val="0047659D"/>
    <w:rsid w:val="00476B06"/>
    <w:rsid w:val="00477AC3"/>
    <w:rsid w:val="00480257"/>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E39"/>
    <w:rsid w:val="00547F0E"/>
    <w:rsid w:val="00547F4A"/>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B94"/>
    <w:rsid w:val="00972139"/>
    <w:rsid w:val="00972BEC"/>
    <w:rsid w:val="00972F58"/>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11B1"/>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6B1B"/>
    <w:rsid w:val="00F4785F"/>
    <w:rsid w:val="00F47D31"/>
    <w:rsid w:val="00F47DCD"/>
    <w:rsid w:val="00F47FCA"/>
    <w:rsid w:val="00F504FC"/>
    <w:rsid w:val="00F50539"/>
    <w:rsid w:val="00F50EF1"/>
    <w:rsid w:val="00F5113A"/>
    <w:rsid w:val="00F51629"/>
    <w:rsid w:val="00F51D03"/>
    <w:rsid w:val="00F520BA"/>
    <w:rsid w:val="00F525AD"/>
    <w:rsid w:val="00F52C53"/>
    <w:rsid w:val="00F536D9"/>
    <w:rsid w:val="00F53F17"/>
    <w:rsid w:val="00F542CE"/>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10613</Words>
  <Characters>60496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70968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46</cp:revision>
  <cp:lastPrinted>2019-04-15T21:36:00Z</cp:lastPrinted>
  <dcterms:created xsi:type="dcterms:W3CDTF">2021-05-12T03:06:00Z</dcterms:created>
  <dcterms:modified xsi:type="dcterms:W3CDTF">2021-05-13T17:31:00Z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