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0E4A6256"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w:t>
      </w:r>
      <w:r w:rsidR="00B0031C">
        <w:rPr>
          <w:rFonts w:cs="Arial"/>
          <w:b/>
          <w:bCs/>
          <w:iCs/>
          <w:sz w:val="36"/>
        </w:rPr>
        <w:t>A</w:t>
      </w:r>
      <w:r w:rsidR="00AD7116">
        <w:rPr>
          <w:rFonts w:cs="Arial"/>
          <w:b/>
          <w:bCs/>
          <w:iCs/>
          <w:sz w:val="36"/>
        </w:rPr>
        <w:t>uthority</w:t>
      </w:r>
      <w:r w:rsidR="00B0031C">
        <w:rPr>
          <w:rFonts w:cs="Arial"/>
          <w:b/>
          <w:bCs/>
          <w:iCs/>
          <w:sz w:val="36"/>
        </w:rPr>
        <w:t xml:space="preserve"> models</w:t>
      </w:r>
      <w:r w:rsidR="009852B0">
        <w:rPr>
          <w:rFonts w:cs="Arial"/>
          <w:b/>
          <w:bCs/>
          <w:iCs/>
          <w:sz w:val="36"/>
        </w:rPr>
        <w:t xml:space="preserve"> </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3699EE6B" w:rsidR="00D76D26" w:rsidRDefault="00687A95">
      <w:r>
        <w:t xml:space="preserve">The base-SHAKEN framework </w:t>
      </w:r>
      <w:r w:rsidR="008A2E50">
        <w:t>defined</w:t>
      </w:r>
      <w:r>
        <w:t xml:space="preserve"> </w:t>
      </w:r>
      <w:proofErr w:type="gramStart"/>
      <w:r>
        <w:t>a</w:t>
      </w:r>
      <w:proofErr w:type="gramEnd"/>
      <w:r>
        <w:t xml:space="preserve"> </w:t>
      </w:r>
      <w:r w:rsidR="008A2E50">
        <w:t xml:space="preserve">authority model that allows </w:t>
      </w:r>
      <w:r w:rsidR="004C7C2B">
        <w:t>SHAKEN</w:t>
      </w:r>
      <w:r w:rsidR="00CB4E40">
        <w:t>-</w:t>
      </w:r>
      <w:r w:rsidR="004C7C2B">
        <w:t xml:space="preserve">authorized </w:t>
      </w:r>
      <w:r w:rsidR="00CB0FD6">
        <w:t>VoIP</w:t>
      </w:r>
      <w:r>
        <w:t xml:space="preserve"> Service Provider to </w:t>
      </w:r>
      <w:r w:rsidR="008A2E50">
        <w:t xml:space="preserve">sign a </w:t>
      </w:r>
      <w:proofErr w:type="spellStart"/>
      <w:r w:rsidR="008A2E50">
        <w:t>PASSporT</w:t>
      </w:r>
      <w:proofErr w:type="spellEnd"/>
      <w:r w:rsidR="008A2E50">
        <w:t xml:space="preserve"> with an included set of claims</w:t>
      </w:r>
      <w:r>
        <w:t xml:space="preserve">. </w:t>
      </w:r>
      <w:r w:rsidR="008A2E50">
        <w:t xml:space="preserve">While “shaken” </w:t>
      </w:r>
      <w:proofErr w:type="spellStart"/>
      <w:r w:rsidR="008A2E50">
        <w:t>PASSporTs</w:t>
      </w:r>
      <w:proofErr w:type="spellEnd"/>
      <w:r w:rsidR="008A2E50">
        <w:t xml:space="preserve"> represent attestation the interconnected VoIP provider determines specific to the calling identity, there are additional call scenarios and new parties that represent different authority over calling or caller information being sent in the call. </w:t>
      </w:r>
      <w:r>
        <w:t xml:space="preserve">This specification extends </w:t>
      </w:r>
      <w:r w:rsidR="00DE116C">
        <w:t>the base-</w:t>
      </w:r>
      <w:r>
        <w:t xml:space="preserve">SHAKEN </w:t>
      </w:r>
      <w:r w:rsidR="00DE116C">
        <w:t xml:space="preserve">framework </w:t>
      </w:r>
      <w:r w:rsidR="008A2E50">
        <w:t>to represent different authoritative entities that may participate in the SHAKEN framework and eco-system and defines these authoritative models and how they can be used going forward as new frameworks and new policies embrace SHAKEN for furthering the ability to extend trust throughout the telephone number related products and services</w:t>
      </w:r>
      <w:r w:rsidR="008E4D93">
        <w:t>.</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266F6AB3" w:rsidR="007E23D3" w:rsidRPr="007E23D3" w:rsidRDefault="007E23D3" w:rsidP="00572688">
            <w:pPr>
              <w:rPr>
                <w:rFonts w:cs="Arial"/>
                <w:sz w:val="18"/>
                <w:szCs w:val="18"/>
              </w:rPr>
            </w:pP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5E6368C5"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1456C718" w14:textId="52FF1EBF" w:rsidR="00F94E60"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F94E60">
        <w:rPr>
          <w:noProof/>
        </w:rPr>
        <w:t>1</w:t>
      </w:r>
      <w:r w:rsidR="00F94E60">
        <w:rPr>
          <w:rFonts w:asciiTheme="minorHAnsi" w:eastAsiaTheme="minorEastAsia" w:hAnsiTheme="minorHAnsi" w:cstheme="minorBidi"/>
          <w:b w:val="0"/>
          <w:bCs w:val="0"/>
          <w:caps w:val="0"/>
          <w:noProof/>
          <w:sz w:val="24"/>
        </w:rPr>
        <w:tab/>
      </w:r>
      <w:r w:rsidR="00F94E60">
        <w:rPr>
          <w:noProof/>
        </w:rPr>
        <w:t>Scope, Purpose, &amp; Application</w:t>
      </w:r>
      <w:r w:rsidR="00F94E60">
        <w:rPr>
          <w:noProof/>
        </w:rPr>
        <w:tab/>
      </w:r>
      <w:r w:rsidR="00F94E60">
        <w:rPr>
          <w:noProof/>
        </w:rPr>
        <w:fldChar w:fldCharType="begin"/>
      </w:r>
      <w:r w:rsidR="00F94E60">
        <w:rPr>
          <w:noProof/>
        </w:rPr>
        <w:instrText xml:space="preserve"> PAGEREF _Toc55841688 \h </w:instrText>
      </w:r>
      <w:r w:rsidR="00F94E60">
        <w:rPr>
          <w:noProof/>
        </w:rPr>
      </w:r>
      <w:r w:rsidR="00F94E60">
        <w:rPr>
          <w:noProof/>
        </w:rPr>
        <w:fldChar w:fldCharType="separate"/>
      </w:r>
      <w:r w:rsidR="00F94E60">
        <w:rPr>
          <w:noProof/>
        </w:rPr>
        <w:t>1</w:t>
      </w:r>
      <w:r w:rsidR="00F94E60">
        <w:rPr>
          <w:noProof/>
        </w:rPr>
        <w:fldChar w:fldCharType="end"/>
      </w:r>
    </w:p>
    <w:p w14:paraId="60209DF0" w14:textId="1BE5489C"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_Toc55841689 \h </w:instrText>
      </w:r>
      <w:r>
        <w:rPr>
          <w:noProof/>
        </w:rPr>
      </w:r>
      <w:r>
        <w:rPr>
          <w:noProof/>
        </w:rPr>
        <w:fldChar w:fldCharType="separate"/>
      </w:r>
      <w:r>
        <w:rPr>
          <w:noProof/>
        </w:rPr>
        <w:t>1</w:t>
      </w:r>
      <w:r>
        <w:rPr>
          <w:noProof/>
        </w:rPr>
        <w:fldChar w:fldCharType="end"/>
      </w:r>
    </w:p>
    <w:p w14:paraId="5E57EAB2" w14:textId="3532A99C"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_Toc55841690 \h </w:instrText>
      </w:r>
      <w:r>
        <w:rPr>
          <w:noProof/>
        </w:rPr>
      </w:r>
      <w:r>
        <w:rPr>
          <w:noProof/>
        </w:rPr>
        <w:fldChar w:fldCharType="separate"/>
      </w:r>
      <w:r>
        <w:rPr>
          <w:noProof/>
        </w:rPr>
        <w:t>1</w:t>
      </w:r>
      <w:r>
        <w:rPr>
          <w:noProof/>
        </w:rPr>
        <w:fldChar w:fldCharType="end"/>
      </w:r>
    </w:p>
    <w:p w14:paraId="6DD3A366" w14:textId="555EFD20" w:rsidR="00F94E60" w:rsidRDefault="00F94E60">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_Toc55841691 \h </w:instrText>
      </w:r>
      <w:r>
        <w:rPr>
          <w:noProof/>
        </w:rPr>
      </w:r>
      <w:r>
        <w:rPr>
          <w:noProof/>
        </w:rPr>
        <w:fldChar w:fldCharType="separate"/>
      </w:r>
      <w:r>
        <w:rPr>
          <w:noProof/>
        </w:rPr>
        <w:t>2</w:t>
      </w:r>
      <w:r>
        <w:rPr>
          <w:noProof/>
        </w:rPr>
        <w:fldChar w:fldCharType="end"/>
      </w:r>
    </w:p>
    <w:p w14:paraId="6B30801B" w14:textId="43AEE74E" w:rsidR="00F94E60" w:rsidRDefault="00F94E60">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_Toc55841692 \h </w:instrText>
      </w:r>
      <w:r>
        <w:rPr>
          <w:noProof/>
        </w:rPr>
      </w:r>
      <w:r>
        <w:rPr>
          <w:noProof/>
        </w:rPr>
        <w:fldChar w:fldCharType="separate"/>
      </w:r>
      <w:r>
        <w:rPr>
          <w:noProof/>
        </w:rPr>
        <w:t>2</w:t>
      </w:r>
      <w:r>
        <w:rPr>
          <w:noProof/>
        </w:rPr>
        <w:fldChar w:fldCharType="end"/>
      </w:r>
    </w:p>
    <w:p w14:paraId="3EAF75FB" w14:textId="79298513"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_Toc55841693 \h </w:instrText>
      </w:r>
      <w:r>
        <w:rPr>
          <w:noProof/>
        </w:rPr>
      </w:r>
      <w:r>
        <w:rPr>
          <w:noProof/>
        </w:rPr>
        <w:fldChar w:fldCharType="separate"/>
      </w:r>
      <w:r>
        <w:rPr>
          <w:noProof/>
        </w:rPr>
        <w:t>2</w:t>
      </w:r>
      <w:r>
        <w:rPr>
          <w:noProof/>
        </w:rPr>
        <w:fldChar w:fldCharType="end"/>
      </w:r>
    </w:p>
    <w:p w14:paraId="6C4E06DB" w14:textId="1493F064"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_Toc55841694 \h </w:instrText>
      </w:r>
      <w:r>
        <w:rPr>
          <w:noProof/>
        </w:rPr>
      </w:r>
      <w:r>
        <w:rPr>
          <w:noProof/>
        </w:rPr>
        <w:fldChar w:fldCharType="separate"/>
      </w:r>
      <w:r>
        <w:rPr>
          <w:noProof/>
        </w:rPr>
        <w:t>4</w:t>
      </w:r>
      <w:r>
        <w:rPr>
          <w:noProof/>
        </w:rPr>
        <w:fldChar w:fldCharType="end"/>
      </w:r>
    </w:p>
    <w:p w14:paraId="0869F640" w14:textId="4AE95938" w:rsidR="00F94E60" w:rsidRDefault="00F94E60">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_Toc55841695 \h </w:instrText>
      </w:r>
      <w:r>
        <w:rPr>
          <w:noProof/>
        </w:rPr>
      </w:r>
      <w:r>
        <w:rPr>
          <w:noProof/>
        </w:rPr>
        <w:fldChar w:fldCharType="separate"/>
      </w:r>
      <w:r>
        <w:rPr>
          <w:noProof/>
        </w:rPr>
        <w:t>6</w:t>
      </w:r>
      <w:r>
        <w:rPr>
          <w:noProof/>
        </w:rPr>
        <w:fldChar w:fldCharType="end"/>
      </w:r>
    </w:p>
    <w:p w14:paraId="64189DEF" w14:textId="1B9C16C9" w:rsidR="00F94E60" w:rsidRDefault="00F94E60">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Pr>
          <w:noProof/>
        </w:rPr>
        <w:t>Indirect use-cases and authority over call and caller data</w:t>
      </w:r>
      <w:r>
        <w:rPr>
          <w:noProof/>
        </w:rPr>
        <w:tab/>
      </w:r>
      <w:r>
        <w:rPr>
          <w:noProof/>
        </w:rPr>
        <w:fldChar w:fldCharType="begin"/>
      </w:r>
      <w:r>
        <w:rPr>
          <w:noProof/>
        </w:rPr>
        <w:instrText xml:space="preserve"> PAGEREF _Toc55841696 \h </w:instrText>
      </w:r>
      <w:r>
        <w:rPr>
          <w:noProof/>
        </w:rPr>
      </w:r>
      <w:r>
        <w:rPr>
          <w:noProof/>
        </w:rPr>
        <w:fldChar w:fldCharType="separate"/>
      </w:r>
      <w:r>
        <w:rPr>
          <w:noProof/>
        </w:rPr>
        <w:t>6</w:t>
      </w:r>
      <w:r>
        <w:rPr>
          <w:noProof/>
        </w:rPr>
        <w:fldChar w:fldCharType="end"/>
      </w:r>
    </w:p>
    <w:p w14:paraId="1F6FCBDE" w14:textId="125230FB" w:rsidR="00F94E60" w:rsidRDefault="00F94E60">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Authority beyond</w:t>
      </w:r>
      <w:r>
        <w:rPr>
          <w:noProof/>
        </w:rPr>
        <w:tab/>
      </w:r>
      <w:r>
        <w:rPr>
          <w:noProof/>
        </w:rPr>
        <w:fldChar w:fldCharType="begin"/>
      </w:r>
      <w:r>
        <w:rPr>
          <w:noProof/>
        </w:rPr>
        <w:instrText xml:space="preserve"> PAGEREF _Toc55841697 \h </w:instrText>
      </w:r>
      <w:r>
        <w:rPr>
          <w:noProof/>
        </w:rPr>
      </w:r>
      <w:r>
        <w:rPr>
          <w:noProof/>
        </w:rPr>
        <w:fldChar w:fldCharType="separate"/>
      </w:r>
      <w:r>
        <w:rPr>
          <w:noProof/>
        </w:rPr>
        <w:t>6</w:t>
      </w:r>
      <w:r>
        <w:rPr>
          <w:noProof/>
        </w:rPr>
        <w:fldChar w:fldCharType="end"/>
      </w:r>
    </w:p>
    <w:p w14:paraId="3C7EC389" w14:textId="1EECC8A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108A5566" w14:textId="482832ED" w:rsidR="00F94E60"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F94E60">
        <w:rPr>
          <w:noProof/>
        </w:rPr>
        <w:t>Figure 1.  Delegate Certificate Management Flow</w:t>
      </w:r>
      <w:r w:rsidR="00F94E60">
        <w:rPr>
          <w:noProof/>
        </w:rPr>
        <w:tab/>
      </w:r>
      <w:r w:rsidR="00F94E60">
        <w:rPr>
          <w:noProof/>
        </w:rPr>
        <w:fldChar w:fldCharType="begin"/>
      </w:r>
      <w:r w:rsidR="00F94E60">
        <w:rPr>
          <w:noProof/>
        </w:rPr>
        <w:instrText xml:space="preserve"> PAGEREF _Toc55841698 \h </w:instrText>
      </w:r>
      <w:r w:rsidR="00F94E60">
        <w:rPr>
          <w:noProof/>
        </w:rPr>
      </w:r>
      <w:r w:rsidR="00F94E60">
        <w:rPr>
          <w:noProof/>
        </w:rPr>
        <w:fldChar w:fldCharType="separate"/>
      </w:r>
      <w:r w:rsidR="00F94E60">
        <w:rPr>
          <w:noProof/>
        </w:rPr>
        <w:t>7</w:t>
      </w:r>
      <w:r w:rsidR="00F94E60">
        <w:rPr>
          <w:noProof/>
        </w:rPr>
        <w:fldChar w:fldCharType="end"/>
      </w:r>
    </w:p>
    <w:p w14:paraId="14511E36" w14:textId="25FAE4CD"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55841688"/>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55841689"/>
      <w:r>
        <w:t>Scope</w:t>
      </w:r>
      <w:bookmarkEnd w:id="33"/>
      <w:bookmarkEnd w:id="34"/>
    </w:p>
    <w:p w14:paraId="4DDDB6AD" w14:textId="48AFB7B5" w:rsidR="00654B9C" w:rsidRDefault="005C01BA" w:rsidP="00DF2A42">
      <w:r>
        <w:t>This specification extends the SHAKEN</w:t>
      </w:r>
      <w:r w:rsidR="00F77C3D">
        <w:t>.</w:t>
      </w:r>
      <w:r w:rsidR="00532C72">
        <w:t xml:space="preserve"> </w:t>
      </w:r>
    </w:p>
    <w:p w14:paraId="7F53B7EA" w14:textId="69AD339C" w:rsidR="00305D4A" w:rsidRDefault="00424AF1" w:rsidP="00C10B26">
      <w:pPr>
        <w:pStyle w:val="Heading2"/>
      </w:pPr>
      <w:bookmarkStart w:id="35" w:name="_Toc380754203"/>
      <w:bookmarkStart w:id="36" w:name="_Toc55841690"/>
      <w:r>
        <w:t>Purpose</w:t>
      </w:r>
      <w:bookmarkEnd w:id="35"/>
      <w:bookmarkEnd w:id="36"/>
    </w:p>
    <w:p w14:paraId="766C2809" w14:textId="00867C6F" w:rsidR="00CA65CA" w:rsidRDefault="00EC330C" w:rsidP="00AA1764">
      <w:r>
        <w:t xml:space="preserve">The purpose of the SHAKEN </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41B0A2F2" w:rsidR="00424AF1" w:rsidRDefault="007D56E0" w:rsidP="00FC736B">
      <w:pPr>
        <w:pStyle w:val="Heading1"/>
      </w:pPr>
      <w:r>
        <w:br w:type="page"/>
      </w:r>
      <w:bookmarkStart w:id="37" w:name="_Toc380754204"/>
      <w:bookmarkStart w:id="38" w:name="_Toc55841691"/>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55841692"/>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55841693"/>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D2002F" w:rsidRDefault="00345D41" w:rsidP="00345D41">
      <w:pPr>
        <w:rPr>
          <w:color w:val="000000" w:themeColor="text1"/>
        </w:rPr>
      </w:pPr>
      <w:r w:rsidRPr="00D2002F">
        <w:rPr>
          <w:b/>
          <w:bCs/>
          <w:color w:val="000000" w:themeColor="text1"/>
        </w:rPr>
        <w:t>Responsible Organization</w:t>
      </w:r>
      <w:r w:rsidR="004A186A" w:rsidRPr="00D2002F">
        <w:rPr>
          <w:b/>
          <w:bCs/>
          <w:color w:val="000000" w:themeColor="text1"/>
        </w:rPr>
        <w:t xml:space="preserve"> (Resp Org</w:t>
      </w:r>
      <w:r w:rsidRPr="00D2002F">
        <w:rPr>
          <w:b/>
          <w:bCs/>
          <w:color w:val="000000" w:themeColor="text1"/>
        </w:rPr>
        <w:t>):</w:t>
      </w:r>
      <w:r w:rsidRPr="00D2002F">
        <w:rPr>
          <w:color w:val="000000" w:themeColor="text1"/>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D2002F">
        <w:rPr>
          <w:b/>
          <w:bCs/>
          <w:color w:val="000000" w:themeColor="text1"/>
        </w:rPr>
        <w:t>Resp Org Identification (</w:t>
      </w:r>
      <w:r w:rsidR="00345D41" w:rsidRPr="00D2002F">
        <w:rPr>
          <w:b/>
          <w:bCs/>
          <w:color w:val="000000" w:themeColor="text1"/>
        </w:rPr>
        <w:t>Resp Org ID</w:t>
      </w:r>
      <w:r w:rsidRPr="00D2002F">
        <w:rPr>
          <w:b/>
          <w:bCs/>
          <w:color w:val="000000" w:themeColor="text1"/>
        </w:rPr>
        <w:t>)</w:t>
      </w:r>
      <w:r w:rsidR="00345D41" w:rsidRPr="00D2002F">
        <w:rPr>
          <w:b/>
          <w:bCs/>
          <w:color w:val="000000" w:themeColor="text1"/>
        </w:rPr>
        <w:t>:</w:t>
      </w:r>
      <w:r w:rsidR="00345D41" w:rsidRPr="00D2002F">
        <w:rPr>
          <w:color w:val="000000" w:themeColor="text1"/>
        </w:rPr>
        <w:t xml:space="preserve"> A 5-character code that designates or points to the</w:t>
      </w:r>
      <w:r w:rsidRPr="00D2002F">
        <w:rPr>
          <w:color w:val="000000" w:themeColor="text1"/>
        </w:rPr>
        <w:t xml:space="preserve"> </w:t>
      </w:r>
      <w:r w:rsidR="00345D41" w:rsidRPr="00D2002F">
        <w:rPr>
          <w:color w:val="000000" w:themeColor="text1"/>
        </w:rPr>
        <w:t>Responsible Organization</w:t>
      </w:r>
      <w:r w:rsidRPr="00D2002F">
        <w:rPr>
          <w:color w:val="000000" w:themeColor="text1"/>
        </w:rPr>
        <w:t xml:space="preserve"> (Resp Org</w:t>
      </w:r>
      <w:r w:rsidR="00345D41" w:rsidRPr="00D2002F">
        <w:rPr>
          <w:color w:val="000000" w:themeColor="text1"/>
        </w:rPr>
        <w:t>) associated with a specific Toll-Free number</w:t>
      </w:r>
      <w:r w:rsidR="004A0DD1" w:rsidRPr="00D2002F">
        <w:rPr>
          <w:color w:val="000000" w:themeColor="text1"/>
        </w:rPr>
        <w:t xml:space="preserve"> [ATIS-0417001-003]</w:t>
      </w:r>
      <w:r w:rsidR="00345D41" w:rsidRPr="00D2002F">
        <w:rPr>
          <w:color w:val="000000" w:themeColor="text1"/>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 or a Resp Org ID assigned to a Resp Org as defined in [ATIS-0417001-003].</w:t>
      </w:r>
    </w:p>
    <w:p w14:paraId="2F861BDE" w14:textId="44A46027" w:rsidR="00991776" w:rsidRPr="00D2002F" w:rsidRDefault="00991776" w:rsidP="00991776">
      <w:pPr>
        <w:spacing w:before="0" w:after="0"/>
        <w:jc w:val="left"/>
        <w:rPr>
          <w:color w:val="000000" w:themeColor="text1"/>
        </w:rPr>
      </w:pPr>
      <w:r w:rsidRPr="00D2002F">
        <w:rPr>
          <w:color w:val="000000" w:themeColor="text1"/>
        </w:rPr>
        <w:t xml:space="preserve">Editor’s note: Further analysis is required to determine if Resp Org should be included as part of the service provider code or somewhere else. </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43" w:name="_Toc380754207"/>
      <w:bookmarkStart w:id="44" w:name="_Toc55841694"/>
      <w:r>
        <w:t>Acronyms &amp; Abbreviations</w:t>
      </w:r>
      <w:bookmarkEnd w:id="43"/>
      <w:bookmarkEnd w:id="4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45" w:name="_Toc380754208"/>
      <w:bookmarkStart w:id="46" w:name="_Toc55841695"/>
      <w:r w:rsidR="00D50286">
        <w:lastRenderedPageBreak/>
        <w:t>Overview</w:t>
      </w:r>
      <w:bookmarkEnd w:id="45"/>
      <w:bookmarkEnd w:id="46"/>
    </w:p>
    <w:p w14:paraId="28BE4E75" w14:textId="66E61CB3" w:rsidR="00C6421D" w:rsidRDefault="000C3317" w:rsidP="00AA1764">
      <w:r>
        <w:t xml:space="preserve">STIR and </w:t>
      </w:r>
      <w:r w:rsidR="00967625">
        <w:t xml:space="preserve">SHAKEN </w:t>
      </w:r>
      <w:r>
        <w:t>are frameworks that are fundamentally about signing information about a call</w:t>
      </w:r>
      <w:r w:rsidR="008A2E50">
        <w:t>, a calling identity, or the caller itself</w:t>
      </w:r>
      <w:r>
        <w:t>. The signer has a certificate that represents that signer’s authority in the SHAKEN eco-system and its ability to authoritatively represent the information being signed. For base SHAKEN, as defined in ATIS-1000074</w:t>
      </w:r>
      <w:r w:rsidR="00B0031C">
        <w:t xml:space="preserve"> and ATIS-1000080</w:t>
      </w:r>
      <w:r>
        <w:t xml:space="preserve">, the authority is represented by the originating service provider </w:t>
      </w:r>
      <w:r w:rsidR="00B0031C">
        <w:t xml:space="preserve">(OSP) </w:t>
      </w:r>
      <w:r>
        <w:t xml:space="preserve">and their ability to attest to the valid use of the telephone number by the </w:t>
      </w:r>
      <w:r w:rsidR="00B0031C">
        <w:t>E</w:t>
      </w:r>
      <w:r>
        <w:t>nd-</w:t>
      </w:r>
      <w:r w:rsidR="00B0031C">
        <w:t>U</w:t>
      </w:r>
      <w:r>
        <w:t xml:space="preserve">ser that initiated the call. This is </w:t>
      </w:r>
      <w:r w:rsidR="00B0031C">
        <w:t xml:space="preserve">generally </w:t>
      </w:r>
      <w:r>
        <w:t xml:space="preserve">based on their ability to both authenticate the </w:t>
      </w:r>
      <w:r w:rsidR="00B0031C">
        <w:t>E</w:t>
      </w:r>
      <w:r>
        <w:t>nd-</w:t>
      </w:r>
      <w:r w:rsidR="00B0031C">
        <w:t>U</w:t>
      </w:r>
      <w:r>
        <w:t xml:space="preserve">ser </w:t>
      </w:r>
      <w:r w:rsidR="00B0031C">
        <w:t>and</w:t>
      </w:r>
      <w:r>
        <w:t xml:space="preserve"> validate the authorized use of the originating telephone number </w:t>
      </w:r>
      <w:r w:rsidR="00B0031C">
        <w:t>signaled</w:t>
      </w:r>
      <w:r>
        <w:t xml:space="preserve"> </w:t>
      </w:r>
      <w:r w:rsidR="00B0031C">
        <w:t>in</w:t>
      </w:r>
      <w:r>
        <w:t xml:space="preserve"> the call.</w:t>
      </w:r>
      <w:r w:rsidR="00AA7FA9">
        <w:t xml:space="preserve"> </w:t>
      </w:r>
      <w:r w:rsidR="00F94E60">
        <w:t xml:space="preserve">Beyond the basic telephone number authority and authority over the routing of telephone calls, there is other </w:t>
      </w:r>
      <w:r w:rsidR="004B2B29">
        <w:t xml:space="preserve">functions and services that are </w:t>
      </w:r>
      <w:r w:rsidR="00F94E60">
        <w:t>part of the telephone network</w:t>
      </w:r>
      <w:r w:rsidR="004B2B29">
        <w:t xml:space="preserve"> eco-system</w:t>
      </w:r>
      <w:r w:rsidR="00F94E60">
        <w:t xml:space="preserve"> and </w:t>
      </w:r>
      <w:r w:rsidR="004B2B29">
        <w:t xml:space="preserve">related to End-Users and Customers of service providers there is </w:t>
      </w:r>
      <w:r w:rsidR="00F94E60">
        <w:t xml:space="preserve">other information associated with the </w:t>
      </w:r>
      <w:r w:rsidR="004B2B29">
        <w:t>caller that need some level of authoritative representation.</w:t>
      </w:r>
    </w:p>
    <w:p w14:paraId="27329F4F" w14:textId="05B54A2A" w:rsidR="00976ED3" w:rsidRDefault="00AA7FA9" w:rsidP="00620691">
      <w:r>
        <w:t xml:space="preserve">This document </w:t>
      </w:r>
      <w:r w:rsidR="004B2B29">
        <w:t xml:space="preserve">discusses these cases and defines a model for how and why the </w:t>
      </w:r>
      <w:r w:rsidR="00976ED3">
        <w:t xml:space="preserve">end-to-end </w:t>
      </w:r>
      <w:r w:rsidR="004B2B29">
        <w:t>authoritative model of STIR certificates is</w:t>
      </w:r>
      <w:r w:rsidR="00976ED3">
        <w:t xml:space="preserve"> important to recognize and contextualize for who is authoritative for the information being signed in a </w:t>
      </w:r>
      <w:proofErr w:type="spellStart"/>
      <w:r w:rsidR="00976ED3">
        <w:t>PASSporT</w:t>
      </w:r>
      <w:proofErr w:type="spellEnd"/>
      <w:r w:rsidR="00976ED3">
        <w:t>, whether related to the telephone number and the authorize provider associated with that telephone number, the End-User that has been given the right to use that telephone number, information about the End-User as a person or business entity, or a third-party that takes responsibility to be authoritative over the vetting or validation of any of the aforementioned information</w:t>
      </w:r>
      <w:r>
        <w:t xml:space="preserve">. </w:t>
      </w:r>
      <w:r w:rsidR="00976ED3">
        <w:t xml:space="preserve">It is furthermore important to recognize that these different set of authorized parties may need to be represented with different certificates in the context of the digital signatures protecting a </w:t>
      </w:r>
      <w:proofErr w:type="spellStart"/>
      <w:r w:rsidR="00976ED3">
        <w:t>PASSporT</w:t>
      </w:r>
      <w:proofErr w:type="spellEnd"/>
      <w:r w:rsidR="00976ED3">
        <w:t xml:space="preserve"> holding claim information being protected in the call.</w:t>
      </w:r>
      <w:r>
        <w:t xml:space="preserve"> </w:t>
      </w:r>
      <w:r w:rsidR="00976ED3">
        <w:t>As an</w:t>
      </w:r>
      <w:r>
        <w:t xml:space="preserve"> example, the authoritative entity that performs the vetting and TN Validation processes will likely be different and the interconnected OSP may need to</w:t>
      </w:r>
      <w:r w:rsidR="00AD7116">
        <w:t xml:space="preserve"> derive the attestation determination using other standard mechanisms.</w:t>
      </w:r>
      <w:r>
        <w:t xml:space="preserve"> </w:t>
      </w:r>
    </w:p>
    <w:p w14:paraId="76E5C320" w14:textId="77777777" w:rsidR="00876C77" w:rsidRDefault="009F5219" w:rsidP="00620691">
      <w:r>
        <w:t xml:space="preserve">In addition, ATIS-1000088 and ATIS-1000089 discuss indirect routing use-cases which present further challenges to the authoritative relationship between the End-User that initiated the call and the OSP that is required to sign the SHAKEN </w:t>
      </w:r>
      <w:proofErr w:type="spellStart"/>
      <w:r>
        <w:t>PASSporT</w:t>
      </w:r>
      <w:proofErr w:type="spellEnd"/>
      <w:r>
        <w:t xml:space="preserve"> and attest to the telephone calling identity.</w:t>
      </w:r>
      <w:r w:rsidR="00AD7116">
        <w:t xml:space="preserve"> </w:t>
      </w:r>
      <w:r>
        <w:t>ATIS-10000</w:t>
      </w:r>
      <w:r w:rsidR="00876C77">
        <w:t>93 defines</w:t>
      </w:r>
      <w:r w:rsidR="00AD7116">
        <w:t xml:space="preserve"> </w:t>
      </w:r>
      <w:r w:rsidR="00876C77">
        <w:t>d</w:t>
      </w:r>
      <w:r w:rsidR="000C3317">
        <w:t>elegate certificates</w:t>
      </w:r>
      <w:r w:rsidR="00876C77">
        <w:t xml:space="preserve"> which can help to provide an additional mechanism to extend the authority model by the use of delegation of authority or the ability to protect the integrity or scope of information with a given set of delegated credentials used to sign a </w:t>
      </w:r>
      <w:proofErr w:type="spellStart"/>
      <w:r w:rsidR="00876C77">
        <w:t>PASSporT</w:t>
      </w:r>
      <w:proofErr w:type="spellEnd"/>
      <w:r w:rsidR="00876C77">
        <w:t>.</w:t>
      </w:r>
    </w:p>
    <w:p w14:paraId="455A91AB" w14:textId="3AFEF45C" w:rsidR="007A7D8B" w:rsidRDefault="00150A99" w:rsidP="00620691">
      <w:r>
        <w:t xml:space="preserve">There are a number of cases in the telephone network where the authority model is either different or complimentary but not the same or is often better managed by entities that may not be interconnected providers or OCN holders directly. This document will provide a model which is complimentary to the base SHAKEN authoritative model discussed in ATIS-1000074, ATIS-1000080, and ATIS-1000084, but extends it to support current and future extensions to the SHAKEN framework and eco-system when necessary or that can provide extended functionality to consumers of the telephone network set of services or telephone number related identity associations or services. </w:t>
      </w:r>
      <w:r w:rsidR="000C3317">
        <w:t xml:space="preserve">Rich Call Data </w:t>
      </w:r>
      <w:r>
        <w:t xml:space="preserve">is an example of a service that </w:t>
      </w:r>
      <w:r w:rsidR="0054477C">
        <w:t>can</w:t>
      </w:r>
      <w:r>
        <w:t xml:space="preserve"> and should have </w:t>
      </w:r>
      <w:r w:rsidR="0054477C">
        <w:t>a clear distinction</w:t>
      </w:r>
      <w:r>
        <w:t xml:space="preserve"> of whom is authoritative over </w:t>
      </w:r>
      <w:r w:rsidR="0054477C">
        <w:t xml:space="preserve">the telephone number used in the call and </w:t>
      </w:r>
      <w:r>
        <w:t xml:space="preserve">either </w:t>
      </w:r>
      <w:r w:rsidR="0054477C">
        <w:t xml:space="preserve">the </w:t>
      </w:r>
      <w:r>
        <w:t>caller related meta-data or more importantly the determination and representation of the legal status of that information (e.g. copyright or trademark</w:t>
      </w:r>
      <w:r w:rsidR="009852B0">
        <w:t xml:space="preserve">, or usage policy). </w:t>
      </w:r>
      <w:r w:rsidR="00AD7116">
        <w:t xml:space="preserve">As will be discussed in the document, </w:t>
      </w:r>
      <w:r w:rsidR="009852B0">
        <w:t xml:space="preserve">this example shows </w:t>
      </w:r>
      <w:r w:rsidR="00AD7116">
        <w:t xml:space="preserve">it is key that the authoritative </w:t>
      </w:r>
      <w:r w:rsidR="009852B0">
        <w:t xml:space="preserve">representative and </w:t>
      </w:r>
      <w:r w:rsidR="00AD7116">
        <w:t>relationships</w:t>
      </w:r>
      <w:r w:rsidR="009852B0">
        <w:t xml:space="preserve"> to known authorities</w:t>
      </w:r>
      <w:r w:rsidR="00AD7116">
        <w:t xml:space="preserve"> are clear both on the originating side of the call to make the SHAKEN attestation determination, as well as at the terminating side of the call, so the terminating verification service or the end-user themselves have the potential to determine information needed to make a decision about how </w:t>
      </w:r>
      <w:r w:rsidR="009852B0">
        <w:t xml:space="preserve">and by whom </w:t>
      </w:r>
      <w:r w:rsidR="00AD7116">
        <w:t xml:space="preserve">the </w:t>
      </w:r>
      <w:r w:rsidR="009852B0">
        <w:t xml:space="preserve">signed information </w:t>
      </w:r>
      <w:r w:rsidR="00AD7116">
        <w:t xml:space="preserve">was validated. </w:t>
      </w:r>
      <w:r w:rsidR="0054477C">
        <w:t xml:space="preserve">There </w:t>
      </w:r>
      <w:proofErr w:type="gramStart"/>
      <w:r w:rsidR="0054477C">
        <w:t>is</w:t>
      </w:r>
      <w:proofErr w:type="gramEnd"/>
      <w:r w:rsidR="0054477C">
        <w:t xml:space="preserve"> other authoritative models like toll-free or VRS services where there is separate and distinct authoritative entities and databases that serve as the basis for setting the responsible entity that is authorized to sign or delegate authority for signing </w:t>
      </w:r>
      <w:proofErr w:type="spellStart"/>
      <w:r w:rsidR="0054477C">
        <w:t>PASSporTs</w:t>
      </w:r>
      <w:proofErr w:type="spellEnd"/>
      <w:r w:rsidR="0054477C">
        <w:t>.</w:t>
      </w:r>
    </w:p>
    <w:p w14:paraId="7870DDD7" w14:textId="5054EC4C" w:rsidR="001F2162" w:rsidRDefault="00B3292C" w:rsidP="00AA1764">
      <w:pPr>
        <w:pStyle w:val="Heading1"/>
      </w:pPr>
      <w:bookmarkStart w:id="47" w:name="_Toc7115412"/>
      <w:bookmarkStart w:id="48" w:name="_Toc7115460"/>
      <w:bookmarkStart w:id="49" w:name="_Toc7164636"/>
      <w:bookmarkStart w:id="50" w:name="_Toc55841696"/>
      <w:bookmarkEnd w:id="47"/>
      <w:bookmarkEnd w:id="48"/>
      <w:bookmarkEnd w:id="49"/>
      <w:r>
        <w:t>A</w:t>
      </w:r>
      <w:r w:rsidR="00620691">
        <w:t>uthority</w:t>
      </w:r>
      <w:r w:rsidR="0054477C">
        <w:t xml:space="preserve"> model</w:t>
      </w:r>
      <w:bookmarkEnd w:id="50"/>
      <w:r>
        <w:t>s</w:t>
      </w:r>
    </w:p>
    <w:p w14:paraId="75521599" w14:textId="79368807" w:rsidR="00B3292C" w:rsidRDefault="00B3292C" w:rsidP="00B3292C">
      <w:r>
        <w:t>Base SHAKEN (74, 80, 84) defines the core authority model where the eco-system has a policy that OCN holders are authoritative in the SHAKEN framework to attest</w:t>
      </w:r>
      <w:r w:rsidR="000A375E">
        <w:t xml:space="preserve"> their knowledge about the telephone calling identity.  This document defines a more general model consisting of three authoritative relationships with the subject of the </w:t>
      </w:r>
      <w:proofErr w:type="spellStart"/>
      <w:r w:rsidR="000A375E">
        <w:t>PASSporT</w:t>
      </w:r>
      <w:proofErr w:type="spellEnd"/>
      <w:r w:rsidR="000A375E">
        <w:t xml:space="preserve"> claims being signed and the relationship of the authority to the signer of that information. The ability for an authorized party in a particular application domain can use a unique identity</w:t>
      </w:r>
    </w:p>
    <w:p w14:paraId="4E57C56C" w14:textId="77777777" w:rsidR="00B3292C" w:rsidRDefault="00B3292C" w:rsidP="00AA1764"/>
    <w:p w14:paraId="2483FC8A" w14:textId="1D0D3B7C" w:rsidR="00B3292C" w:rsidRDefault="00B3292C" w:rsidP="00B3292C">
      <w:pPr>
        <w:pStyle w:val="Heading2"/>
      </w:pPr>
      <w:r>
        <w:lastRenderedPageBreak/>
        <w:t>Direct Authority models</w:t>
      </w:r>
    </w:p>
    <w:p w14:paraId="63FD65B5" w14:textId="48F12D5A" w:rsidR="0054477C" w:rsidRDefault="000A375E" w:rsidP="00AA1764">
      <w:r>
        <w:t>The direct authority model represents cases where the authorized entity is directly authoritative over the subject of the information being signed and can be directly represented by a unique domain specific identifier that can be used as an SPC code as defined in ATIS-1000080.</w:t>
      </w:r>
    </w:p>
    <w:p w14:paraId="6765B946" w14:textId="77777777" w:rsidR="004D28BC" w:rsidRDefault="004D28BC" w:rsidP="00AA1764"/>
    <w:p w14:paraId="59C52823" w14:textId="7112882F" w:rsidR="0054477C" w:rsidRDefault="00F7081A" w:rsidP="00F7081A">
      <w:pPr>
        <w:jc w:val="center"/>
      </w:pPr>
      <w:r w:rsidRPr="00F7081A">
        <w:drawing>
          <wp:inline distT="0" distB="0" distL="0" distR="0" wp14:anchorId="65D11B41" wp14:editId="43DE112D">
            <wp:extent cx="2325871" cy="2027976"/>
            <wp:effectExtent l="0" t="0" r="0" b="4445"/>
            <wp:docPr id="5" name="Picture 5" descr="Direct Authority Model Dia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rect Authority Model Diagram&#10;"/>
                    <pic:cNvPicPr/>
                  </pic:nvPicPr>
                  <pic:blipFill>
                    <a:blip r:embed="rId12"/>
                    <a:stretch>
                      <a:fillRect/>
                    </a:stretch>
                  </pic:blipFill>
                  <pic:spPr>
                    <a:xfrm>
                      <a:off x="0" y="0"/>
                      <a:ext cx="2356071" cy="2054308"/>
                    </a:xfrm>
                    <a:prstGeom prst="rect">
                      <a:avLst/>
                    </a:prstGeom>
                  </pic:spPr>
                </pic:pic>
              </a:graphicData>
            </a:graphic>
          </wp:inline>
        </w:drawing>
      </w:r>
    </w:p>
    <w:p w14:paraId="55640AAA" w14:textId="13900CFF" w:rsidR="00F7081A" w:rsidRPr="00DB638F" w:rsidRDefault="00F7081A" w:rsidP="00F7081A">
      <w:pPr>
        <w:pStyle w:val="Caption"/>
        <w:rPr>
          <w:sz w:val="18"/>
          <w:szCs w:val="18"/>
        </w:rPr>
      </w:pPr>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r>
        <w:rPr>
          <w:sz w:val="18"/>
          <w:szCs w:val="18"/>
        </w:rPr>
        <w:t xml:space="preserve">.  </w:t>
      </w:r>
      <w:r>
        <w:rPr>
          <w:sz w:val="18"/>
          <w:szCs w:val="18"/>
        </w:rPr>
        <w:t>Direct Authority Model Diagram</w:t>
      </w:r>
    </w:p>
    <w:p w14:paraId="645CC0F9" w14:textId="77777777" w:rsidR="00F7081A" w:rsidRDefault="00F7081A" w:rsidP="00F7081A">
      <w:pPr>
        <w:jc w:val="center"/>
      </w:pPr>
    </w:p>
    <w:p w14:paraId="7622B8FB" w14:textId="77777777" w:rsidR="00F7081A" w:rsidRDefault="00F7081A" w:rsidP="00F7081A">
      <w:pPr>
        <w:jc w:val="center"/>
      </w:pPr>
    </w:p>
    <w:p w14:paraId="42FFCF0F" w14:textId="3A1F7AA5" w:rsidR="00B3292C" w:rsidRDefault="00B3292C" w:rsidP="00B3292C">
      <w:pPr>
        <w:pStyle w:val="Heading2"/>
      </w:pPr>
      <w:r>
        <w:t xml:space="preserve">Vetting/Validation Authority </w:t>
      </w:r>
      <w:r w:rsidR="00F7081A">
        <w:t>m</w:t>
      </w:r>
      <w:r>
        <w:t>odels</w:t>
      </w:r>
    </w:p>
    <w:p w14:paraId="6AB75846" w14:textId="7B16AD97" w:rsidR="00B3292C" w:rsidRDefault="00B3292C" w:rsidP="00B3292C">
      <w:r w:rsidRPr="00473732">
        <w:t>The</w:t>
      </w:r>
      <w:r>
        <w:t xml:space="preserve"> </w:t>
      </w:r>
      <w:r w:rsidR="004D28BC">
        <w:t>vetting/validation authority model represents cases where the authorized entity is indirect</w:t>
      </w:r>
      <w:r w:rsidR="00F53E29">
        <w:t xml:space="preserve"> from the holder of the </w:t>
      </w:r>
      <w:proofErr w:type="gramStart"/>
      <w:r w:rsidR="00F53E29">
        <w:t>SPC</w:t>
      </w:r>
      <w:r w:rsidR="004D28BC">
        <w:t>, but</w:t>
      </w:r>
      <w:proofErr w:type="gramEnd"/>
      <w:r w:rsidR="004D28BC">
        <w:t xml:space="preserve"> is willing to take the responsibility to sign the subject of the claim(s) of the </w:t>
      </w:r>
      <w:proofErr w:type="spellStart"/>
      <w:r w:rsidR="004D28BC">
        <w:t>PASSporT</w:t>
      </w:r>
      <w:proofErr w:type="spellEnd"/>
      <w:r w:rsidR="004D28BC">
        <w:t xml:space="preserve"> on behalf of their customer directly.</w:t>
      </w:r>
    </w:p>
    <w:p w14:paraId="3AE6F27B" w14:textId="77777777" w:rsidR="004D28BC" w:rsidRDefault="004D28BC" w:rsidP="00B3292C"/>
    <w:p w14:paraId="2E2B6AD0" w14:textId="5CDB93D6" w:rsidR="00F7081A" w:rsidRDefault="00F7081A" w:rsidP="00F7081A">
      <w:pPr>
        <w:jc w:val="center"/>
      </w:pPr>
      <w:r w:rsidRPr="00F7081A">
        <w:drawing>
          <wp:inline distT="0" distB="0" distL="0" distR="0" wp14:anchorId="6EC353B4" wp14:editId="2D6314AB">
            <wp:extent cx="3913624" cy="2079889"/>
            <wp:effectExtent l="0" t="0" r="0" b="3175"/>
            <wp:docPr id="3" name="Picture 3" descr="Vetting/Validation Authority Model Dia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etting/Validation Authority Model Diagram&#10;"/>
                    <pic:cNvPicPr/>
                  </pic:nvPicPr>
                  <pic:blipFill>
                    <a:blip r:embed="rId13"/>
                    <a:stretch>
                      <a:fillRect/>
                    </a:stretch>
                  </pic:blipFill>
                  <pic:spPr>
                    <a:xfrm>
                      <a:off x="0" y="0"/>
                      <a:ext cx="3954224" cy="2101466"/>
                    </a:xfrm>
                    <a:prstGeom prst="rect">
                      <a:avLst/>
                    </a:prstGeom>
                  </pic:spPr>
                </pic:pic>
              </a:graphicData>
            </a:graphic>
          </wp:inline>
        </w:drawing>
      </w:r>
    </w:p>
    <w:p w14:paraId="3F6FFE9A" w14:textId="3B8C6FFB" w:rsidR="00F7081A" w:rsidRPr="004D28BC" w:rsidRDefault="00F7081A" w:rsidP="004D28BC">
      <w:pPr>
        <w:pStyle w:val="Caption"/>
        <w:rPr>
          <w:sz w:val="18"/>
          <w:szCs w:val="18"/>
        </w:rPr>
      </w:pPr>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r>
        <w:rPr>
          <w:sz w:val="18"/>
          <w:szCs w:val="18"/>
        </w:rPr>
        <w:t xml:space="preserve">.  </w:t>
      </w:r>
      <w:r>
        <w:rPr>
          <w:sz w:val="18"/>
          <w:szCs w:val="18"/>
        </w:rPr>
        <w:t>Vetting/Validation Authority Model Diagram</w:t>
      </w:r>
    </w:p>
    <w:p w14:paraId="62171B4B" w14:textId="77777777" w:rsidR="00F7081A" w:rsidRDefault="00F7081A" w:rsidP="00B3292C"/>
    <w:p w14:paraId="775640C5" w14:textId="77777777" w:rsidR="00B3292C" w:rsidRDefault="00B3292C" w:rsidP="00AA1764"/>
    <w:p w14:paraId="41ECFED4" w14:textId="2BD3FFB0" w:rsidR="00B3292C" w:rsidRDefault="00B3292C" w:rsidP="00B3292C">
      <w:pPr>
        <w:pStyle w:val="Heading2"/>
      </w:pPr>
      <w:r>
        <w:t>Delegated Authority models</w:t>
      </w:r>
    </w:p>
    <w:p w14:paraId="3BF8D220" w14:textId="53D15A7A" w:rsidR="00B3292C" w:rsidRDefault="00B3292C" w:rsidP="00B3292C">
      <w:r w:rsidRPr="00473732">
        <w:t>The</w:t>
      </w:r>
      <w:r>
        <w:t xml:space="preserve"> delegat</w:t>
      </w:r>
      <w:r w:rsidR="004D28BC">
        <w:t xml:space="preserve">ed authority model represents cases where the authorized entity is </w:t>
      </w:r>
      <w:r w:rsidR="00F53E29">
        <w:t xml:space="preserve">indirect from the holder of the SPC and has vetted/validated the entity and information related to the subject of the claim(s) of the </w:t>
      </w:r>
      <w:proofErr w:type="spellStart"/>
      <w:r w:rsidR="00F53E29">
        <w:t>PASSporT</w:t>
      </w:r>
      <w:proofErr w:type="spellEnd"/>
      <w:r w:rsidR="00F53E29">
        <w:t xml:space="preserve"> and can delegate the credentials to that party to sign the call themselves.</w:t>
      </w:r>
    </w:p>
    <w:p w14:paraId="4CA68E82" w14:textId="4CFCD3A1" w:rsidR="00F7081A" w:rsidRDefault="00F7081A" w:rsidP="00F7081A">
      <w:pPr>
        <w:jc w:val="center"/>
      </w:pPr>
      <w:r w:rsidRPr="00F7081A">
        <w:lastRenderedPageBreak/>
        <w:drawing>
          <wp:inline distT="0" distB="0" distL="0" distR="0" wp14:anchorId="1A4FB2DD" wp14:editId="0BD02B7B">
            <wp:extent cx="4063000" cy="2171367"/>
            <wp:effectExtent l="0" t="0" r="1270" b="635"/>
            <wp:docPr id="4" name="Picture 4" descr="Delegated Authority Model Dia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legated Authority Model Diagram&#10;"/>
                    <pic:cNvPicPr/>
                  </pic:nvPicPr>
                  <pic:blipFill>
                    <a:blip r:embed="rId14"/>
                    <a:stretch>
                      <a:fillRect/>
                    </a:stretch>
                  </pic:blipFill>
                  <pic:spPr>
                    <a:xfrm>
                      <a:off x="0" y="0"/>
                      <a:ext cx="4093901" cy="2187881"/>
                    </a:xfrm>
                    <a:prstGeom prst="rect">
                      <a:avLst/>
                    </a:prstGeom>
                  </pic:spPr>
                </pic:pic>
              </a:graphicData>
            </a:graphic>
          </wp:inline>
        </w:drawing>
      </w:r>
    </w:p>
    <w:p w14:paraId="26C72FFF" w14:textId="7A00264F" w:rsidR="00F7081A" w:rsidRPr="00DB638F" w:rsidRDefault="00F7081A" w:rsidP="00F7081A">
      <w:pPr>
        <w:pStyle w:val="Caption"/>
        <w:rPr>
          <w:sz w:val="18"/>
          <w:szCs w:val="18"/>
        </w:rPr>
      </w:pPr>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3</w:t>
      </w:r>
      <w:r w:rsidRPr="00DB638F">
        <w:rPr>
          <w:noProof/>
          <w:sz w:val="18"/>
          <w:szCs w:val="18"/>
        </w:rPr>
        <w:fldChar w:fldCharType="end"/>
      </w:r>
      <w:r>
        <w:rPr>
          <w:sz w:val="18"/>
          <w:szCs w:val="18"/>
        </w:rPr>
        <w:t xml:space="preserve">.  Delegate </w:t>
      </w:r>
      <w:r>
        <w:rPr>
          <w:sz w:val="18"/>
          <w:szCs w:val="18"/>
        </w:rPr>
        <w:t>Authority Model Diagram</w:t>
      </w:r>
    </w:p>
    <w:p w14:paraId="5C1B84EC" w14:textId="77777777" w:rsidR="00F7081A" w:rsidRDefault="00F7081A" w:rsidP="00B3292C"/>
    <w:p w14:paraId="12E77499" w14:textId="33F940A3" w:rsidR="000A375E" w:rsidRDefault="000A375E" w:rsidP="000A375E">
      <w:pPr>
        <w:pStyle w:val="Heading1"/>
      </w:pPr>
      <w:r>
        <w:t>Details of use of SPC and delegation to represent authority</w:t>
      </w:r>
    </w:p>
    <w:p w14:paraId="5FB51B81" w14:textId="182A279A" w:rsidR="00B3292C" w:rsidRDefault="000A375E" w:rsidP="000A375E">
      <w:r>
        <w:t>Detailed text TBD</w:t>
      </w:r>
    </w:p>
    <w:p w14:paraId="394DEF0B" w14:textId="7DD84C50" w:rsidR="000A375E" w:rsidRDefault="000A375E" w:rsidP="000A375E"/>
    <w:p w14:paraId="5B91987C" w14:textId="47ABC741" w:rsidR="000A375E" w:rsidRDefault="000A375E" w:rsidP="000A375E">
      <w:pPr>
        <w:pStyle w:val="Heading1"/>
      </w:pPr>
      <w:r>
        <w:t>Examples of authority models</w:t>
      </w:r>
    </w:p>
    <w:p w14:paraId="6DF498AA" w14:textId="44B55B7F" w:rsidR="000A375E" w:rsidRDefault="000A375E" w:rsidP="000A375E">
      <w:r>
        <w:t>Example details TBD</w:t>
      </w:r>
    </w:p>
    <w:p w14:paraId="62E639FD" w14:textId="599A7FE7" w:rsidR="00B3292C" w:rsidRDefault="00B3292C" w:rsidP="00AA1764"/>
    <w:p w14:paraId="17299F7B" w14:textId="1DD98876" w:rsidR="001A62D1" w:rsidRDefault="001A62D1" w:rsidP="00AA1764">
      <w:r>
        <w:t>Vetting/Validation</w:t>
      </w:r>
    </w:p>
    <w:p w14:paraId="76D8754F" w14:textId="0C930790" w:rsidR="001A62D1" w:rsidRDefault="00274DF2" w:rsidP="00AA1764">
      <w:r>
        <w:t xml:space="preserve">The NANC CATA WG second report refers to the concepts of vetting and TN validation as key parts of both determining the entity associated with a telephone number is an established entity in good standing as well as validating their authorized use of a telephone number respectively. With rich call data, data that may have other requirements for the vetting and validation of this information, these concepts should be further adopted to determine the authoritative use of that information. For example, if a calling name is a </w:t>
      </w:r>
      <w:r w:rsidR="000C347E">
        <w:t>value</w:t>
      </w:r>
      <w:r>
        <w:t>, it may be desirable to determine the legitimate</w:t>
      </w:r>
      <w:r w:rsidR="000C347E">
        <w:t xml:space="preserve"> and authorized</w:t>
      </w:r>
      <w:r>
        <w:t xml:space="preserve"> use of copyrighted or trademarked business names</w:t>
      </w:r>
      <w:r w:rsidR="000C347E">
        <w:t xml:space="preserve"> or images</w:t>
      </w:r>
      <w:r>
        <w:t xml:space="preserve">. </w:t>
      </w:r>
    </w:p>
    <w:p w14:paraId="290F613B" w14:textId="77777777" w:rsidR="001A62D1" w:rsidRDefault="001A62D1" w:rsidP="00AA1764"/>
    <w:p w14:paraId="7F95E97D" w14:textId="7F4212AB" w:rsidR="001A62D1" w:rsidRDefault="001A62D1" w:rsidP="00AA1764">
      <w:r>
        <w:t>VRS or Toll-free or emergency services</w:t>
      </w:r>
    </w:p>
    <w:p w14:paraId="30F31517" w14:textId="691959B3" w:rsidR="000C347E" w:rsidRDefault="001A62D1" w:rsidP="00AA1764">
      <w:r>
        <w:t>I</w:t>
      </w:r>
      <w:r w:rsidR="00ED6AEC">
        <w:t xml:space="preserve">n the case of Video Relay Services representing the identity of their users and telephone numbers, or with </w:t>
      </w:r>
      <w:proofErr w:type="spellStart"/>
      <w:r w:rsidR="00ED6AEC">
        <w:t>RespOrgs</w:t>
      </w:r>
      <w:proofErr w:type="spellEnd"/>
      <w:r w:rsidR="00ED6AEC">
        <w:t xml:space="preserve"> and Toll-free use-cases, or with emergency services, the authoritative databases may be controlled by authorities outside of the traditional telephone authoritative databases or entities, and therefore require separate entities and mechanisms than for what has been allocated to date. This document </w:t>
      </w:r>
      <w:r w:rsidR="00E66E60">
        <w:t>details and extends the</w:t>
      </w:r>
      <w:r w:rsidR="00ED6AEC">
        <w:t xml:space="preserve"> framework that is highly </w:t>
      </w:r>
      <w:r w:rsidR="00E66E60">
        <w:t>complementary</w:t>
      </w:r>
      <w:r w:rsidR="00ED6AEC">
        <w:t xml:space="preserve"> with base SHAKEN and extends </w:t>
      </w:r>
      <w:r w:rsidR="00E66E60">
        <w:t>it</w:t>
      </w:r>
      <w:r w:rsidR="00ED6AEC">
        <w:t xml:space="preserve"> </w:t>
      </w:r>
      <w:r w:rsidR="00E66E60">
        <w:t xml:space="preserve">to </w:t>
      </w:r>
      <w:r w:rsidR="00ED6AEC">
        <w:t xml:space="preserve">necessary </w:t>
      </w:r>
      <w:r w:rsidR="00E66E60">
        <w:t xml:space="preserve">authoritative </w:t>
      </w:r>
      <w:r w:rsidR="00ED6AEC">
        <w:t xml:space="preserve">parties as well as </w:t>
      </w:r>
      <w:r w:rsidR="00E66E60">
        <w:t xml:space="preserve">alternatively </w:t>
      </w:r>
      <w:r w:rsidR="00ED6AEC">
        <w:t>utilize</w:t>
      </w:r>
      <w:r w:rsidR="00E66E60">
        <w:t>s</w:t>
      </w:r>
      <w:r w:rsidR="00ED6AEC">
        <w:t xml:space="preserve"> delegate certificates as a</w:t>
      </w:r>
      <w:r w:rsidR="00E66E60">
        <w:t xml:space="preserve"> </w:t>
      </w:r>
      <w:r w:rsidR="00ED6AEC">
        <w:t xml:space="preserve">basis for indirect entities and the </w:t>
      </w:r>
      <w:r w:rsidR="00E66E60">
        <w:t>chaining of</w:t>
      </w:r>
      <w:r w:rsidR="00ED6AEC">
        <w:t xml:space="preserve"> the authoritative trust</w:t>
      </w:r>
      <w:r w:rsidR="00E66E60">
        <w:t>.</w:t>
      </w:r>
      <w:r w:rsidR="00ED6AEC">
        <w:t xml:space="preserve"> </w:t>
      </w:r>
      <w:r w:rsidR="00E66E60">
        <w:t xml:space="preserve">This can allow </w:t>
      </w:r>
      <w:r w:rsidR="00ED6AEC">
        <w:t xml:space="preserve">relying parties </w:t>
      </w:r>
      <w:r w:rsidR="00E66E60">
        <w:t>to do</w:t>
      </w:r>
      <w:r w:rsidR="00ED6AEC">
        <w:t xml:space="preserve"> the verification consistently and</w:t>
      </w:r>
      <w:r w:rsidR="00E66E60">
        <w:t xml:space="preserve"> </w:t>
      </w:r>
      <w:r w:rsidR="00ED6AEC">
        <w:t xml:space="preserve">simplistically, with the </w:t>
      </w:r>
      <w:r w:rsidR="00E66E60">
        <w:t>backing of the</w:t>
      </w:r>
      <w:r w:rsidR="00ED6AEC">
        <w:t xml:space="preserve"> traceback and other feedback mechanisms we have in any certificate based eco-system to identify and remove those that do not conform to the policies of the SHAKEN eco-system.</w:t>
      </w:r>
    </w:p>
    <w:p w14:paraId="2CA7E53B" w14:textId="6A039B96" w:rsidR="00620691" w:rsidRDefault="00620691" w:rsidP="00AA1764"/>
    <w:p w14:paraId="33EEB1C4" w14:textId="2D433708" w:rsidR="00620691" w:rsidRDefault="00620691" w:rsidP="00620691"/>
    <w:p w14:paraId="06A2EA27" w14:textId="32FD8F25" w:rsidR="00E55EAF" w:rsidRDefault="00E55EAF" w:rsidP="00620691"/>
    <w:p w14:paraId="53686815" w14:textId="5700A143" w:rsidR="00620691" w:rsidRPr="00AA1764" w:rsidRDefault="00620691" w:rsidP="00620691"/>
    <w:sectPr w:rsidR="00620691" w:rsidRPr="00AA1764">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8C940" w14:textId="77777777" w:rsidR="007346CD" w:rsidRDefault="007346CD">
      <w:r>
        <w:separator/>
      </w:r>
    </w:p>
  </w:endnote>
  <w:endnote w:type="continuationSeparator" w:id="0">
    <w:p w14:paraId="410ABB6F" w14:textId="77777777" w:rsidR="007346CD" w:rsidRDefault="007346CD">
      <w:r>
        <w:continuationSeparator/>
      </w:r>
    </w:p>
  </w:endnote>
  <w:endnote w:type="continuationNotice" w:id="1">
    <w:p w14:paraId="54DB7C64" w14:textId="77777777" w:rsidR="007346CD" w:rsidRDefault="007346C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Prime"/>
    <w:panose1 w:val="02000409000000000000"/>
    <w:charset w:val="4D"/>
    <w:family w:val="modern"/>
    <w:pitch w:val="fixed"/>
    <w:sig w:usb0="A000002F" w:usb1="5000004B" w:usb2="00000000" w:usb3="00000000" w:csb0="0000009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061D3" w14:textId="3E5ACF28"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FFF09" w14:textId="6C9E607C" w:rsidR="00D835BB" w:rsidRDefault="00D835B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76A8E" w14:textId="77777777" w:rsidR="007346CD" w:rsidRDefault="007346CD">
      <w:r>
        <w:separator/>
      </w:r>
    </w:p>
  </w:footnote>
  <w:footnote w:type="continuationSeparator" w:id="0">
    <w:p w14:paraId="0E20996A" w14:textId="77777777" w:rsidR="007346CD" w:rsidRDefault="007346CD">
      <w:r>
        <w:continuationSeparator/>
      </w:r>
    </w:p>
  </w:footnote>
  <w:footnote w:type="continuationNotice" w:id="1">
    <w:p w14:paraId="0464DE85" w14:textId="77777777" w:rsidR="007346CD" w:rsidRDefault="007346CD">
      <w:pPr>
        <w:spacing w:before="0" w:after="0"/>
      </w:pPr>
    </w:p>
  </w:footnote>
  <w:footnote w:id="2">
    <w:p w14:paraId="1CE26F3E" w14:textId="77777777" w:rsidR="00D835BB" w:rsidRDefault="00D835BB"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D835BB" w:rsidRDefault="00D835BB"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7B8BB" w14:textId="77777777" w:rsidR="00D835BB" w:rsidRDefault="00D835BB"/>
  <w:p w14:paraId="5226A3C4" w14:textId="77777777" w:rsidR="00D835BB" w:rsidRDefault="00D835B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487" w14:textId="77777777" w:rsidR="00D835BB" w:rsidRPr="00D82162" w:rsidRDefault="00D835BB">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57FBB" w14:textId="77777777" w:rsidR="00D835BB" w:rsidRDefault="00D835B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26EF" w14:textId="77777777" w:rsidR="00D835BB" w:rsidRPr="00BC47C9" w:rsidRDefault="00D835BB">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D835BB" w:rsidRPr="00BC47C9" w:rsidRDefault="00D835BB">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C01DE2"/>
    <w:multiLevelType w:val="hybridMultilevel"/>
    <w:tmpl w:val="999A10C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6"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7"/>
  </w:num>
  <w:num w:numId="3">
    <w:abstractNumId w:val="7"/>
  </w:num>
  <w:num w:numId="4">
    <w:abstractNumId w:val="8"/>
  </w:num>
  <w:num w:numId="5">
    <w:abstractNumId w:val="6"/>
  </w:num>
  <w:num w:numId="6">
    <w:abstractNumId w:val="5"/>
  </w:num>
  <w:num w:numId="7">
    <w:abstractNumId w:val="4"/>
  </w:num>
  <w:num w:numId="8">
    <w:abstractNumId w:val="3"/>
  </w:num>
  <w:num w:numId="9">
    <w:abstractNumId w:val="51"/>
  </w:num>
  <w:num w:numId="10">
    <w:abstractNumId w:val="2"/>
  </w:num>
  <w:num w:numId="11">
    <w:abstractNumId w:val="1"/>
  </w:num>
  <w:num w:numId="12">
    <w:abstractNumId w:val="0"/>
  </w:num>
  <w:num w:numId="13">
    <w:abstractNumId w:val="15"/>
  </w:num>
  <w:num w:numId="14">
    <w:abstractNumId w:val="38"/>
  </w:num>
  <w:num w:numId="15">
    <w:abstractNumId w:val="47"/>
  </w:num>
  <w:num w:numId="16">
    <w:abstractNumId w:val="33"/>
  </w:num>
  <w:num w:numId="17">
    <w:abstractNumId w:val="41"/>
  </w:num>
  <w:num w:numId="18">
    <w:abstractNumId w:val="11"/>
  </w:num>
  <w:num w:numId="19">
    <w:abstractNumId w:val="37"/>
  </w:num>
  <w:num w:numId="20">
    <w:abstractNumId w:val="13"/>
  </w:num>
  <w:num w:numId="21">
    <w:abstractNumId w:val="24"/>
  </w:num>
  <w:num w:numId="22">
    <w:abstractNumId w:val="31"/>
  </w:num>
  <w:num w:numId="23">
    <w:abstractNumId w:val="17"/>
  </w:num>
  <w:num w:numId="24">
    <w:abstractNumId w:val="46"/>
  </w:num>
  <w:num w:numId="25">
    <w:abstractNumId w:val="39"/>
  </w:num>
  <w:num w:numId="26">
    <w:abstractNumId w:val="48"/>
  </w:num>
  <w:num w:numId="27">
    <w:abstractNumId w:val="34"/>
  </w:num>
  <w:num w:numId="28">
    <w:abstractNumId w:val="28"/>
  </w:num>
  <w:num w:numId="29">
    <w:abstractNumId w:val="14"/>
  </w:num>
  <w:num w:numId="30">
    <w:abstractNumId w:val="36"/>
  </w:num>
  <w:num w:numId="31">
    <w:abstractNumId w:val="20"/>
  </w:num>
  <w:num w:numId="32">
    <w:abstractNumId w:val="12"/>
  </w:num>
  <w:num w:numId="33">
    <w:abstractNumId w:val="32"/>
  </w:num>
  <w:num w:numId="34">
    <w:abstractNumId w:val="52"/>
  </w:num>
  <w:num w:numId="35">
    <w:abstractNumId w:val="25"/>
  </w:num>
  <w:num w:numId="36">
    <w:abstractNumId w:val="9"/>
  </w:num>
  <w:num w:numId="37">
    <w:abstractNumId w:val="30"/>
  </w:num>
  <w:num w:numId="38">
    <w:abstractNumId w:val="43"/>
  </w:num>
  <w:num w:numId="39">
    <w:abstractNumId w:val="58"/>
  </w:num>
  <w:num w:numId="40">
    <w:abstractNumId w:val="10"/>
  </w:num>
  <w:num w:numId="41">
    <w:abstractNumId w:val="45"/>
  </w:num>
  <w:num w:numId="42">
    <w:abstractNumId w:val="56"/>
  </w:num>
  <w:num w:numId="43">
    <w:abstractNumId w:val="22"/>
  </w:num>
  <w:num w:numId="44">
    <w:abstractNumId w:val="55"/>
  </w:num>
  <w:num w:numId="45">
    <w:abstractNumId w:val="26"/>
  </w:num>
  <w:num w:numId="46">
    <w:abstractNumId w:val="18"/>
  </w:num>
  <w:num w:numId="47">
    <w:abstractNumId w:val="42"/>
  </w:num>
  <w:num w:numId="48">
    <w:abstractNumId w:val="46"/>
  </w:num>
  <w:num w:numId="49">
    <w:abstractNumId w:val="49"/>
  </w:num>
  <w:num w:numId="50">
    <w:abstractNumId w:val="53"/>
  </w:num>
  <w:num w:numId="51">
    <w:abstractNumId w:val="19"/>
  </w:num>
  <w:num w:numId="52">
    <w:abstractNumId w:val="21"/>
  </w:num>
  <w:num w:numId="53">
    <w:abstractNumId w:val="23"/>
  </w:num>
  <w:num w:numId="54">
    <w:abstractNumId w:val="44"/>
  </w:num>
  <w:num w:numId="55">
    <w:abstractNumId w:val="27"/>
  </w:num>
  <w:num w:numId="56">
    <w:abstractNumId w:val="50"/>
  </w:num>
  <w:num w:numId="57">
    <w:abstractNumId w:val="16"/>
  </w:num>
  <w:num w:numId="58">
    <w:abstractNumId w:val="29"/>
  </w:num>
  <w:num w:numId="59">
    <w:abstractNumId w:val="46"/>
  </w:num>
  <w:num w:numId="60">
    <w:abstractNumId w:val="54"/>
  </w:num>
  <w:num w:numId="61">
    <w:abstractNumId w:val="54"/>
  </w:num>
  <w:num w:numId="62">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16F"/>
    <w:rsid w:val="00043688"/>
    <w:rsid w:val="00043CCA"/>
    <w:rsid w:val="000446E5"/>
    <w:rsid w:val="000458E5"/>
    <w:rsid w:val="00046087"/>
    <w:rsid w:val="00046266"/>
    <w:rsid w:val="00046AA9"/>
    <w:rsid w:val="00047775"/>
    <w:rsid w:val="00051103"/>
    <w:rsid w:val="00051121"/>
    <w:rsid w:val="000519D4"/>
    <w:rsid w:val="00052CA1"/>
    <w:rsid w:val="00052FBC"/>
    <w:rsid w:val="00053218"/>
    <w:rsid w:val="000536D7"/>
    <w:rsid w:val="00053AC6"/>
    <w:rsid w:val="00053DBE"/>
    <w:rsid w:val="00055078"/>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A0FDD"/>
    <w:rsid w:val="000A1BB2"/>
    <w:rsid w:val="000A32AE"/>
    <w:rsid w:val="000A375E"/>
    <w:rsid w:val="000A4350"/>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64F3"/>
    <w:rsid w:val="000B78E7"/>
    <w:rsid w:val="000C073E"/>
    <w:rsid w:val="000C0923"/>
    <w:rsid w:val="000C0BDD"/>
    <w:rsid w:val="000C127E"/>
    <w:rsid w:val="000C1696"/>
    <w:rsid w:val="000C1A54"/>
    <w:rsid w:val="000C1A9D"/>
    <w:rsid w:val="000C1F90"/>
    <w:rsid w:val="000C3137"/>
    <w:rsid w:val="000C3317"/>
    <w:rsid w:val="000C347E"/>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5975"/>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9D8"/>
    <w:rsid w:val="00107F2D"/>
    <w:rsid w:val="0011131C"/>
    <w:rsid w:val="0011168A"/>
    <w:rsid w:val="001118DD"/>
    <w:rsid w:val="001121B7"/>
    <w:rsid w:val="00112A5D"/>
    <w:rsid w:val="00113890"/>
    <w:rsid w:val="00114D60"/>
    <w:rsid w:val="00114F4B"/>
    <w:rsid w:val="0011535D"/>
    <w:rsid w:val="00115788"/>
    <w:rsid w:val="001158E7"/>
    <w:rsid w:val="00115A34"/>
    <w:rsid w:val="001166AE"/>
    <w:rsid w:val="00117033"/>
    <w:rsid w:val="00117F64"/>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468"/>
    <w:rsid w:val="00150A99"/>
    <w:rsid w:val="00150AD7"/>
    <w:rsid w:val="00150C06"/>
    <w:rsid w:val="0015140C"/>
    <w:rsid w:val="001514E5"/>
    <w:rsid w:val="00152149"/>
    <w:rsid w:val="00152411"/>
    <w:rsid w:val="00152920"/>
    <w:rsid w:val="001530C9"/>
    <w:rsid w:val="00154431"/>
    <w:rsid w:val="00154714"/>
    <w:rsid w:val="00155E84"/>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71D4"/>
    <w:rsid w:val="00197E12"/>
    <w:rsid w:val="001A0267"/>
    <w:rsid w:val="001A0ADD"/>
    <w:rsid w:val="001A0C5E"/>
    <w:rsid w:val="001A0CA4"/>
    <w:rsid w:val="001A159D"/>
    <w:rsid w:val="001A169D"/>
    <w:rsid w:val="001A19D0"/>
    <w:rsid w:val="001A2153"/>
    <w:rsid w:val="001A36F1"/>
    <w:rsid w:val="001A4A06"/>
    <w:rsid w:val="001A5B24"/>
    <w:rsid w:val="001A62D1"/>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144C"/>
    <w:rsid w:val="001C2656"/>
    <w:rsid w:val="001C273F"/>
    <w:rsid w:val="001C282D"/>
    <w:rsid w:val="001C5D5B"/>
    <w:rsid w:val="001C7780"/>
    <w:rsid w:val="001C7BEF"/>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D72FD"/>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435"/>
    <w:rsid w:val="001E7D95"/>
    <w:rsid w:val="001F0181"/>
    <w:rsid w:val="001F2162"/>
    <w:rsid w:val="001F270A"/>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4E6D"/>
    <w:rsid w:val="002052EE"/>
    <w:rsid w:val="00205368"/>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D29"/>
    <w:rsid w:val="00226F79"/>
    <w:rsid w:val="002270B9"/>
    <w:rsid w:val="0022745E"/>
    <w:rsid w:val="00227AF5"/>
    <w:rsid w:val="00227EDE"/>
    <w:rsid w:val="00230CBE"/>
    <w:rsid w:val="002314A5"/>
    <w:rsid w:val="002319C1"/>
    <w:rsid w:val="00231E84"/>
    <w:rsid w:val="00233018"/>
    <w:rsid w:val="0023337B"/>
    <w:rsid w:val="0023373B"/>
    <w:rsid w:val="00233E4F"/>
    <w:rsid w:val="00234D7C"/>
    <w:rsid w:val="00234D80"/>
    <w:rsid w:val="002352FE"/>
    <w:rsid w:val="002360FF"/>
    <w:rsid w:val="00236C1F"/>
    <w:rsid w:val="00237078"/>
    <w:rsid w:val="00237AC2"/>
    <w:rsid w:val="00240E9D"/>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E26"/>
    <w:rsid w:val="00267E52"/>
    <w:rsid w:val="0027160B"/>
    <w:rsid w:val="00271F46"/>
    <w:rsid w:val="00272E59"/>
    <w:rsid w:val="00274DF2"/>
    <w:rsid w:val="00275190"/>
    <w:rsid w:val="0028007E"/>
    <w:rsid w:val="0028030B"/>
    <w:rsid w:val="00281406"/>
    <w:rsid w:val="00281881"/>
    <w:rsid w:val="00282420"/>
    <w:rsid w:val="00282463"/>
    <w:rsid w:val="002826C9"/>
    <w:rsid w:val="00282E12"/>
    <w:rsid w:val="0028322A"/>
    <w:rsid w:val="00283347"/>
    <w:rsid w:val="002837BB"/>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1BBD"/>
    <w:rsid w:val="002B35CF"/>
    <w:rsid w:val="002B4894"/>
    <w:rsid w:val="002B4923"/>
    <w:rsid w:val="002B5A9F"/>
    <w:rsid w:val="002B5FFA"/>
    <w:rsid w:val="002B65F3"/>
    <w:rsid w:val="002B7015"/>
    <w:rsid w:val="002B71BD"/>
    <w:rsid w:val="002B77E3"/>
    <w:rsid w:val="002B7B9D"/>
    <w:rsid w:val="002C05A1"/>
    <w:rsid w:val="002C066B"/>
    <w:rsid w:val="002C1051"/>
    <w:rsid w:val="002C2E93"/>
    <w:rsid w:val="002C31FA"/>
    <w:rsid w:val="002C4900"/>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10C2C"/>
    <w:rsid w:val="0031122A"/>
    <w:rsid w:val="00311C86"/>
    <w:rsid w:val="003121E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4CF"/>
    <w:rsid w:val="00327DE4"/>
    <w:rsid w:val="00330697"/>
    <w:rsid w:val="00332B5E"/>
    <w:rsid w:val="0033419B"/>
    <w:rsid w:val="00335008"/>
    <w:rsid w:val="00335A70"/>
    <w:rsid w:val="00335BF2"/>
    <w:rsid w:val="00336211"/>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3ED"/>
    <w:rsid w:val="003624C7"/>
    <w:rsid w:val="00362EBE"/>
    <w:rsid w:val="0036309E"/>
    <w:rsid w:val="00363B8E"/>
    <w:rsid w:val="00363EC5"/>
    <w:rsid w:val="0036420D"/>
    <w:rsid w:val="00364673"/>
    <w:rsid w:val="00364ACA"/>
    <w:rsid w:val="00364CB7"/>
    <w:rsid w:val="00364DC0"/>
    <w:rsid w:val="00366A5D"/>
    <w:rsid w:val="00366F0C"/>
    <w:rsid w:val="003672CB"/>
    <w:rsid w:val="00370093"/>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B82"/>
    <w:rsid w:val="003D5CB8"/>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8D8"/>
    <w:rsid w:val="003F623A"/>
    <w:rsid w:val="003F6499"/>
    <w:rsid w:val="003F69F5"/>
    <w:rsid w:val="00400FFE"/>
    <w:rsid w:val="0040142E"/>
    <w:rsid w:val="004016FA"/>
    <w:rsid w:val="00401A07"/>
    <w:rsid w:val="00401DC5"/>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8FB"/>
    <w:rsid w:val="00423DA2"/>
    <w:rsid w:val="00423FFE"/>
    <w:rsid w:val="00424016"/>
    <w:rsid w:val="004247D5"/>
    <w:rsid w:val="00424AA5"/>
    <w:rsid w:val="00424AF1"/>
    <w:rsid w:val="00424C98"/>
    <w:rsid w:val="00426ED2"/>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5005"/>
    <w:rsid w:val="004552DE"/>
    <w:rsid w:val="004565A5"/>
    <w:rsid w:val="004569E6"/>
    <w:rsid w:val="004570B0"/>
    <w:rsid w:val="00457314"/>
    <w:rsid w:val="004606FA"/>
    <w:rsid w:val="0046078B"/>
    <w:rsid w:val="004607AB"/>
    <w:rsid w:val="00460D02"/>
    <w:rsid w:val="0046165C"/>
    <w:rsid w:val="004631D6"/>
    <w:rsid w:val="004641F9"/>
    <w:rsid w:val="00464271"/>
    <w:rsid w:val="004643FF"/>
    <w:rsid w:val="004647E7"/>
    <w:rsid w:val="00464F29"/>
    <w:rsid w:val="00465747"/>
    <w:rsid w:val="004657F9"/>
    <w:rsid w:val="00465ED8"/>
    <w:rsid w:val="004669C1"/>
    <w:rsid w:val="004677A8"/>
    <w:rsid w:val="0047089D"/>
    <w:rsid w:val="0047144E"/>
    <w:rsid w:val="00472D6C"/>
    <w:rsid w:val="00473732"/>
    <w:rsid w:val="00473A9F"/>
    <w:rsid w:val="0047416B"/>
    <w:rsid w:val="00474679"/>
    <w:rsid w:val="004746A3"/>
    <w:rsid w:val="00474E5F"/>
    <w:rsid w:val="004763B5"/>
    <w:rsid w:val="0047659D"/>
    <w:rsid w:val="0048096A"/>
    <w:rsid w:val="004809C3"/>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5408"/>
    <w:rsid w:val="00495B90"/>
    <w:rsid w:val="0049614D"/>
    <w:rsid w:val="004A08BE"/>
    <w:rsid w:val="004A0DD1"/>
    <w:rsid w:val="004A186A"/>
    <w:rsid w:val="004A1A0D"/>
    <w:rsid w:val="004A1B5F"/>
    <w:rsid w:val="004A2FF4"/>
    <w:rsid w:val="004A32C4"/>
    <w:rsid w:val="004A3781"/>
    <w:rsid w:val="004A3A88"/>
    <w:rsid w:val="004A44E7"/>
    <w:rsid w:val="004A54ED"/>
    <w:rsid w:val="004A686B"/>
    <w:rsid w:val="004A6975"/>
    <w:rsid w:val="004A7492"/>
    <w:rsid w:val="004A7704"/>
    <w:rsid w:val="004B056A"/>
    <w:rsid w:val="004B1387"/>
    <w:rsid w:val="004B1474"/>
    <w:rsid w:val="004B1D46"/>
    <w:rsid w:val="004B2584"/>
    <w:rsid w:val="004B2B29"/>
    <w:rsid w:val="004B2E59"/>
    <w:rsid w:val="004B3EFA"/>
    <w:rsid w:val="004B443F"/>
    <w:rsid w:val="004B47E1"/>
    <w:rsid w:val="004B5BB2"/>
    <w:rsid w:val="004B5F5D"/>
    <w:rsid w:val="004B615A"/>
    <w:rsid w:val="004B640C"/>
    <w:rsid w:val="004B7BD8"/>
    <w:rsid w:val="004B7F4C"/>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BC"/>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1E13"/>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7C3B"/>
    <w:rsid w:val="00510B36"/>
    <w:rsid w:val="005110F6"/>
    <w:rsid w:val="00511B41"/>
    <w:rsid w:val="00511DBE"/>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3E2"/>
    <w:rsid w:val="00526F28"/>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2155"/>
    <w:rsid w:val="0054239C"/>
    <w:rsid w:val="00542D27"/>
    <w:rsid w:val="005437E2"/>
    <w:rsid w:val="00543DE3"/>
    <w:rsid w:val="00543FE2"/>
    <w:rsid w:val="005442F9"/>
    <w:rsid w:val="0054467F"/>
    <w:rsid w:val="0054477C"/>
    <w:rsid w:val="00544930"/>
    <w:rsid w:val="00544A5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0CE"/>
    <w:rsid w:val="0058519E"/>
    <w:rsid w:val="005853DE"/>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A96"/>
    <w:rsid w:val="005947BA"/>
    <w:rsid w:val="00595001"/>
    <w:rsid w:val="005957F0"/>
    <w:rsid w:val="00595837"/>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4651"/>
    <w:rsid w:val="005B476C"/>
    <w:rsid w:val="005B50B9"/>
    <w:rsid w:val="005B53E6"/>
    <w:rsid w:val="005B624D"/>
    <w:rsid w:val="005B7CC2"/>
    <w:rsid w:val="005C01BA"/>
    <w:rsid w:val="005C0206"/>
    <w:rsid w:val="005C07DE"/>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691"/>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E4F"/>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7A5B"/>
    <w:rsid w:val="00677D78"/>
    <w:rsid w:val="006814A1"/>
    <w:rsid w:val="00681AE4"/>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4ABE"/>
    <w:rsid w:val="00694E97"/>
    <w:rsid w:val="006958D4"/>
    <w:rsid w:val="00696CC1"/>
    <w:rsid w:val="006A0527"/>
    <w:rsid w:val="006A0DD2"/>
    <w:rsid w:val="006A0FE6"/>
    <w:rsid w:val="006A1502"/>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6A6E"/>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7A79"/>
    <w:rsid w:val="006F0BFE"/>
    <w:rsid w:val="006F12CE"/>
    <w:rsid w:val="006F1B86"/>
    <w:rsid w:val="006F2118"/>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440A"/>
    <w:rsid w:val="00734608"/>
    <w:rsid w:val="007346CD"/>
    <w:rsid w:val="0073586E"/>
    <w:rsid w:val="00735B16"/>
    <w:rsid w:val="00737D7A"/>
    <w:rsid w:val="007404CC"/>
    <w:rsid w:val="00740DE8"/>
    <w:rsid w:val="007410A1"/>
    <w:rsid w:val="00741138"/>
    <w:rsid w:val="00741B5E"/>
    <w:rsid w:val="00741EB1"/>
    <w:rsid w:val="00741EE4"/>
    <w:rsid w:val="00741F16"/>
    <w:rsid w:val="0074257D"/>
    <w:rsid w:val="00742FC4"/>
    <w:rsid w:val="007431A3"/>
    <w:rsid w:val="0074365F"/>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B8D"/>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9047E"/>
    <w:rsid w:val="0079068C"/>
    <w:rsid w:val="00790CB8"/>
    <w:rsid w:val="00792C00"/>
    <w:rsid w:val="00794B7E"/>
    <w:rsid w:val="00794BB4"/>
    <w:rsid w:val="00794C95"/>
    <w:rsid w:val="00794D79"/>
    <w:rsid w:val="0079580A"/>
    <w:rsid w:val="00795822"/>
    <w:rsid w:val="00795F56"/>
    <w:rsid w:val="00797249"/>
    <w:rsid w:val="007979B4"/>
    <w:rsid w:val="007A0253"/>
    <w:rsid w:val="007A02B7"/>
    <w:rsid w:val="007A057C"/>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ED"/>
    <w:rsid w:val="007B6B1C"/>
    <w:rsid w:val="007C040A"/>
    <w:rsid w:val="007C16E6"/>
    <w:rsid w:val="007C220F"/>
    <w:rsid w:val="007C287A"/>
    <w:rsid w:val="007C34ED"/>
    <w:rsid w:val="007C3596"/>
    <w:rsid w:val="007C3BA6"/>
    <w:rsid w:val="007C3C85"/>
    <w:rsid w:val="007C4382"/>
    <w:rsid w:val="007C5767"/>
    <w:rsid w:val="007C592D"/>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5B6"/>
    <w:rsid w:val="007D667B"/>
    <w:rsid w:val="007D7490"/>
    <w:rsid w:val="007D7BDB"/>
    <w:rsid w:val="007E0411"/>
    <w:rsid w:val="007E05BA"/>
    <w:rsid w:val="007E23D3"/>
    <w:rsid w:val="007E3309"/>
    <w:rsid w:val="007E66C1"/>
    <w:rsid w:val="007E6796"/>
    <w:rsid w:val="007E76DB"/>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E9B"/>
    <w:rsid w:val="00805FE5"/>
    <w:rsid w:val="00806047"/>
    <w:rsid w:val="00806193"/>
    <w:rsid w:val="00807625"/>
    <w:rsid w:val="0080786B"/>
    <w:rsid w:val="00807C55"/>
    <w:rsid w:val="008107BE"/>
    <w:rsid w:val="00810F1E"/>
    <w:rsid w:val="008110FD"/>
    <w:rsid w:val="00812806"/>
    <w:rsid w:val="00812F75"/>
    <w:rsid w:val="0081374E"/>
    <w:rsid w:val="00813E13"/>
    <w:rsid w:val="00814212"/>
    <w:rsid w:val="0081422C"/>
    <w:rsid w:val="008150A7"/>
    <w:rsid w:val="00817727"/>
    <w:rsid w:val="00817934"/>
    <w:rsid w:val="00817A3B"/>
    <w:rsid w:val="00820186"/>
    <w:rsid w:val="008202FA"/>
    <w:rsid w:val="008243AE"/>
    <w:rsid w:val="00824853"/>
    <w:rsid w:val="00824AFE"/>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47BC2"/>
    <w:rsid w:val="00851CD4"/>
    <w:rsid w:val="00852463"/>
    <w:rsid w:val="00853EC4"/>
    <w:rsid w:val="00854370"/>
    <w:rsid w:val="00855C29"/>
    <w:rsid w:val="00855E16"/>
    <w:rsid w:val="00856C90"/>
    <w:rsid w:val="00857736"/>
    <w:rsid w:val="00857800"/>
    <w:rsid w:val="00857B52"/>
    <w:rsid w:val="00857D2D"/>
    <w:rsid w:val="00860BE8"/>
    <w:rsid w:val="008612A0"/>
    <w:rsid w:val="008617DE"/>
    <w:rsid w:val="00861A2A"/>
    <w:rsid w:val="00862C4F"/>
    <w:rsid w:val="00862E19"/>
    <w:rsid w:val="00863251"/>
    <w:rsid w:val="0086336F"/>
    <w:rsid w:val="00863470"/>
    <w:rsid w:val="008637AC"/>
    <w:rsid w:val="00863D40"/>
    <w:rsid w:val="00864E99"/>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76C77"/>
    <w:rsid w:val="00880324"/>
    <w:rsid w:val="00880C95"/>
    <w:rsid w:val="008818F4"/>
    <w:rsid w:val="00882E01"/>
    <w:rsid w:val="00883873"/>
    <w:rsid w:val="00883FDE"/>
    <w:rsid w:val="008846DA"/>
    <w:rsid w:val="00884BC8"/>
    <w:rsid w:val="0088552D"/>
    <w:rsid w:val="00885D88"/>
    <w:rsid w:val="00885F4B"/>
    <w:rsid w:val="00887392"/>
    <w:rsid w:val="00890189"/>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96B"/>
    <w:rsid w:val="008A2A25"/>
    <w:rsid w:val="008A2D84"/>
    <w:rsid w:val="008A2E50"/>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584"/>
    <w:rsid w:val="008E0A45"/>
    <w:rsid w:val="008E10D6"/>
    <w:rsid w:val="008E1ACE"/>
    <w:rsid w:val="008E3A35"/>
    <w:rsid w:val="008E3C81"/>
    <w:rsid w:val="008E4485"/>
    <w:rsid w:val="008E4B5E"/>
    <w:rsid w:val="008E4D93"/>
    <w:rsid w:val="008E53DA"/>
    <w:rsid w:val="008E547C"/>
    <w:rsid w:val="008E59AE"/>
    <w:rsid w:val="008E68BD"/>
    <w:rsid w:val="008E759C"/>
    <w:rsid w:val="008E7C07"/>
    <w:rsid w:val="008E7C89"/>
    <w:rsid w:val="008F16F8"/>
    <w:rsid w:val="008F2204"/>
    <w:rsid w:val="008F3036"/>
    <w:rsid w:val="008F337B"/>
    <w:rsid w:val="008F34A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50CB4"/>
    <w:rsid w:val="00950E68"/>
    <w:rsid w:val="00951E7E"/>
    <w:rsid w:val="00951F8A"/>
    <w:rsid w:val="00952C2B"/>
    <w:rsid w:val="00953AB5"/>
    <w:rsid w:val="0095487E"/>
    <w:rsid w:val="009549E5"/>
    <w:rsid w:val="0095565E"/>
    <w:rsid w:val="00955C3D"/>
    <w:rsid w:val="00956784"/>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6ED3"/>
    <w:rsid w:val="00977013"/>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7E9"/>
    <w:rsid w:val="00984812"/>
    <w:rsid w:val="00984B16"/>
    <w:rsid w:val="009852B0"/>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41A"/>
    <w:rsid w:val="009A4743"/>
    <w:rsid w:val="009A49A7"/>
    <w:rsid w:val="009A5241"/>
    <w:rsid w:val="009A53EA"/>
    <w:rsid w:val="009A557A"/>
    <w:rsid w:val="009A56A4"/>
    <w:rsid w:val="009A64AF"/>
    <w:rsid w:val="009A6EC3"/>
    <w:rsid w:val="009B067D"/>
    <w:rsid w:val="009B137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219"/>
    <w:rsid w:val="009F562B"/>
    <w:rsid w:val="009F5ED9"/>
    <w:rsid w:val="009F6220"/>
    <w:rsid w:val="00A00928"/>
    <w:rsid w:val="00A0097F"/>
    <w:rsid w:val="00A00C0E"/>
    <w:rsid w:val="00A01482"/>
    <w:rsid w:val="00A018A7"/>
    <w:rsid w:val="00A0215E"/>
    <w:rsid w:val="00A03907"/>
    <w:rsid w:val="00A03E1B"/>
    <w:rsid w:val="00A04482"/>
    <w:rsid w:val="00A048D6"/>
    <w:rsid w:val="00A04AFF"/>
    <w:rsid w:val="00A0516B"/>
    <w:rsid w:val="00A051BC"/>
    <w:rsid w:val="00A056B5"/>
    <w:rsid w:val="00A06465"/>
    <w:rsid w:val="00A11208"/>
    <w:rsid w:val="00A115B0"/>
    <w:rsid w:val="00A118DF"/>
    <w:rsid w:val="00A1268E"/>
    <w:rsid w:val="00A1456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8AB"/>
    <w:rsid w:val="00A63610"/>
    <w:rsid w:val="00A63D21"/>
    <w:rsid w:val="00A63E21"/>
    <w:rsid w:val="00A645B6"/>
    <w:rsid w:val="00A64A58"/>
    <w:rsid w:val="00A64D48"/>
    <w:rsid w:val="00A658C6"/>
    <w:rsid w:val="00A665E9"/>
    <w:rsid w:val="00A66EFC"/>
    <w:rsid w:val="00A7008A"/>
    <w:rsid w:val="00A70C47"/>
    <w:rsid w:val="00A70F65"/>
    <w:rsid w:val="00A731F4"/>
    <w:rsid w:val="00A737D5"/>
    <w:rsid w:val="00A7419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ECF"/>
    <w:rsid w:val="00A921D9"/>
    <w:rsid w:val="00A92260"/>
    <w:rsid w:val="00A9228A"/>
    <w:rsid w:val="00A9392B"/>
    <w:rsid w:val="00A93FDC"/>
    <w:rsid w:val="00A949D1"/>
    <w:rsid w:val="00A95752"/>
    <w:rsid w:val="00A95EE2"/>
    <w:rsid w:val="00A967DA"/>
    <w:rsid w:val="00A97807"/>
    <w:rsid w:val="00AA0537"/>
    <w:rsid w:val="00AA1764"/>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A7FA9"/>
    <w:rsid w:val="00AB0AEF"/>
    <w:rsid w:val="00AB0B50"/>
    <w:rsid w:val="00AB2E46"/>
    <w:rsid w:val="00AB3626"/>
    <w:rsid w:val="00AB362F"/>
    <w:rsid w:val="00AB3F85"/>
    <w:rsid w:val="00AB5031"/>
    <w:rsid w:val="00AB55E8"/>
    <w:rsid w:val="00AB5EC0"/>
    <w:rsid w:val="00AB7163"/>
    <w:rsid w:val="00AC0003"/>
    <w:rsid w:val="00AC0776"/>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232E"/>
    <w:rsid w:val="00AD2557"/>
    <w:rsid w:val="00AD2735"/>
    <w:rsid w:val="00AD2BA9"/>
    <w:rsid w:val="00AD2D87"/>
    <w:rsid w:val="00AD3661"/>
    <w:rsid w:val="00AD4693"/>
    <w:rsid w:val="00AD469F"/>
    <w:rsid w:val="00AD617C"/>
    <w:rsid w:val="00AD67A4"/>
    <w:rsid w:val="00AD6967"/>
    <w:rsid w:val="00AD6EB0"/>
    <w:rsid w:val="00AD7116"/>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31C"/>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269"/>
    <w:rsid w:val="00B203C0"/>
    <w:rsid w:val="00B207E9"/>
    <w:rsid w:val="00B20870"/>
    <w:rsid w:val="00B20CA3"/>
    <w:rsid w:val="00B20D92"/>
    <w:rsid w:val="00B22499"/>
    <w:rsid w:val="00B22AFA"/>
    <w:rsid w:val="00B22FEF"/>
    <w:rsid w:val="00B23170"/>
    <w:rsid w:val="00B24A3A"/>
    <w:rsid w:val="00B24E4B"/>
    <w:rsid w:val="00B2554F"/>
    <w:rsid w:val="00B255E7"/>
    <w:rsid w:val="00B27203"/>
    <w:rsid w:val="00B277EC"/>
    <w:rsid w:val="00B27F1B"/>
    <w:rsid w:val="00B30128"/>
    <w:rsid w:val="00B30C1B"/>
    <w:rsid w:val="00B3292C"/>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74CA"/>
    <w:rsid w:val="00B87B5B"/>
    <w:rsid w:val="00B92668"/>
    <w:rsid w:val="00B92DC3"/>
    <w:rsid w:val="00B94A1E"/>
    <w:rsid w:val="00B9589A"/>
    <w:rsid w:val="00B963F5"/>
    <w:rsid w:val="00B963F8"/>
    <w:rsid w:val="00B96AF5"/>
    <w:rsid w:val="00B97272"/>
    <w:rsid w:val="00B9797F"/>
    <w:rsid w:val="00BA10D5"/>
    <w:rsid w:val="00BA1EB4"/>
    <w:rsid w:val="00BA3051"/>
    <w:rsid w:val="00BA3FB0"/>
    <w:rsid w:val="00BA4264"/>
    <w:rsid w:val="00BA4819"/>
    <w:rsid w:val="00BA4B64"/>
    <w:rsid w:val="00BA7647"/>
    <w:rsid w:val="00BB0351"/>
    <w:rsid w:val="00BB22A1"/>
    <w:rsid w:val="00BB28E8"/>
    <w:rsid w:val="00BB2F92"/>
    <w:rsid w:val="00BB3390"/>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CCA"/>
    <w:rsid w:val="00C540F0"/>
    <w:rsid w:val="00C5423E"/>
    <w:rsid w:val="00C546F8"/>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4E2"/>
    <w:rsid w:val="00CB275D"/>
    <w:rsid w:val="00CB3EE4"/>
    <w:rsid w:val="00CB3FFF"/>
    <w:rsid w:val="00CB4E40"/>
    <w:rsid w:val="00CB563C"/>
    <w:rsid w:val="00CB60D4"/>
    <w:rsid w:val="00CB61EF"/>
    <w:rsid w:val="00CB6219"/>
    <w:rsid w:val="00CB674D"/>
    <w:rsid w:val="00CB6D4C"/>
    <w:rsid w:val="00CB6EF2"/>
    <w:rsid w:val="00CB73C9"/>
    <w:rsid w:val="00CB77C8"/>
    <w:rsid w:val="00CB78BF"/>
    <w:rsid w:val="00CC0B78"/>
    <w:rsid w:val="00CC0ECD"/>
    <w:rsid w:val="00CC1031"/>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5B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6F9"/>
    <w:rsid w:val="00D977DE"/>
    <w:rsid w:val="00D978A6"/>
    <w:rsid w:val="00D97E24"/>
    <w:rsid w:val="00DA1056"/>
    <w:rsid w:val="00DA11E6"/>
    <w:rsid w:val="00DA14EA"/>
    <w:rsid w:val="00DA27D6"/>
    <w:rsid w:val="00DA27E8"/>
    <w:rsid w:val="00DA3027"/>
    <w:rsid w:val="00DA3351"/>
    <w:rsid w:val="00DA4904"/>
    <w:rsid w:val="00DA4AE3"/>
    <w:rsid w:val="00DA5F86"/>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D1F76"/>
    <w:rsid w:val="00DD22EA"/>
    <w:rsid w:val="00DD250A"/>
    <w:rsid w:val="00DD2833"/>
    <w:rsid w:val="00DD30D4"/>
    <w:rsid w:val="00DD30DA"/>
    <w:rsid w:val="00DD3AA8"/>
    <w:rsid w:val="00DD3AE7"/>
    <w:rsid w:val="00DD3E74"/>
    <w:rsid w:val="00DD3EA5"/>
    <w:rsid w:val="00DD5463"/>
    <w:rsid w:val="00DD63AB"/>
    <w:rsid w:val="00DD6AFF"/>
    <w:rsid w:val="00DD734B"/>
    <w:rsid w:val="00DD7389"/>
    <w:rsid w:val="00DD77C7"/>
    <w:rsid w:val="00DE008E"/>
    <w:rsid w:val="00DE0467"/>
    <w:rsid w:val="00DE116C"/>
    <w:rsid w:val="00DE1A98"/>
    <w:rsid w:val="00DE1EB0"/>
    <w:rsid w:val="00DE2C14"/>
    <w:rsid w:val="00DE360B"/>
    <w:rsid w:val="00DE36C8"/>
    <w:rsid w:val="00DE3F44"/>
    <w:rsid w:val="00DE495A"/>
    <w:rsid w:val="00DE63A2"/>
    <w:rsid w:val="00DE721D"/>
    <w:rsid w:val="00DE72A9"/>
    <w:rsid w:val="00DE7898"/>
    <w:rsid w:val="00DF2157"/>
    <w:rsid w:val="00DF2A42"/>
    <w:rsid w:val="00DF35E0"/>
    <w:rsid w:val="00DF4EBE"/>
    <w:rsid w:val="00DF4FF2"/>
    <w:rsid w:val="00DF553D"/>
    <w:rsid w:val="00DF5907"/>
    <w:rsid w:val="00DF600F"/>
    <w:rsid w:val="00DF6F0A"/>
    <w:rsid w:val="00DF7015"/>
    <w:rsid w:val="00DF79ED"/>
    <w:rsid w:val="00DF7AFD"/>
    <w:rsid w:val="00DF7B7D"/>
    <w:rsid w:val="00DF7C12"/>
    <w:rsid w:val="00E00FF6"/>
    <w:rsid w:val="00E01B96"/>
    <w:rsid w:val="00E02648"/>
    <w:rsid w:val="00E03079"/>
    <w:rsid w:val="00E040ED"/>
    <w:rsid w:val="00E048C6"/>
    <w:rsid w:val="00E049E4"/>
    <w:rsid w:val="00E0525F"/>
    <w:rsid w:val="00E05F4F"/>
    <w:rsid w:val="00E05F8B"/>
    <w:rsid w:val="00E06A38"/>
    <w:rsid w:val="00E1185E"/>
    <w:rsid w:val="00E11877"/>
    <w:rsid w:val="00E127D2"/>
    <w:rsid w:val="00E1351F"/>
    <w:rsid w:val="00E137E3"/>
    <w:rsid w:val="00E14286"/>
    <w:rsid w:val="00E14B87"/>
    <w:rsid w:val="00E15F71"/>
    <w:rsid w:val="00E16A76"/>
    <w:rsid w:val="00E16B00"/>
    <w:rsid w:val="00E2099F"/>
    <w:rsid w:val="00E20E40"/>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55EAF"/>
    <w:rsid w:val="00E61080"/>
    <w:rsid w:val="00E62540"/>
    <w:rsid w:val="00E63653"/>
    <w:rsid w:val="00E64250"/>
    <w:rsid w:val="00E647ED"/>
    <w:rsid w:val="00E6483C"/>
    <w:rsid w:val="00E650DD"/>
    <w:rsid w:val="00E655AF"/>
    <w:rsid w:val="00E65D20"/>
    <w:rsid w:val="00E66E60"/>
    <w:rsid w:val="00E6723C"/>
    <w:rsid w:val="00E6771F"/>
    <w:rsid w:val="00E7006B"/>
    <w:rsid w:val="00E7130A"/>
    <w:rsid w:val="00E715FF"/>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30C"/>
    <w:rsid w:val="00E907DE"/>
    <w:rsid w:val="00E90A45"/>
    <w:rsid w:val="00E90FF7"/>
    <w:rsid w:val="00E91041"/>
    <w:rsid w:val="00E914F9"/>
    <w:rsid w:val="00E93C35"/>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330C"/>
    <w:rsid w:val="00EC3B10"/>
    <w:rsid w:val="00EC55FA"/>
    <w:rsid w:val="00EC571C"/>
    <w:rsid w:val="00EC5937"/>
    <w:rsid w:val="00EC5A3E"/>
    <w:rsid w:val="00EC614E"/>
    <w:rsid w:val="00EC6CC4"/>
    <w:rsid w:val="00EC731E"/>
    <w:rsid w:val="00EC75CC"/>
    <w:rsid w:val="00ED0081"/>
    <w:rsid w:val="00ED05F7"/>
    <w:rsid w:val="00ED134A"/>
    <w:rsid w:val="00ED1C85"/>
    <w:rsid w:val="00ED1D0C"/>
    <w:rsid w:val="00ED261A"/>
    <w:rsid w:val="00ED3BB8"/>
    <w:rsid w:val="00ED5184"/>
    <w:rsid w:val="00ED52B0"/>
    <w:rsid w:val="00ED6AEC"/>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85C"/>
    <w:rsid w:val="00F11001"/>
    <w:rsid w:val="00F11FB5"/>
    <w:rsid w:val="00F1205A"/>
    <w:rsid w:val="00F12993"/>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6D3"/>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223"/>
    <w:rsid w:val="00F36464"/>
    <w:rsid w:val="00F3655E"/>
    <w:rsid w:val="00F375C8"/>
    <w:rsid w:val="00F3760F"/>
    <w:rsid w:val="00F4085B"/>
    <w:rsid w:val="00F41409"/>
    <w:rsid w:val="00F41586"/>
    <w:rsid w:val="00F41A46"/>
    <w:rsid w:val="00F42F63"/>
    <w:rsid w:val="00F4307E"/>
    <w:rsid w:val="00F4423A"/>
    <w:rsid w:val="00F4785F"/>
    <w:rsid w:val="00F47D31"/>
    <w:rsid w:val="00F47DCD"/>
    <w:rsid w:val="00F504FC"/>
    <w:rsid w:val="00F50EF1"/>
    <w:rsid w:val="00F5113A"/>
    <w:rsid w:val="00F51D03"/>
    <w:rsid w:val="00F520BA"/>
    <w:rsid w:val="00F525AD"/>
    <w:rsid w:val="00F53E29"/>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81A"/>
    <w:rsid w:val="00F7097E"/>
    <w:rsid w:val="00F7267A"/>
    <w:rsid w:val="00F726B1"/>
    <w:rsid w:val="00F72F38"/>
    <w:rsid w:val="00F74141"/>
    <w:rsid w:val="00F7600C"/>
    <w:rsid w:val="00F77C3D"/>
    <w:rsid w:val="00F77CAA"/>
    <w:rsid w:val="00F801C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4E6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66C7"/>
    <w:rsid w:val="00FA7787"/>
    <w:rsid w:val="00FB0513"/>
    <w:rsid w:val="00FB1870"/>
    <w:rsid w:val="00FB1D3F"/>
    <w:rsid w:val="00FB238A"/>
    <w:rsid w:val="00FB2E8F"/>
    <w:rsid w:val="00FB38D0"/>
    <w:rsid w:val="00FB411C"/>
    <w:rsid w:val="00FB41B3"/>
    <w:rsid w:val="00FB4C00"/>
    <w:rsid w:val="00FB51C4"/>
    <w:rsid w:val="00FB5959"/>
    <w:rsid w:val="00FB6C62"/>
    <w:rsid w:val="00FB6DBE"/>
    <w:rsid w:val="00FB78F6"/>
    <w:rsid w:val="00FC06E3"/>
    <w:rsid w:val="00FC0ED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23173892">
      <w:bodyDiv w:val="1"/>
      <w:marLeft w:val="0"/>
      <w:marRight w:val="0"/>
      <w:marTop w:val="0"/>
      <w:marBottom w:val="0"/>
      <w:divBdr>
        <w:top w:val="none" w:sz="0" w:space="0" w:color="auto"/>
        <w:left w:val="none" w:sz="0" w:space="0" w:color="auto"/>
        <w:bottom w:val="none" w:sz="0" w:space="0" w:color="auto"/>
        <w:right w:val="none" w:sz="0" w:space="0" w:color="auto"/>
      </w:divBdr>
    </w:div>
    <w:div w:id="1278099643">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350915979">
      <w:bodyDiv w:val="1"/>
      <w:marLeft w:val="0"/>
      <w:marRight w:val="0"/>
      <w:marTop w:val="0"/>
      <w:marBottom w:val="0"/>
      <w:divBdr>
        <w:top w:val="none" w:sz="0" w:space="0" w:color="auto"/>
        <w:left w:val="none" w:sz="0" w:space="0" w:color="auto"/>
        <w:bottom w:val="none" w:sz="0" w:space="0" w:color="auto"/>
        <w:right w:val="none" w:sz="0" w:space="0" w:color="auto"/>
      </w:divBdr>
    </w:div>
    <w:div w:id="1475754958">
      <w:bodyDiv w:val="1"/>
      <w:marLeft w:val="0"/>
      <w:marRight w:val="0"/>
      <w:marTop w:val="0"/>
      <w:marBottom w:val="0"/>
      <w:divBdr>
        <w:top w:val="none" w:sz="0" w:space="0" w:color="auto"/>
        <w:left w:val="none" w:sz="0" w:space="0" w:color="auto"/>
        <w:bottom w:val="none" w:sz="0" w:space="0" w:color="auto"/>
        <w:right w:val="none" w:sz="0" w:space="0" w:color="auto"/>
      </w:divBdr>
    </w:div>
    <w:div w:id="1505365679">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5984995">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67632055">
      <w:bodyDiv w:val="1"/>
      <w:marLeft w:val="0"/>
      <w:marRight w:val="0"/>
      <w:marTop w:val="0"/>
      <w:marBottom w:val="0"/>
      <w:divBdr>
        <w:top w:val="none" w:sz="0" w:space="0" w:color="auto"/>
        <w:left w:val="none" w:sz="0" w:space="0" w:color="auto"/>
        <w:bottom w:val="none" w:sz="0" w:space="0" w:color="auto"/>
        <w:right w:val="none" w:sz="0" w:space="0" w:color="auto"/>
      </w:divBdr>
    </w:div>
    <w:div w:id="1716420370">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74462220">
      <w:bodyDiv w:val="1"/>
      <w:marLeft w:val="0"/>
      <w:marRight w:val="0"/>
      <w:marTop w:val="0"/>
      <w:marBottom w:val="0"/>
      <w:divBdr>
        <w:top w:val="none" w:sz="0" w:space="0" w:color="auto"/>
        <w:left w:val="none" w:sz="0" w:space="0" w:color="auto"/>
        <w:bottom w:val="none" w:sz="0" w:space="0" w:color="auto"/>
        <w:right w:val="none" w:sz="0" w:space="0" w:color="auto"/>
      </w:divBdr>
    </w:div>
    <w:div w:id="1991639937">
      <w:bodyDiv w:val="1"/>
      <w:marLeft w:val="0"/>
      <w:marRight w:val="0"/>
      <w:marTop w:val="0"/>
      <w:marBottom w:val="0"/>
      <w:divBdr>
        <w:top w:val="none" w:sz="0" w:space="0" w:color="auto"/>
        <w:left w:val="none" w:sz="0" w:space="0" w:color="auto"/>
        <w:bottom w:val="none" w:sz="0" w:space="0" w:color="auto"/>
        <w:right w:val="none" w:sz="0" w:space="0" w:color="auto"/>
      </w:divBdr>
    </w:div>
    <w:div w:id="2099595736">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7DE74-A6A1-2146-B822-75BFD607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11</Pages>
  <Words>3054</Words>
  <Characters>17410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20424</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Wendt, Chris</cp:lastModifiedBy>
  <cp:revision>5</cp:revision>
  <cp:lastPrinted>2019-04-15T21:36:00Z</cp:lastPrinted>
  <dcterms:created xsi:type="dcterms:W3CDTF">2020-11-10T04:13:00Z</dcterms:created>
  <dcterms:modified xsi:type="dcterms:W3CDTF">2020-11-10T17:56:00Z</dcterms:modified>
</cp:coreProperties>
</file>