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109B6" w14:textId="341D3740" w:rsidR="002209FD" w:rsidRPr="004A1C2F" w:rsidRDefault="002209FD" w:rsidP="004A1C2F">
      <w:pPr>
        <w:pStyle w:val="Caption"/>
        <w:jc w:val="right"/>
        <w:rPr>
          <w:sz w:val="28"/>
          <w:szCs w:val="28"/>
        </w:rPr>
      </w:pPr>
      <w:r w:rsidRPr="004A1C2F">
        <w:rPr>
          <w:sz w:val="28"/>
          <w:szCs w:val="28"/>
          <w:highlight w:val="yellow"/>
        </w:rPr>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07A06E42" w:rsidR="002209FD" w:rsidRDefault="002209FD" w:rsidP="002209FD">
      <w:r>
        <w:t xml:space="preserve">Approved </w:t>
      </w:r>
      <w:r>
        <w:rPr>
          <w:iCs/>
          <w:highlight w:val="yellow"/>
        </w:rPr>
        <w:t>Month DD, YYYY</w:t>
      </w:r>
    </w:p>
    <w:p w14:paraId="51E66D05" w14:textId="44B04AF9" w:rsidR="002209FD" w:rsidRDefault="002209FD" w:rsidP="002209FD">
      <w:pPr>
        <w:rPr>
          <w:b/>
        </w:rPr>
      </w:pPr>
    </w:p>
    <w:p w14:paraId="3A38FB37" w14:textId="370A2EC5" w:rsidR="00752546" w:rsidRDefault="00752546" w:rsidP="002209FD">
      <w:pPr>
        <w:rPr>
          <w:b/>
        </w:rPr>
      </w:pPr>
    </w:p>
    <w:p w14:paraId="1CB1017A" w14:textId="4D926ADA" w:rsidR="00752546" w:rsidRDefault="00752546" w:rsidP="002209FD">
      <w:pPr>
        <w:rPr>
          <w:b/>
        </w:rPr>
      </w:pPr>
    </w:p>
    <w:p w14:paraId="051A1C9E" w14:textId="55C890B2" w:rsidR="00752546" w:rsidRDefault="00752546" w:rsidP="002209FD">
      <w:pPr>
        <w:rPr>
          <w:b/>
        </w:rPr>
      </w:pPr>
    </w:p>
    <w:p w14:paraId="0A63D874" w14:textId="3373A12C" w:rsidR="00752546" w:rsidRDefault="00752546" w:rsidP="002209FD">
      <w:pPr>
        <w:rPr>
          <w:b/>
        </w:rPr>
      </w:pPr>
    </w:p>
    <w:p w14:paraId="75FAF650" w14:textId="77777777" w:rsidR="00752546" w:rsidRDefault="00752546" w:rsidP="002209FD">
      <w:pPr>
        <w:rPr>
          <w:b/>
        </w:rPr>
      </w:pPr>
    </w:p>
    <w:p w14:paraId="0FF14611" w14:textId="77777777" w:rsidR="002209FD" w:rsidRDefault="002209FD" w:rsidP="002209FD">
      <w:pPr>
        <w:outlineLvl w:val="0"/>
        <w:rPr>
          <w:b/>
        </w:rPr>
      </w:pPr>
      <w:r>
        <w:rPr>
          <w:b/>
        </w:rPr>
        <w:t>Abstract</w:t>
      </w:r>
    </w:p>
    <w:p w14:paraId="0730D95F" w14:textId="77777777" w:rsidR="006A7564" w:rsidRDefault="3922B632">
      <w:pPr>
        <w:spacing w:before="0" w:after="0"/>
        <w:jc w:val="left"/>
        <w:sectPr w:rsidR="006A7564" w:rsidSect="006A7564">
          <w:headerReference w:type="default" r:id="rId11"/>
          <w:footerReference w:type="even" r:id="rId12"/>
          <w:footerReference w:type="default" r:id="rId13"/>
          <w:footerReference w:type="first" r:id="rId14"/>
          <w:pgSz w:w="12240" w:h="15840"/>
          <w:pgMar w:top="1440" w:right="1440" w:bottom="1440" w:left="1440" w:header="720" w:footer="720" w:gutter="0"/>
          <w:pgNumType w:fmt="lowerRoman" w:start="1"/>
          <w:cols w:space="720"/>
          <w:titlePg/>
          <w:docGrid w:linePitch="360"/>
        </w:sectPr>
      </w:pPr>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proofErr w:type="gramStart"/>
      <w:r w:rsidRPr="1845B389">
        <w:rPr>
          <w:rFonts w:eastAsia="Arial" w:cs="Arial"/>
        </w:rPr>
        <w:t>in order to</w:t>
      </w:r>
      <w:proofErr w:type="gramEnd"/>
      <w:r w:rsidRPr="1845B389">
        <w:rPr>
          <w:rFonts w:eastAsia="Arial" w:cs="Arial"/>
        </w:rPr>
        <w:t xml:space="preserve">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the event </w:t>
      </w:r>
      <w:r w:rsidR="005065EE">
        <w:rPr>
          <w:rFonts w:eastAsia="Arial" w:cs="Arial"/>
        </w:rPr>
        <w:t xml:space="preserve">that </w:t>
      </w:r>
      <w:r w:rsidRPr="1845B389">
        <w:rPr>
          <w:rFonts w:eastAsia="Arial" w:cs="Arial"/>
        </w:rPr>
        <w:t>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3B996969" w14:textId="77777777" w:rsidR="002209FD" w:rsidRDefault="002209FD" w:rsidP="002209FD">
      <w:pPr>
        <w:pBdr>
          <w:bottom w:val="single" w:sz="4" w:space="1" w:color="auto"/>
        </w:pBdr>
        <w:rPr>
          <w:b/>
        </w:rPr>
      </w:pPr>
      <w:r w:rsidRPr="006F12CE">
        <w:rPr>
          <w:b/>
        </w:rPr>
        <w:t>Foreword</w:t>
      </w:r>
    </w:p>
    <w:p w14:paraId="076DC301" w14:textId="4F32E17B" w:rsidR="002209FD" w:rsidRDefault="002209FD" w:rsidP="00AB6E31">
      <w:pPr>
        <w:rPr>
          <w:rFonts w:cs="Arial"/>
          <w:sz w:val="18"/>
        </w:rPr>
      </w:pPr>
      <w:r w:rsidRPr="002124C6">
        <w:rPr>
          <w:rFonts w:cs="Arial"/>
          <w:sz w:val="18"/>
          <w:szCs w:val="18"/>
        </w:rPr>
        <w:t xml:space="preserve">The Alliance for Telecommunications Industry Solutions (ATIS) serves the public through improved understanding between carriers, customers, and manufacturers. </w:t>
      </w:r>
      <w:r w:rsidR="00AB6E31" w:rsidRPr="002A5C6E">
        <w:rPr>
          <w:rFonts w:cs="Arial"/>
          <w:sz w:val="18"/>
        </w:rPr>
        <w:t>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0DCCC54B" w14:textId="77777777" w:rsidR="009265F1" w:rsidRPr="00A63DC2" w:rsidRDefault="00045358" w:rsidP="009265F1">
      <w:pPr>
        <w:spacing w:after="60"/>
        <w:rPr>
          <w:rFonts w:cs="Arial"/>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r w:rsidR="009265F1" w:rsidRPr="00A63DC2">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03B9827A" w14:textId="77777777" w:rsidR="009265F1" w:rsidRPr="00A63DC2" w:rsidRDefault="009265F1" w:rsidP="009265F1">
      <w:pPr>
        <w:spacing w:after="60"/>
        <w:rPr>
          <w:rFonts w:cs="Arial"/>
          <w:sz w:val="18"/>
        </w:rPr>
      </w:pPr>
      <w:r w:rsidRPr="00A63DC2">
        <w:rPr>
          <w:rFonts w:cs="Arial"/>
          <w:sz w:val="18"/>
        </w:rPr>
        <w:t xml:space="preserve">The mandatory requirements are designated by the word </w:t>
      </w:r>
      <w:r w:rsidRPr="00A63DC2">
        <w:rPr>
          <w:rFonts w:cs="Arial"/>
          <w:i/>
          <w:sz w:val="18"/>
        </w:rPr>
        <w:t>shall</w:t>
      </w:r>
      <w:r w:rsidRPr="00A63DC2">
        <w:rPr>
          <w:rFonts w:cs="Arial"/>
          <w:sz w:val="18"/>
        </w:rPr>
        <w:t xml:space="preserve"> and recommendations by the word </w:t>
      </w:r>
      <w:r w:rsidRPr="00A63DC2">
        <w:rPr>
          <w:rFonts w:cs="Arial"/>
          <w:i/>
          <w:sz w:val="18"/>
        </w:rPr>
        <w:t>should</w:t>
      </w:r>
      <w:r w:rsidRPr="00A63DC2">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A63DC2">
        <w:rPr>
          <w:rFonts w:cs="Arial"/>
          <w:i/>
          <w:sz w:val="18"/>
        </w:rPr>
        <w:t>may</w:t>
      </w:r>
      <w:r w:rsidRPr="00A63DC2">
        <w:rPr>
          <w:rFonts w:cs="Arial"/>
          <w:sz w:val="18"/>
        </w:rPr>
        <w:t xml:space="preserve"> </w:t>
      </w:r>
      <w:proofErr w:type="gramStart"/>
      <w:r w:rsidRPr="00A63DC2">
        <w:rPr>
          <w:rFonts w:cs="Arial"/>
          <w:sz w:val="18"/>
        </w:rPr>
        <w:t>denotes</w:t>
      </w:r>
      <w:proofErr w:type="gramEnd"/>
      <w:r w:rsidRPr="00A63DC2">
        <w:rPr>
          <w:rFonts w:cs="Arial"/>
          <w:sz w:val="18"/>
        </w:rPr>
        <w:t xml:space="preserve"> an optional capability that could augment the standard. The standard is fully functional without the incorporation of this optional capability.</w:t>
      </w:r>
    </w:p>
    <w:p w14:paraId="7ECF2695" w14:textId="77777777" w:rsidR="009265F1" w:rsidRPr="00A63DC2" w:rsidRDefault="009265F1" w:rsidP="009265F1">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949174B" w14:textId="6C081F08" w:rsidR="002209FD" w:rsidRPr="002124C6" w:rsidRDefault="002209FD" w:rsidP="009265F1">
      <w:pPr>
        <w:rPr>
          <w:bCs/>
          <w:sz w:val="18"/>
          <w:szCs w:val="18"/>
        </w:rPr>
      </w:pP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D46905" w:rsidRDefault="000A5C37" w:rsidP="000A5C37">
      <w:pPr>
        <w:pBdr>
          <w:bottom w:val="single" w:sz="4" w:space="1" w:color="auto"/>
        </w:pBdr>
        <w:rPr>
          <w:rFonts w:cs="Arial"/>
          <w:b/>
          <w:sz w:val="32"/>
          <w:szCs w:val="32"/>
        </w:rPr>
      </w:pPr>
      <w:r w:rsidRPr="00D46905">
        <w:rPr>
          <w:rFonts w:cs="Arial"/>
          <w:b/>
          <w:sz w:val="32"/>
          <w:szCs w:val="32"/>
        </w:rPr>
        <w:lastRenderedPageBreak/>
        <w:t>Table of Contents</w:t>
      </w:r>
    </w:p>
    <w:p w14:paraId="4EA71E46" w14:textId="0AEB4A47" w:rsidR="004665D8" w:rsidRPr="006B6FB8" w:rsidRDefault="00F66DF2"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sz w:val="20"/>
          <w:szCs w:val="20"/>
          <w:highlight w:val="yellow"/>
        </w:rPr>
        <w:fldChar w:fldCharType="begin"/>
      </w:r>
      <w:r w:rsidRPr="006B6FB8">
        <w:rPr>
          <w:rFonts w:ascii="Arial" w:hAnsi="Arial" w:cs="Arial"/>
          <w:b w:val="0"/>
          <w:i w:val="0"/>
          <w:iCs w:val="0"/>
          <w:sz w:val="20"/>
          <w:szCs w:val="20"/>
          <w:highlight w:val="yellow"/>
        </w:rPr>
        <w:instrText xml:space="preserve"> TOC \o "1-3" </w:instrText>
      </w:r>
      <w:r w:rsidRPr="006B6FB8">
        <w:rPr>
          <w:rFonts w:ascii="Arial" w:hAnsi="Arial" w:cs="Arial"/>
          <w:b w:val="0"/>
          <w:i w:val="0"/>
          <w:iCs w:val="0"/>
          <w:sz w:val="20"/>
          <w:szCs w:val="20"/>
          <w:highlight w:val="yellow"/>
        </w:rPr>
        <w:fldChar w:fldCharType="separate"/>
      </w:r>
      <w:r w:rsidR="004665D8" w:rsidRPr="006B6FB8">
        <w:rPr>
          <w:rFonts w:ascii="Arial" w:hAnsi="Arial" w:cs="Arial"/>
          <w:b w:val="0"/>
          <w:i w:val="0"/>
          <w:iCs w:val="0"/>
          <w:noProof/>
          <w:sz w:val="20"/>
          <w:szCs w:val="20"/>
        </w:rPr>
        <w:t>1</w:t>
      </w:r>
      <w:r w:rsidR="004665D8" w:rsidRPr="006B6FB8">
        <w:rPr>
          <w:rFonts w:ascii="Arial" w:eastAsiaTheme="minorEastAsia" w:hAnsi="Arial" w:cs="Arial"/>
          <w:b w:val="0"/>
          <w:i w:val="0"/>
          <w:iCs w:val="0"/>
          <w:noProof/>
          <w:sz w:val="20"/>
          <w:szCs w:val="20"/>
        </w:rPr>
        <w:tab/>
      </w:r>
      <w:r w:rsidR="004665D8" w:rsidRPr="006B6FB8">
        <w:rPr>
          <w:rFonts w:ascii="Arial" w:hAnsi="Arial" w:cs="Arial"/>
          <w:b w:val="0"/>
          <w:i w:val="0"/>
          <w:iCs w:val="0"/>
          <w:noProof/>
          <w:sz w:val="20"/>
          <w:szCs w:val="20"/>
        </w:rPr>
        <w:t xml:space="preserve">Scope, Purpose, &amp; </w:t>
      </w:r>
      <w:r w:rsidR="004665D8" w:rsidRPr="006B6FB8">
        <w:rPr>
          <w:rFonts w:ascii="Arial" w:hAnsi="Arial" w:cs="Arial"/>
          <w:b w:val="0"/>
          <w:i w:val="0"/>
          <w:iCs w:val="0"/>
          <w:noProof/>
          <w:color w:val="000000" w:themeColor="text1"/>
          <w:sz w:val="20"/>
          <w:szCs w:val="20"/>
        </w:rPr>
        <w:t>Application</w:t>
      </w:r>
      <w:r w:rsidR="004665D8" w:rsidRPr="006B6FB8">
        <w:rPr>
          <w:rFonts w:ascii="Arial" w:hAnsi="Arial" w:cs="Arial"/>
          <w:b w:val="0"/>
          <w:i w:val="0"/>
          <w:iCs w:val="0"/>
          <w:noProof/>
          <w:sz w:val="20"/>
          <w:szCs w:val="20"/>
        </w:rPr>
        <w:tab/>
      </w:r>
      <w:r w:rsidR="004665D8" w:rsidRPr="006B6FB8">
        <w:rPr>
          <w:rFonts w:ascii="Arial" w:hAnsi="Arial" w:cs="Arial"/>
          <w:b w:val="0"/>
          <w:i w:val="0"/>
          <w:iCs w:val="0"/>
          <w:noProof/>
          <w:sz w:val="20"/>
          <w:szCs w:val="20"/>
        </w:rPr>
        <w:fldChar w:fldCharType="begin"/>
      </w:r>
      <w:r w:rsidR="004665D8" w:rsidRPr="006B6FB8">
        <w:rPr>
          <w:rFonts w:ascii="Arial" w:hAnsi="Arial" w:cs="Arial"/>
          <w:b w:val="0"/>
          <w:i w:val="0"/>
          <w:iCs w:val="0"/>
          <w:noProof/>
          <w:sz w:val="20"/>
          <w:szCs w:val="20"/>
        </w:rPr>
        <w:instrText xml:space="preserve"> PAGEREF _Toc48137822 \h </w:instrText>
      </w:r>
      <w:r w:rsidR="004665D8" w:rsidRPr="006B6FB8">
        <w:rPr>
          <w:rFonts w:ascii="Arial" w:hAnsi="Arial" w:cs="Arial"/>
          <w:b w:val="0"/>
          <w:i w:val="0"/>
          <w:iCs w:val="0"/>
          <w:noProof/>
          <w:sz w:val="20"/>
          <w:szCs w:val="20"/>
        </w:rPr>
      </w:r>
      <w:r w:rsidR="004665D8" w:rsidRPr="006B6FB8">
        <w:rPr>
          <w:rFonts w:ascii="Arial" w:hAnsi="Arial" w:cs="Arial"/>
          <w:b w:val="0"/>
          <w:i w:val="0"/>
          <w:iCs w:val="0"/>
          <w:noProof/>
          <w:sz w:val="20"/>
          <w:szCs w:val="20"/>
        </w:rPr>
        <w:fldChar w:fldCharType="separate"/>
      </w:r>
      <w:r w:rsidR="004665D8" w:rsidRPr="006B6FB8">
        <w:rPr>
          <w:rFonts w:ascii="Arial" w:hAnsi="Arial" w:cs="Arial"/>
          <w:b w:val="0"/>
          <w:i w:val="0"/>
          <w:iCs w:val="0"/>
          <w:noProof/>
          <w:sz w:val="20"/>
          <w:szCs w:val="20"/>
        </w:rPr>
        <w:t>5</w:t>
      </w:r>
      <w:r w:rsidR="004665D8" w:rsidRPr="006B6FB8">
        <w:rPr>
          <w:rFonts w:ascii="Arial" w:hAnsi="Arial" w:cs="Arial"/>
          <w:b w:val="0"/>
          <w:i w:val="0"/>
          <w:iCs w:val="0"/>
          <w:noProof/>
          <w:sz w:val="20"/>
          <w:szCs w:val="20"/>
        </w:rPr>
        <w:fldChar w:fldCharType="end"/>
      </w:r>
    </w:p>
    <w:p w14:paraId="7C41534B" w14:textId="270D615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1.1</w:t>
      </w:r>
      <w:r w:rsidRPr="006B6FB8">
        <w:rPr>
          <w:rFonts w:ascii="Arial" w:eastAsiaTheme="minorEastAsia" w:hAnsi="Arial" w:cs="Arial"/>
          <w:b w:val="0"/>
          <w:noProof/>
          <w:sz w:val="20"/>
          <w:szCs w:val="20"/>
        </w:rPr>
        <w:tab/>
      </w:r>
      <w:r w:rsidRPr="006B6FB8">
        <w:rPr>
          <w:rFonts w:ascii="Arial" w:hAnsi="Arial" w:cs="Arial"/>
          <w:b w:val="0"/>
          <w:noProof/>
          <w:sz w:val="20"/>
          <w:szCs w:val="20"/>
        </w:rPr>
        <w:t>Scope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71256BB7" w14:textId="1B86D02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1.2</w:t>
      </w:r>
      <w:r w:rsidRPr="006B6FB8">
        <w:rPr>
          <w:rFonts w:ascii="Arial" w:eastAsiaTheme="minorEastAsia" w:hAnsi="Arial" w:cs="Arial"/>
          <w:b w:val="0"/>
          <w:noProof/>
          <w:sz w:val="20"/>
          <w:szCs w:val="20"/>
        </w:rPr>
        <w:tab/>
      </w:r>
      <w:r w:rsidRPr="006B6FB8">
        <w:rPr>
          <w:rFonts w:ascii="Arial" w:hAnsi="Arial" w:cs="Arial"/>
          <w:b w:val="0"/>
          <w:noProof/>
          <w:sz w:val="20"/>
          <w:szCs w:val="20"/>
        </w:rPr>
        <w:t>Purpose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43A234E8" w14:textId="187B5443"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2</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References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5</w:t>
      </w:r>
      <w:r w:rsidRPr="006B6FB8">
        <w:rPr>
          <w:rFonts w:ascii="Arial" w:hAnsi="Arial" w:cs="Arial"/>
          <w:b w:val="0"/>
          <w:i w:val="0"/>
          <w:iCs w:val="0"/>
          <w:noProof/>
          <w:sz w:val="20"/>
          <w:szCs w:val="20"/>
        </w:rPr>
        <w:fldChar w:fldCharType="end"/>
      </w:r>
    </w:p>
    <w:p w14:paraId="40D471A3" w14:textId="4444CB9D"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3</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Definitions, Acronyms, &amp; Abbreviations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6</w:t>
      </w:r>
      <w:r w:rsidRPr="006B6FB8">
        <w:rPr>
          <w:rFonts w:ascii="Arial" w:hAnsi="Arial" w:cs="Arial"/>
          <w:b w:val="0"/>
          <w:i w:val="0"/>
          <w:iCs w:val="0"/>
          <w:noProof/>
          <w:sz w:val="20"/>
          <w:szCs w:val="20"/>
        </w:rPr>
        <w:fldChar w:fldCharType="end"/>
      </w:r>
    </w:p>
    <w:p w14:paraId="31184D63" w14:textId="51BB2DE8"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3.1</w:t>
      </w:r>
      <w:r w:rsidRPr="006B6FB8">
        <w:rPr>
          <w:rFonts w:ascii="Arial" w:eastAsiaTheme="minorEastAsia" w:hAnsi="Arial" w:cs="Arial"/>
          <w:b w:val="0"/>
          <w:noProof/>
          <w:sz w:val="20"/>
          <w:szCs w:val="20"/>
        </w:rPr>
        <w:tab/>
      </w:r>
      <w:r w:rsidRPr="006B6FB8">
        <w:rPr>
          <w:rFonts w:ascii="Arial" w:hAnsi="Arial" w:cs="Arial"/>
          <w:b w:val="0"/>
          <w:noProof/>
          <w:sz w:val="20"/>
          <w:szCs w:val="20"/>
        </w:rPr>
        <w:t>Definitions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6</w:t>
      </w:r>
      <w:r w:rsidRPr="006B6FB8">
        <w:rPr>
          <w:rFonts w:ascii="Arial" w:hAnsi="Arial" w:cs="Arial"/>
          <w:b w:val="0"/>
          <w:noProof/>
          <w:sz w:val="20"/>
          <w:szCs w:val="20"/>
        </w:rPr>
        <w:fldChar w:fldCharType="end"/>
      </w:r>
    </w:p>
    <w:p w14:paraId="0C5D9A45" w14:textId="68097CF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3.2</w:t>
      </w:r>
      <w:r w:rsidRPr="006B6FB8">
        <w:rPr>
          <w:rFonts w:ascii="Arial" w:eastAsiaTheme="minorEastAsia" w:hAnsi="Arial" w:cs="Arial"/>
          <w:b w:val="0"/>
          <w:noProof/>
          <w:sz w:val="20"/>
          <w:szCs w:val="20"/>
        </w:rPr>
        <w:tab/>
      </w:r>
      <w:r w:rsidRPr="006B6FB8">
        <w:rPr>
          <w:rFonts w:ascii="Arial" w:hAnsi="Arial" w:cs="Arial"/>
          <w:b w:val="0"/>
          <w:noProof/>
          <w:sz w:val="20"/>
          <w:szCs w:val="20"/>
        </w:rPr>
        <w:t>Acronyms &amp; Abbreviations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8</w:t>
      </w:r>
      <w:r w:rsidRPr="006B6FB8">
        <w:rPr>
          <w:rFonts w:ascii="Arial" w:hAnsi="Arial" w:cs="Arial"/>
          <w:b w:val="0"/>
          <w:noProof/>
          <w:sz w:val="20"/>
          <w:szCs w:val="20"/>
        </w:rPr>
        <w:fldChar w:fldCharType="end"/>
      </w:r>
    </w:p>
    <w:p w14:paraId="7DF41198" w14:textId="37509A1B"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4</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Principles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_Toc48137829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9</w:t>
      </w:r>
      <w:r w:rsidRPr="006B6FB8">
        <w:rPr>
          <w:rFonts w:ascii="Arial" w:hAnsi="Arial" w:cs="Arial"/>
          <w:b w:val="0"/>
          <w:i w:val="0"/>
          <w:iCs w:val="0"/>
          <w:noProof/>
          <w:sz w:val="20"/>
          <w:szCs w:val="20"/>
        </w:rPr>
        <w:fldChar w:fldCharType="end"/>
      </w:r>
    </w:p>
    <w:p w14:paraId="1753EDD5" w14:textId="3B582548"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5</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Overview</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_Toc48137830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10</w:t>
      </w:r>
      <w:r w:rsidRPr="006B6FB8">
        <w:rPr>
          <w:rFonts w:ascii="Arial" w:hAnsi="Arial" w:cs="Arial"/>
          <w:b w:val="0"/>
          <w:i w:val="0"/>
          <w:iCs w:val="0"/>
          <w:noProof/>
          <w:sz w:val="20"/>
          <w:szCs w:val="20"/>
        </w:rPr>
        <w:fldChar w:fldCharType="end"/>
      </w:r>
    </w:p>
    <w:p w14:paraId="09D7B05E" w14:textId="4B305C6D"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5.1</w:t>
      </w:r>
      <w:r w:rsidRPr="006B6FB8">
        <w:rPr>
          <w:rFonts w:ascii="Arial" w:eastAsiaTheme="minorEastAsia" w:hAnsi="Arial" w:cs="Arial"/>
          <w:b w:val="0"/>
          <w:noProof/>
          <w:sz w:val="20"/>
          <w:szCs w:val="20"/>
        </w:rPr>
        <w:tab/>
      </w:r>
      <w:r w:rsidRPr="006B6FB8">
        <w:rPr>
          <w:rFonts w:ascii="Arial" w:hAnsi="Arial" w:cs="Arial"/>
          <w:b w:val="0"/>
          <w:noProof/>
          <w:sz w:val="20"/>
          <w:szCs w:val="20"/>
        </w:rPr>
        <w:t>Problem Statement</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95AB2A" w14:textId="0D5F0C7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5.2</w:t>
      </w:r>
      <w:r w:rsidRPr="006B6FB8">
        <w:rPr>
          <w:rFonts w:ascii="Arial" w:eastAsiaTheme="minorEastAsia" w:hAnsi="Arial" w:cs="Arial"/>
          <w:b w:val="0"/>
          <w:noProof/>
          <w:sz w:val="20"/>
          <w:szCs w:val="20"/>
        </w:rPr>
        <w:tab/>
      </w:r>
      <w:r w:rsidRPr="006B6FB8">
        <w:rPr>
          <w:rFonts w:ascii="Arial" w:hAnsi="Arial" w:cs="Arial"/>
          <w:b w:val="0"/>
          <w:noProof/>
          <w:sz w:val="20"/>
          <w:szCs w:val="20"/>
        </w:rPr>
        <w:t>Objective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_Toc48137832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D439C2" w14:textId="42722A66"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Overview</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11</w:t>
      </w:r>
      <w:r w:rsidRPr="006B6FB8">
        <w:rPr>
          <w:rFonts w:ascii="Arial" w:hAnsi="Arial" w:cs="Arial"/>
          <w:b w:val="0"/>
          <w:noProof/>
          <w:sz w:val="20"/>
          <w:szCs w:val="20"/>
        </w:rPr>
        <w:fldChar w:fldCharType="end"/>
      </w:r>
    </w:p>
    <w:p w14:paraId="12B8969B" w14:textId="3C764432"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5.3.1</w:t>
      </w:r>
      <w:r w:rsidRPr="006B6FB8">
        <w:rPr>
          <w:rFonts w:ascii="Arial" w:eastAsiaTheme="minorEastAsia" w:hAnsi="Arial" w:cs="Arial"/>
          <w:bCs/>
          <w:noProof/>
        </w:rPr>
        <w:tab/>
      </w:r>
      <w:r w:rsidRPr="006B6FB8">
        <w:rPr>
          <w:rFonts w:ascii="Arial" w:hAnsi="Arial" w:cs="Arial"/>
          <w:bCs/>
          <w:noProof/>
        </w:rPr>
        <w:t>Toll-Free Number Assignment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_Toc48137834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11</w:t>
      </w:r>
      <w:r w:rsidRPr="006B6FB8">
        <w:rPr>
          <w:rFonts w:ascii="Arial" w:hAnsi="Arial" w:cs="Arial"/>
          <w:bCs/>
          <w:noProof/>
        </w:rPr>
        <w:fldChar w:fldCharType="end"/>
      </w:r>
    </w:p>
    <w:p w14:paraId="4E766497" w14:textId="1C72CDF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5.3.2</w:t>
      </w:r>
      <w:r w:rsidRPr="006B6FB8">
        <w:rPr>
          <w:rFonts w:ascii="Arial" w:eastAsiaTheme="minorEastAsia" w:hAnsi="Arial" w:cs="Arial"/>
          <w:bCs/>
          <w:noProof/>
        </w:rPr>
        <w:tab/>
      </w:r>
      <w:r w:rsidRPr="006B6FB8">
        <w:rPr>
          <w:rFonts w:ascii="Arial" w:hAnsi="Arial" w:cs="Arial"/>
          <w:bCs/>
          <w:noProof/>
        </w:rPr>
        <w:t>Toll-Free Call Origination</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_Toc48137835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12</w:t>
      </w:r>
      <w:r w:rsidRPr="006B6FB8">
        <w:rPr>
          <w:rFonts w:ascii="Arial" w:hAnsi="Arial" w:cs="Arial"/>
          <w:bCs/>
          <w:noProof/>
        </w:rPr>
        <w:fldChar w:fldCharType="end"/>
      </w:r>
    </w:p>
    <w:p w14:paraId="2EFDDC1C" w14:textId="1AA6A0EC"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6</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Scenarios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12</w:t>
      </w:r>
      <w:r w:rsidRPr="006B6FB8">
        <w:rPr>
          <w:rFonts w:ascii="Arial" w:hAnsi="Arial" w:cs="Arial"/>
          <w:b w:val="0"/>
          <w:i w:val="0"/>
          <w:iCs w:val="0"/>
          <w:noProof/>
          <w:sz w:val="20"/>
          <w:szCs w:val="20"/>
        </w:rPr>
        <w:fldChar w:fldCharType="end"/>
      </w:r>
    </w:p>
    <w:p w14:paraId="5BF1DD2F" w14:textId="656E2A27"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6.1</w:t>
      </w:r>
      <w:r w:rsidRPr="006B6FB8">
        <w:rPr>
          <w:rFonts w:ascii="Arial" w:eastAsiaTheme="minorEastAsia" w:hAnsi="Arial" w:cs="Arial"/>
          <w:b w:val="0"/>
          <w:noProof/>
          <w:sz w:val="20"/>
          <w:szCs w:val="20"/>
        </w:rPr>
        <w:tab/>
      </w:r>
      <w:r w:rsidRPr="006B6FB8">
        <w:rPr>
          <w:rFonts w:ascii="Arial" w:hAnsi="Arial" w:cs="Arial"/>
          <w:b w:val="0"/>
          <w:noProof/>
          <w:sz w:val="20"/>
          <w:szCs w:val="20"/>
        </w:rPr>
        <w:t>Toll-Free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12</w:t>
      </w:r>
      <w:r w:rsidRPr="006B6FB8">
        <w:rPr>
          <w:rFonts w:ascii="Arial" w:hAnsi="Arial" w:cs="Arial"/>
          <w:b w:val="0"/>
          <w:noProof/>
          <w:sz w:val="20"/>
          <w:szCs w:val="20"/>
        </w:rPr>
        <w:fldChar w:fldCharType="end"/>
      </w:r>
    </w:p>
    <w:p w14:paraId="68BF4B0F" w14:textId="523FACA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6.2</w:t>
      </w:r>
      <w:r w:rsidRPr="006B6FB8">
        <w:rPr>
          <w:rFonts w:ascii="Arial" w:eastAsiaTheme="minorEastAsia" w:hAnsi="Arial" w:cs="Arial"/>
          <w:b w:val="0"/>
          <w:noProof/>
          <w:sz w:val="20"/>
          <w:szCs w:val="20"/>
        </w:rPr>
        <w:tab/>
      </w:r>
      <w:r w:rsidRPr="006B6FB8">
        <w:rPr>
          <w:rFonts w:ascii="Arial" w:hAnsi="Arial" w:cs="Arial"/>
          <w:b w:val="0"/>
          <w:noProof/>
          <w:sz w:val="20"/>
          <w:szCs w:val="20"/>
        </w:rPr>
        <w:t>Delegate Certificate Management for Toll-Free Number</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13</w:t>
      </w:r>
      <w:r w:rsidRPr="006B6FB8">
        <w:rPr>
          <w:rFonts w:ascii="Arial" w:hAnsi="Arial" w:cs="Arial"/>
          <w:b w:val="0"/>
          <w:noProof/>
          <w:sz w:val="20"/>
          <w:szCs w:val="20"/>
        </w:rPr>
        <w:fldChar w:fldCharType="end"/>
      </w:r>
    </w:p>
    <w:p w14:paraId="0DAF6960" w14:textId="3918B52B"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6.2.1</w:t>
      </w:r>
      <w:r w:rsidRPr="006B6FB8">
        <w:rPr>
          <w:rFonts w:ascii="Arial" w:eastAsiaTheme="minorEastAsia" w:hAnsi="Arial" w:cs="Arial"/>
          <w:bCs/>
          <w:noProof/>
        </w:rPr>
        <w:tab/>
      </w:r>
      <w:r w:rsidRPr="006B6FB8">
        <w:rPr>
          <w:rFonts w:ascii="Arial" w:hAnsi="Arial" w:cs="Arial"/>
          <w:bCs/>
          <w:noProof/>
        </w:rPr>
        <w:t>Issuing Delegate Certificate for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_Toc48137839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D6A4312" w14:textId="48E33A8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6.2.2</w:t>
      </w:r>
      <w:r w:rsidRPr="006B6FB8">
        <w:rPr>
          <w:rFonts w:ascii="Arial" w:eastAsiaTheme="minorEastAsia" w:hAnsi="Arial" w:cs="Arial"/>
          <w:bCs/>
          <w:noProof/>
        </w:rPr>
        <w:tab/>
      </w:r>
      <w:r w:rsidRPr="006B6FB8">
        <w:rPr>
          <w:rFonts w:ascii="Arial" w:hAnsi="Arial" w:cs="Arial"/>
          <w:bCs/>
          <w:noProof/>
        </w:rPr>
        <w:t>Utilizing Delegate Certificate to sign Originating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_Toc48137840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09BD00D" w14:textId="61C80C6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Call Flows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15</w:t>
      </w:r>
      <w:r w:rsidRPr="006B6FB8">
        <w:rPr>
          <w:rFonts w:ascii="Arial" w:hAnsi="Arial" w:cs="Arial"/>
          <w:b w:val="0"/>
          <w:noProof/>
          <w:sz w:val="20"/>
          <w:szCs w:val="20"/>
        </w:rPr>
        <w:fldChar w:fldCharType="end"/>
      </w:r>
    </w:p>
    <w:p w14:paraId="44893347" w14:textId="033858B3"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6.3.1</w:t>
      </w:r>
      <w:r w:rsidRPr="006B6FB8">
        <w:rPr>
          <w:rFonts w:ascii="Arial" w:eastAsiaTheme="minorEastAsia" w:hAnsi="Arial" w:cs="Arial"/>
          <w:bCs/>
          <w:noProof/>
        </w:rPr>
        <w:tab/>
      </w:r>
      <w:r w:rsidRPr="006B6FB8">
        <w:rPr>
          <w:rFonts w:ascii="Arial" w:hAnsi="Arial" w:cs="Arial"/>
          <w:bCs/>
          <w:noProof/>
        </w:rPr>
        <w:t>Toll-Free Translation Prior to Authentication Server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_Toc48137842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15</w:t>
      </w:r>
      <w:r w:rsidRPr="006B6FB8">
        <w:rPr>
          <w:rFonts w:ascii="Arial" w:hAnsi="Arial" w:cs="Arial"/>
          <w:bCs/>
          <w:noProof/>
        </w:rPr>
        <w:fldChar w:fldCharType="end"/>
      </w:r>
    </w:p>
    <w:p w14:paraId="5E80F93E" w14:textId="54A68CA7"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color w:val="000000" w:themeColor="text1"/>
          <w:lang w:val="en"/>
        </w:rPr>
        <w:t>6.3.2</w:t>
      </w:r>
      <w:r w:rsidRPr="006B6FB8">
        <w:rPr>
          <w:rFonts w:ascii="Arial" w:eastAsiaTheme="minorEastAsia" w:hAnsi="Arial" w:cs="Arial"/>
          <w:bCs/>
          <w:noProof/>
        </w:rPr>
        <w:tab/>
      </w:r>
      <w:r w:rsidRPr="006B6FB8">
        <w:rPr>
          <w:rFonts w:ascii="Arial" w:hAnsi="Arial" w:cs="Arial"/>
          <w:bCs/>
          <w:noProof/>
          <w:lang w:val="en"/>
        </w:rPr>
        <w:t>Toll-Free Translation After Authentication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_Toc48137843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16</w:t>
      </w:r>
      <w:r w:rsidRPr="006B6FB8">
        <w:rPr>
          <w:rFonts w:ascii="Arial" w:hAnsi="Arial" w:cs="Arial"/>
          <w:bCs/>
          <w:noProof/>
        </w:rPr>
        <w:fldChar w:fldCharType="end"/>
      </w:r>
    </w:p>
    <w:p w14:paraId="14E6A02F" w14:textId="1F7271A4"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6.4</w:t>
      </w:r>
      <w:r w:rsidRPr="006B6FB8">
        <w:rPr>
          <w:rFonts w:ascii="Arial" w:eastAsiaTheme="minorEastAsia" w:hAnsi="Arial" w:cs="Arial"/>
          <w:b w:val="0"/>
          <w:noProof/>
          <w:sz w:val="20"/>
          <w:szCs w:val="20"/>
        </w:rPr>
        <w:tab/>
      </w:r>
      <w:r w:rsidRPr="006B6FB8">
        <w:rPr>
          <w:rFonts w:ascii="Arial" w:hAnsi="Arial" w:cs="Arial"/>
          <w:b w:val="0"/>
          <w:noProof/>
          <w:sz w:val="20"/>
          <w:szCs w:val="20"/>
        </w:rPr>
        <w:t>Toll-Free Use Case – Toll-Free Originations (On Premise PBX, Hosted/Cloud Platform)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17</w:t>
      </w:r>
      <w:r w:rsidRPr="006B6FB8">
        <w:rPr>
          <w:rFonts w:ascii="Arial" w:hAnsi="Arial" w:cs="Arial"/>
          <w:b w:val="0"/>
          <w:noProof/>
          <w:sz w:val="20"/>
          <w:szCs w:val="20"/>
        </w:rPr>
        <w:fldChar w:fldCharType="end"/>
      </w:r>
    </w:p>
    <w:p w14:paraId="6E9BEAB0" w14:textId="42DEF226"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7</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The Right to Use the Toll-Free Number</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17</w:t>
      </w:r>
      <w:r w:rsidRPr="006B6FB8">
        <w:rPr>
          <w:rFonts w:ascii="Arial" w:hAnsi="Arial" w:cs="Arial"/>
          <w:b w:val="0"/>
          <w:i w:val="0"/>
          <w:iCs w:val="0"/>
          <w:noProof/>
          <w:sz w:val="20"/>
          <w:szCs w:val="20"/>
        </w:rPr>
        <w:fldChar w:fldCharType="end"/>
      </w:r>
    </w:p>
    <w:p w14:paraId="6E8743F1" w14:textId="07695AD4"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8</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Summary</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18</w:t>
      </w:r>
      <w:r w:rsidRPr="006B6FB8">
        <w:rPr>
          <w:rFonts w:ascii="Arial" w:hAnsi="Arial" w:cs="Arial"/>
          <w:b w:val="0"/>
          <w:i w:val="0"/>
          <w:iCs w:val="0"/>
          <w:noProof/>
          <w:sz w:val="20"/>
          <w:szCs w:val="20"/>
        </w:rPr>
        <w:fldChar w:fldCharType="end"/>
      </w:r>
    </w:p>
    <w:p w14:paraId="22A9176C" w14:textId="7E3D7EEC" w:rsidR="000A5C37" w:rsidRPr="00D46905" w:rsidRDefault="00F66DF2" w:rsidP="006B6FB8">
      <w:pPr>
        <w:pStyle w:val="TOC1"/>
        <w:spacing w:before="0"/>
        <w:rPr>
          <w:rFonts w:ascii="Arial" w:eastAsiaTheme="minorEastAsia" w:hAnsi="Arial" w:cs="Arial"/>
          <w:i w:val="0"/>
          <w:iCs w:val="0"/>
          <w:smallCaps/>
          <w:noProof/>
          <w:sz w:val="20"/>
          <w:szCs w:val="20"/>
          <w:lang w:val="en-CA" w:eastAsia="en-CA"/>
        </w:rPr>
      </w:pPr>
      <w:r w:rsidRPr="006B6FB8">
        <w:rPr>
          <w:rFonts w:ascii="Arial" w:hAnsi="Arial" w:cs="Arial"/>
          <w:b w:val="0"/>
          <w:i w:val="0"/>
          <w:iCs w:val="0"/>
          <w:sz w:val="20"/>
          <w:szCs w:val="20"/>
          <w:highlight w:val="yellow"/>
        </w:rPr>
        <w:fldChar w:fldCharType="end"/>
      </w:r>
    </w:p>
    <w:p w14:paraId="0F5E8860" w14:textId="5F3CAD95" w:rsidR="000C2CCA" w:rsidRDefault="000C2CCA" w:rsidP="00AA7BAD">
      <w:pPr>
        <w:rPr>
          <w:rFonts w:eastAsiaTheme="minorEastAsia" w:cs="Arial"/>
          <w:lang w:val="en-CA" w:eastAsia="en-CA"/>
        </w:rPr>
      </w:pPr>
    </w:p>
    <w:p w14:paraId="57FB079F" w14:textId="77777777" w:rsidR="00D20057" w:rsidRPr="00304E3E" w:rsidRDefault="00D20057" w:rsidP="00D20057">
      <w:pPr>
        <w:pStyle w:val="Heading1"/>
        <w:numPr>
          <w:ilvl w:val="0"/>
          <w:numId w:val="0"/>
        </w:numPr>
      </w:pPr>
      <w:bookmarkStart w:id="0" w:name="_Toc484754957"/>
      <w:bookmarkStart w:id="1" w:name="_Toc401848269"/>
      <w:bookmarkStart w:id="2" w:name="_Toc404173540"/>
      <w:bookmarkStart w:id="3" w:name="_Toc535926427"/>
      <w:bookmarkStart w:id="4" w:name="_Toc31717720"/>
      <w:r w:rsidRPr="00304E3E">
        <w:t>Table of Figures</w:t>
      </w:r>
      <w:bookmarkEnd w:id="0"/>
      <w:bookmarkEnd w:id="1"/>
      <w:bookmarkEnd w:id="2"/>
      <w:bookmarkEnd w:id="3"/>
      <w:bookmarkEnd w:id="4"/>
    </w:p>
    <w:p w14:paraId="7626B50C" w14:textId="0F606E6E" w:rsidR="004C52C7" w:rsidRPr="00D46905" w:rsidRDefault="00D20057" w:rsidP="00D46905">
      <w:pPr>
        <w:pStyle w:val="TableofFigures"/>
        <w:tabs>
          <w:tab w:val="right" w:leader="dot" w:pos="10070"/>
        </w:tabs>
        <w:rPr>
          <w:rStyle w:val="Hyperlink"/>
          <w:rFonts w:ascii="Arial" w:hAnsi="Arial"/>
          <w:noProof/>
          <w:szCs w:val="20"/>
        </w:rPr>
      </w:pPr>
      <w:r w:rsidRPr="00D46905">
        <w:rPr>
          <w:rStyle w:val="Hyperlink"/>
          <w:rFonts w:eastAsiaTheme="minorHAnsi"/>
          <w:smallCaps w:val="0"/>
          <w:noProof/>
        </w:rPr>
        <w:fldChar w:fldCharType="begin"/>
      </w:r>
      <w:r w:rsidRPr="00D46905">
        <w:rPr>
          <w:rStyle w:val="Hyperlink"/>
          <w:smallCaps w:val="0"/>
          <w:noProof/>
        </w:rPr>
        <w:instrText xml:space="preserve"> TOC \h \z \c "Figure" </w:instrText>
      </w:r>
      <w:r w:rsidRPr="00D46905">
        <w:rPr>
          <w:rStyle w:val="Hyperlink"/>
          <w:rFonts w:eastAsiaTheme="minorHAnsi"/>
          <w:smallCaps w:val="0"/>
          <w:noProof/>
        </w:rPr>
        <w:fldChar w:fldCharType="separate"/>
      </w:r>
      <w:hyperlink w:anchor="_Toc49957035" w:history="1">
        <w:r w:rsidR="004C52C7" w:rsidRPr="00D46905">
          <w:rPr>
            <w:rStyle w:val="Hyperlink"/>
            <w:rFonts w:ascii="Arial" w:hAnsi="Arial"/>
            <w:smallCaps w:val="0"/>
            <w:noProof/>
            <w:szCs w:val="20"/>
          </w:rPr>
          <w:t>Figure 6.1 – Toll-Free Number Assignment Process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_Toc49957035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12</w:t>
        </w:r>
        <w:r w:rsidR="004C52C7" w:rsidRPr="00D46905">
          <w:rPr>
            <w:rStyle w:val="Hyperlink"/>
            <w:rFonts w:ascii="Arial" w:hAnsi="Arial"/>
            <w:smallCaps w:val="0"/>
            <w:noProof/>
            <w:webHidden/>
            <w:szCs w:val="20"/>
          </w:rPr>
          <w:fldChar w:fldCharType="end"/>
        </w:r>
      </w:hyperlink>
    </w:p>
    <w:p w14:paraId="45FC8A57" w14:textId="1DA9E1DD" w:rsidR="004C52C7" w:rsidRPr="00D46905" w:rsidRDefault="00662273" w:rsidP="00D46905">
      <w:pPr>
        <w:pStyle w:val="TableofFigures"/>
        <w:tabs>
          <w:tab w:val="right" w:leader="dot" w:pos="10070"/>
        </w:tabs>
        <w:rPr>
          <w:rStyle w:val="Hyperlink"/>
          <w:rFonts w:ascii="Arial" w:hAnsi="Arial"/>
          <w:noProof/>
          <w:szCs w:val="20"/>
        </w:rPr>
      </w:pPr>
      <w:hyperlink w:anchor="_Toc49957036" w:history="1">
        <w:r w:rsidR="004C52C7" w:rsidRPr="00D46905">
          <w:rPr>
            <w:rStyle w:val="Hyperlink"/>
            <w:rFonts w:ascii="Arial" w:hAnsi="Arial"/>
            <w:smallCaps w:val="0"/>
            <w:noProof/>
            <w:szCs w:val="20"/>
          </w:rPr>
          <w:t>Figure 6.2 – Toll-Free Number Enterprise Originated Call</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_Toc49957036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13</w:t>
        </w:r>
        <w:r w:rsidR="004C52C7" w:rsidRPr="00D46905">
          <w:rPr>
            <w:rStyle w:val="Hyperlink"/>
            <w:rFonts w:ascii="Arial" w:hAnsi="Arial"/>
            <w:smallCaps w:val="0"/>
            <w:noProof/>
            <w:webHidden/>
            <w:szCs w:val="20"/>
          </w:rPr>
          <w:fldChar w:fldCharType="end"/>
        </w:r>
      </w:hyperlink>
    </w:p>
    <w:p w14:paraId="0454048D" w14:textId="603BFF02" w:rsidR="004C52C7" w:rsidRPr="00D46905" w:rsidRDefault="00662273" w:rsidP="00D46905">
      <w:pPr>
        <w:pStyle w:val="TableofFigures"/>
        <w:tabs>
          <w:tab w:val="right" w:leader="dot" w:pos="10070"/>
        </w:tabs>
        <w:rPr>
          <w:rStyle w:val="Hyperlink"/>
          <w:rFonts w:ascii="Arial" w:hAnsi="Arial"/>
          <w:noProof/>
          <w:szCs w:val="20"/>
        </w:rPr>
      </w:pPr>
      <w:hyperlink w:anchor="_Toc49957037" w:history="1">
        <w:r w:rsidR="004C52C7" w:rsidRPr="00D46905">
          <w:rPr>
            <w:rStyle w:val="Hyperlink"/>
            <w:rFonts w:ascii="Arial" w:hAnsi="Arial"/>
            <w:smallCaps w:val="0"/>
            <w:noProof/>
            <w:szCs w:val="20"/>
          </w:rPr>
          <w:t>Figure 7.1 – RespOrg issues Delegate Certificate for Toll-Free Number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_Toc49957037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14</w:t>
        </w:r>
        <w:r w:rsidR="004C52C7" w:rsidRPr="00D46905">
          <w:rPr>
            <w:rStyle w:val="Hyperlink"/>
            <w:rFonts w:ascii="Arial" w:hAnsi="Arial"/>
            <w:smallCaps w:val="0"/>
            <w:noProof/>
            <w:webHidden/>
            <w:szCs w:val="20"/>
          </w:rPr>
          <w:fldChar w:fldCharType="end"/>
        </w:r>
      </w:hyperlink>
    </w:p>
    <w:p w14:paraId="263F39A4" w14:textId="7DD8E239" w:rsidR="004C52C7" w:rsidRPr="00D46905" w:rsidRDefault="00662273" w:rsidP="00D46905">
      <w:pPr>
        <w:pStyle w:val="TableofFigures"/>
        <w:tabs>
          <w:tab w:val="right" w:leader="dot" w:pos="10070"/>
        </w:tabs>
        <w:rPr>
          <w:rStyle w:val="Hyperlink"/>
          <w:rFonts w:ascii="Arial" w:hAnsi="Arial"/>
          <w:noProof/>
          <w:szCs w:val="20"/>
        </w:rPr>
      </w:pPr>
      <w:hyperlink w:anchor="_Toc49957038" w:history="1">
        <w:r w:rsidR="004C52C7" w:rsidRPr="00D46905">
          <w:rPr>
            <w:rStyle w:val="Hyperlink"/>
            <w:rFonts w:ascii="Arial" w:hAnsi="Arial"/>
            <w:smallCaps w:val="0"/>
            <w:noProof/>
            <w:szCs w:val="20"/>
          </w:rPr>
          <w:t>Figure 7.2 – STI Authentication/Verification during call setup</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_Toc49957038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15</w:t>
        </w:r>
        <w:r w:rsidR="004C52C7" w:rsidRPr="00D46905">
          <w:rPr>
            <w:rStyle w:val="Hyperlink"/>
            <w:rFonts w:ascii="Arial" w:hAnsi="Arial"/>
            <w:smallCaps w:val="0"/>
            <w:noProof/>
            <w:webHidden/>
            <w:szCs w:val="20"/>
          </w:rPr>
          <w:fldChar w:fldCharType="end"/>
        </w:r>
      </w:hyperlink>
    </w:p>
    <w:p w14:paraId="629306B1" w14:textId="2F605EE1" w:rsidR="004C52C7" w:rsidRPr="00D46905" w:rsidRDefault="00662273" w:rsidP="00D46905">
      <w:pPr>
        <w:pStyle w:val="TableofFigures"/>
        <w:tabs>
          <w:tab w:val="right" w:leader="dot" w:pos="10070"/>
        </w:tabs>
        <w:rPr>
          <w:rStyle w:val="Hyperlink"/>
          <w:rFonts w:ascii="Arial" w:hAnsi="Arial"/>
          <w:noProof/>
          <w:szCs w:val="20"/>
        </w:rPr>
      </w:pPr>
      <w:hyperlink w:anchor="_Toc49957039" w:history="1">
        <w:r w:rsidR="004C52C7" w:rsidRPr="00D46905">
          <w:rPr>
            <w:rStyle w:val="Hyperlink"/>
            <w:rFonts w:ascii="Arial" w:hAnsi="Arial"/>
            <w:smallCaps w:val="0"/>
            <w:noProof/>
            <w:szCs w:val="20"/>
          </w:rPr>
          <w:t>Figure 7.3 – SHAKEN Architecture with Toll-Free DIP (pre-Authentication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_Toc49957039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16</w:t>
        </w:r>
        <w:r w:rsidR="004C52C7" w:rsidRPr="00D46905">
          <w:rPr>
            <w:rStyle w:val="Hyperlink"/>
            <w:rFonts w:ascii="Arial" w:hAnsi="Arial"/>
            <w:smallCaps w:val="0"/>
            <w:noProof/>
            <w:webHidden/>
            <w:szCs w:val="20"/>
          </w:rPr>
          <w:fldChar w:fldCharType="end"/>
        </w:r>
      </w:hyperlink>
    </w:p>
    <w:p w14:paraId="3D74A465" w14:textId="5A0BCF55" w:rsidR="004C52C7" w:rsidRPr="00D46905" w:rsidRDefault="00662273" w:rsidP="00D46905">
      <w:pPr>
        <w:pStyle w:val="TableofFigures"/>
        <w:tabs>
          <w:tab w:val="right" w:leader="dot" w:pos="10070"/>
        </w:tabs>
        <w:rPr>
          <w:rStyle w:val="Hyperlink"/>
          <w:rFonts w:ascii="Arial" w:hAnsi="Arial"/>
          <w:noProof/>
          <w:szCs w:val="20"/>
        </w:rPr>
      </w:pPr>
      <w:hyperlink w:anchor="_Toc49957040" w:history="1">
        <w:r w:rsidR="004C52C7" w:rsidRPr="00D46905">
          <w:rPr>
            <w:rStyle w:val="Hyperlink"/>
            <w:rFonts w:ascii="Arial" w:hAnsi="Arial"/>
            <w:smallCaps w:val="0"/>
            <w:noProof/>
            <w:szCs w:val="20"/>
          </w:rPr>
          <w:t>Figure 7.4 – Toll-Free Translation Prior to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_Toc49957040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3ED38657" w14:textId="1B604E90" w:rsidR="004C52C7" w:rsidRPr="00D46905" w:rsidRDefault="00662273" w:rsidP="00D46905">
      <w:pPr>
        <w:pStyle w:val="TableofFigures"/>
        <w:tabs>
          <w:tab w:val="right" w:leader="dot" w:pos="10070"/>
        </w:tabs>
        <w:rPr>
          <w:rStyle w:val="Hyperlink"/>
          <w:rFonts w:ascii="Arial" w:hAnsi="Arial"/>
          <w:noProof/>
          <w:szCs w:val="20"/>
        </w:rPr>
      </w:pPr>
      <w:hyperlink w:anchor="_Toc49957041" w:history="1">
        <w:r w:rsidR="004C52C7" w:rsidRPr="00D46905">
          <w:rPr>
            <w:rStyle w:val="Hyperlink"/>
            <w:rFonts w:ascii="Arial" w:hAnsi="Arial"/>
            <w:smallCaps w:val="0"/>
            <w:noProof/>
            <w:szCs w:val="20"/>
          </w:rPr>
          <w:t>Figure 7.5 – SHAKEN Architecture with Toll-Free DIP (post-Authentication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_Toc49957041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53D594AA" w14:textId="5861B449" w:rsidR="004C52C7" w:rsidRPr="00D46905" w:rsidRDefault="00662273" w:rsidP="00D46905">
      <w:pPr>
        <w:pStyle w:val="TableofFigures"/>
        <w:tabs>
          <w:tab w:val="right" w:leader="dot" w:pos="10070"/>
        </w:tabs>
        <w:rPr>
          <w:rStyle w:val="Hyperlink"/>
          <w:rFonts w:ascii="Arial" w:hAnsi="Arial"/>
          <w:noProof/>
          <w:szCs w:val="20"/>
        </w:rPr>
      </w:pPr>
      <w:hyperlink w:anchor="_Toc49957042" w:history="1">
        <w:r w:rsidR="004C52C7" w:rsidRPr="00D46905">
          <w:rPr>
            <w:rStyle w:val="Hyperlink"/>
            <w:rFonts w:ascii="Arial" w:hAnsi="Arial"/>
            <w:smallCaps w:val="0"/>
            <w:noProof/>
            <w:szCs w:val="20"/>
          </w:rPr>
          <w:t>Figure 7.6 – Toll-Free Translation After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_Toc49957042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18</w:t>
        </w:r>
        <w:r w:rsidR="004C52C7" w:rsidRPr="00D46905">
          <w:rPr>
            <w:rStyle w:val="Hyperlink"/>
            <w:rFonts w:ascii="Arial" w:hAnsi="Arial"/>
            <w:smallCaps w:val="0"/>
            <w:noProof/>
            <w:webHidden/>
            <w:szCs w:val="20"/>
          </w:rPr>
          <w:fldChar w:fldCharType="end"/>
        </w:r>
      </w:hyperlink>
    </w:p>
    <w:p w14:paraId="43B52E86" w14:textId="4E8EA2FF" w:rsidR="004C52C7" w:rsidRPr="00D46905" w:rsidRDefault="00662273" w:rsidP="00D46905">
      <w:pPr>
        <w:pStyle w:val="TableofFigures"/>
        <w:tabs>
          <w:tab w:val="right" w:leader="dot" w:pos="10070"/>
        </w:tabs>
        <w:rPr>
          <w:rStyle w:val="Hyperlink"/>
          <w:rFonts w:ascii="Arial" w:hAnsi="Arial"/>
          <w:noProof/>
          <w:szCs w:val="20"/>
        </w:rPr>
      </w:pPr>
      <w:hyperlink w:anchor="_Toc49957043" w:history="1">
        <w:r w:rsidR="004C52C7" w:rsidRPr="00D46905">
          <w:rPr>
            <w:rStyle w:val="Hyperlink"/>
            <w:rFonts w:ascii="Arial" w:hAnsi="Arial"/>
            <w:smallCaps w:val="0"/>
            <w:noProof/>
            <w:szCs w:val="20"/>
          </w:rPr>
          <w:t>Figure 7.7 – Toll-Free Origination Use Case: Leveraging 3rd Party RespOrg and Different OSPs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_Toc49957043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19</w:t>
        </w:r>
        <w:r w:rsidR="004C52C7" w:rsidRPr="00D46905">
          <w:rPr>
            <w:rStyle w:val="Hyperlink"/>
            <w:rFonts w:ascii="Arial" w:hAnsi="Arial"/>
            <w:smallCaps w:val="0"/>
            <w:noProof/>
            <w:webHidden/>
            <w:szCs w:val="20"/>
          </w:rPr>
          <w:fldChar w:fldCharType="end"/>
        </w:r>
      </w:hyperlink>
    </w:p>
    <w:p w14:paraId="35DC1AC0" w14:textId="18C6B2AF" w:rsidR="00D20057" w:rsidRPr="0049335D" w:rsidRDefault="00D20057" w:rsidP="00D46905">
      <w:pPr>
        <w:pStyle w:val="TableofFigures"/>
        <w:tabs>
          <w:tab w:val="right" w:leader="dot" w:pos="10070"/>
        </w:tabs>
        <w:rPr>
          <w:rFonts w:ascii="Arial" w:eastAsiaTheme="minorEastAsia" w:hAnsi="Arial" w:cs="Arial"/>
          <w:szCs w:val="20"/>
          <w:lang w:val="en-CA" w:eastAsia="en-CA"/>
        </w:rPr>
      </w:pPr>
      <w:r w:rsidRPr="00D46905">
        <w:rPr>
          <w:rStyle w:val="Hyperlink"/>
          <w:smallCaps w:val="0"/>
          <w:noProof/>
        </w:rPr>
        <w:fldChar w:fldCharType="end"/>
      </w:r>
    </w:p>
    <w:p w14:paraId="7F52E3A6" w14:textId="77777777" w:rsidR="000F6CD2" w:rsidRDefault="000A5C37" w:rsidP="00EE24F0">
      <w:pPr>
        <w:spacing w:before="0" w:after="0"/>
        <w:rPr>
          <w:rFonts w:eastAsiaTheme="minorEastAsia" w:cs="Arial"/>
          <w:lang w:val="en-CA" w:eastAsia="en-CA"/>
        </w:rPr>
        <w:sectPr w:rsidR="000F6CD2" w:rsidSect="006A7564">
          <w:pgSz w:w="12240" w:h="15840"/>
          <w:pgMar w:top="1440" w:right="1440" w:bottom="1440" w:left="1440" w:header="720" w:footer="720" w:gutter="0"/>
          <w:pgNumType w:fmt="lowerRoman" w:start="1"/>
          <w:cols w:space="720"/>
          <w:titlePg/>
          <w:docGrid w:linePitch="360"/>
        </w:sectPr>
      </w:pPr>
      <w:r w:rsidRPr="0049335D">
        <w:rPr>
          <w:rFonts w:eastAsiaTheme="minorEastAsia" w:cs="Arial"/>
          <w:lang w:val="en-CA" w:eastAsia="en-CA"/>
        </w:rPr>
        <w:br w:type="page"/>
      </w:r>
    </w:p>
    <w:p w14:paraId="3AE0DA8A" w14:textId="1AB07A5C" w:rsidR="000A5C37" w:rsidRPr="0049335D" w:rsidRDefault="000A5C37" w:rsidP="00EE24F0">
      <w:pPr>
        <w:spacing w:before="0" w:after="0"/>
        <w:rPr>
          <w:rFonts w:eastAsiaTheme="minorEastAsia" w:cs="Arial"/>
          <w:lang w:val="en-CA" w:eastAsia="en-CA"/>
        </w:rPr>
      </w:pPr>
    </w:p>
    <w:p w14:paraId="1E654093" w14:textId="79A2E096" w:rsidR="000A5C37" w:rsidRDefault="000A5C37" w:rsidP="00B2231B">
      <w:pPr>
        <w:pStyle w:val="Heading1"/>
      </w:pPr>
      <w:bookmarkStart w:id="5" w:name="_Toc380754201"/>
      <w:bookmarkStart w:id="6" w:name="_Toc48137822"/>
      <w:r>
        <w:lastRenderedPageBreak/>
        <w:t>Scope</w:t>
      </w:r>
      <w:r w:rsidR="008E407B">
        <w:t xml:space="preserve"> &amp;</w:t>
      </w:r>
      <w:r>
        <w:t xml:space="preserve"> Purpose</w:t>
      </w:r>
      <w:bookmarkEnd w:id="5"/>
      <w:bookmarkEnd w:id="6"/>
    </w:p>
    <w:p w14:paraId="2D6B1AB9" w14:textId="5B8C15AE" w:rsidR="000A5C37" w:rsidRPr="006B6FB8" w:rsidRDefault="000A5C37" w:rsidP="006B6FB8">
      <w:pPr>
        <w:pStyle w:val="Heading2"/>
        <w:numPr>
          <w:ilvl w:val="1"/>
          <w:numId w:val="38"/>
        </w:numPr>
        <w:jc w:val="both"/>
        <w:rPr>
          <w:b/>
          <w:bCs w:val="0"/>
          <w:i/>
          <w:iCs w:val="0"/>
          <w:sz w:val="28"/>
          <w:szCs w:val="20"/>
        </w:rPr>
      </w:pPr>
      <w:bookmarkStart w:id="7" w:name="_Toc380754202"/>
      <w:bookmarkStart w:id="8" w:name="_Toc38909833"/>
      <w:bookmarkStart w:id="9" w:name="_Toc48137823"/>
      <w:r w:rsidRPr="006B6FB8">
        <w:rPr>
          <w:b/>
          <w:bCs w:val="0"/>
          <w:i/>
          <w:iCs w:val="0"/>
          <w:sz w:val="28"/>
          <w:szCs w:val="20"/>
        </w:rPr>
        <w:t>Scope</w:t>
      </w:r>
      <w:bookmarkEnd w:id="7"/>
      <w:bookmarkEnd w:id="8"/>
      <w:bookmarkEnd w:id="9"/>
    </w:p>
    <w:p w14:paraId="7501D830" w14:textId="38CFA406" w:rsidR="00F66DF2" w:rsidRDefault="000A5C37" w:rsidP="000A5C37">
      <w:bookmarkStart w:id="10" w:name="_Hlk35803366"/>
      <w:r>
        <w:t xml:space="preserve">This </w:t>
      </w:r>
      <w:r w:rsidR="00346E1A">
        <w:t>document</w:t>
      </w:r>
      <w:r>
        <w:t xml:space="preserve"> is limited to scenarios that use the currently defined STIR/SHAKEN framework to process Toll-Free Calls.</w:t>
      </w:r>
      <w:bookmarkEnd w:id="10"/>
    </w:p>
    <w:p w14:paraId="1FD07011" w14:textId="31AE8467" w:rsidR="000A5C37" w:rsidRPr="006B6FB8" w:rsidRDefault="000A5C37" w:rsidP="006B6FB8">
      <w:pPr>
        <w:pStyle w:val="Heading2"/>
        <w:numPr>
          <w:ilvl w:val="1"/>
          <w:numId w:val="38"/>
        </w:numPr>
        <w:jc w:val="both"/>
        <w:rPr>
          <w:b/>
          <w:bCs w:val="0"/>
          <w:i/>
          <w:iCs w:val="0"/>
          <w:sz w:val="28"/>
          <w:szCs w:val="20"/>
        </w:rPr>
      </w:pPr>
      <w:bookmarkStart w:id="11" w:name="_Toc380754203"/>
      <w:bookmarkStart w:id="12" w:name="_Toc38909834"/>
      <w:bookmarkStart w:id="13" w:name="_Toc48137824"/>
      <w:r w:rsidRPr="006B6FB8">
        <w:rPr>
          <w:b/>
          <w:bCs w:val="0"/>
          <w:i/>
          <w:iCs w:val="0"/>
          <w:sz w:val="28"/>
          <w:szCs w:val="20"/>
        </w:rPr>
        <w:t>Purpose</w:t>
      </w:r>
      <w:bookmarkEnd w:id="11"/>
      <w:bookmarkEnd w:id="12"/>
      <w:bookmarkEnd w:id="13"/>
    </w:p>
    <w:p w14:paraId="1A68102D" w14:textId="69E01D8A" w:rsidR="000A5C37" w:rsidRDefault="000A5C37" w:rsidP="000A5C37">
      <w:r>
        <w:t>The current SHAKEN framework provides a set of tools that enable calls to process from origination to termination. The SHAKEN protocol specification [</w:t>
      </w:r>
      <w:r w:rsidR="00877250">
        <w:t>Ref 3</w:t>
      </w:r>
      <w:r>
        <w:t>] describes an authentication mechanism that can be invoked by the originating service provider (OSP) to "attest" to the legitimacy of the calling telephone number associated with a call.</w:t>
      </w:r>
    </w:p>
    <w:p w14:paraId="25413EB7" w14:textId="36A472FE" w:rsidR="000A5C37" w:rsidRDefault="000A5C37" w:rsidP="000A5C37">
      <w:r>
        <w:t xml:space="preserve">In this framework, the OSP’s STI-AS creates a PASSporT and inserts this </w:t>
      </w:r>
      <w:r w:rsidRPr="00820C9E">
        <w:t>PASSporT</w:t>
      </w:r>
      <w:r>
        <w:t xml:space="preserve"> in the SIP Identity header per RFC 8224</w:t>
      </w:r>
      <w:r w:rsidR="00877250">
        <w:t xml:space="preserve"> [Ref 1</w:t>
      </w:r>
      <w:r w:rsidR="00B656D6">
        <w:t>1</w:t>
      </w:r>
      <w:r w:rsidR="00877250">
        <w:t>]</w:t>
      </w:r>
      <w:r>
        <w:t xml:space="preserve">.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756C7F69" w:rsidR="00F66DF2" w:rsidRDefault="000A5C37" w:rsidP="000A5C37">
      <w:r>
        <w:t xml:space="preserve">This </w:t>
      </w:r>
      <w:r w:rsidR="00346E1A">
        <w:t>document</w:t>
      </w:r>
      <w:r>
        <w:t xml:space="preserve"> identifies Toll-Free call scenarios and provides the process for Toll-Free call authentication.</w:t>
      </w:r>
      <w:bookmarkStart w:id="14" w:name="_Toc35872763"/>
      <w:bookmarkStart w:id="15" w:name="_Toc35872764"/>
      <w:bookmarkStart w:id="16" w:name="_Toc35872765"/>
      <w:bookmarkStart w:id="17" w:name="_Toc35872766"/>
      <w:bookmarkStart w:id="18" w:name="_Toc380754204"/>
      <w:bookmarkEnd w:id="14"/>
      <w:bookmarkEnd w:id="15"/>
      <w:bookmarkEnd w:id="16"/>
      <w:bookmarkEnd w:id="17"/>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w:t>
      </w:r>
      <w:proofErr w:type="spellStart"/>
      <w:r w:rsidR="00C90A08">
        <w:t>non Toll-Free</w:t>
      </w:r>
      <w:proofErr w:type="spellEnd"/>
      <w:r w:rsidR="00C90A08">
        <w:t xml:space="preserve"> </w:t>
      </w:r>
      <w:r w:rsidR="001F7072">
        <w:t>numbers.</w:t>
      </w:r>
    </w:p>
    <w:p w14:paraId="6A9EA1D8" w14:textId="77777777" w:rsidR="00F75CF4" w:rsidRPr="00F66DF2" w:rsidRDefault="00F75CF4" w:rsidP="000A5C37"/>
    <w:p w14:paraId="24E29736" w14:textId="11653D10" w:rsidR="000A5C37" w:rsidRDefault="000A5C37" w:rsidP="00B2231B">
      <w:pPr>
        <w:pStyle w:val="Heading1"/>
      </w:pPr>
      <w:bookmarkStart w:id="19" w:name="_Toc48137825"/>
      <w:r>
        <w:t>References</w:t>
      </w:r>
      <w:bookmarkEnd w:id="18"/>
      <w:bookmarkEnd w:id="19"/>
    </w:p>
    <w:p w14:paraId="23CFCBC9" w14:textId="42A4EAD7"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B47A36" w14:textId="77080975"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t>Normative References</w:t>
      </w:r>
    </w:p>
    <w:p w14:paraId="75C99756" w14:textId="234550BF" w:rsidR="000A5C37" w:rsidRDefault="00F17687" w:rsidP="006B6FB8">
      <w:pPr>
        <w:ind w:left="576"/>
        <w:rPr>
          <w:i/>
          <w:iCs/>
        </w:rPr>
      </w:pPr>
      <w:r>
        <w:t xml:space="preserve">[Ref </w:t>
      </w:r>
      <w:r w:rsidR="00816645">
        <w:t xml:space="preserve">1] </w:t>
      </w:r>
      <w:r w:rsidR="000A5C37" w:rsidRPr="00160C0A">
        <w:t>ATIS-</w:t>
      </w:r>
      <w:r w:rsidR="000A5C37">
        <w:t>0300251</w:t>
      </w:r>
      <w:r w:rsidR="000A5C37" w:rsidRPr="00160C0A">
        <w:t xml:space="preserve">, </w:t>
      </w:r>
      <w:r w:rsidR="000A5C37" w:rsidRPr="00F82C95">
        <w:rPr>
          <w:i/>
          <w:iCs/>
        </w:rPr>
        <w:t>Codes for Identification of Service Providers for Information Exchange</w:t>
      </w:r>
      <w:r w:rsidR="000A5C37">
        <w:rPr>
          <w:i/>
          <w:iCs/>
        </w:rPr>
        <w:t>.</w:t>
      </w:r>
      <w:r w:rsidR="00080176" w:rsidRPr="00E0707E">
        <w:rPr>
          <w:rStyle w:val="FootnoteReference"/>
        </w:rPr>
        <w:footnoteReference w:id="2"/>
      </w:r>
      <w:r w:rsidR="000A5C37" w:rsidRPr="006B6FB8">
        <w:t xml:space="preserve"> </w:t>
      </w:r>
    </w:p>
    <w:p w14:paraId="51BFBCB8" w14:textId="0793274A" w:rsidR="000A5C37" w:rsidRPr="006C6E0B" w:rsidRDefault="00816645" w:rsidP="006B6FB8">
      <w:pPr>
        <w:ind w:left="576"/>
        <w:rPr>
          <w:i/>
          <w:iCs/>
        </w:rPr>
      </w:pPr>
      <w:r>
        <w:t xml:space="preserve">[Ref 2] </w:t>
      </w:r>
      <w:r w:rsidR="000A5C37" w:rsidRPr="00160C0A">
        <w:t>ATIS-</w:t>
      </w:r>
      <w:r w:rsidR="000A5C37">
        <w:t>0417001-003</w:t>
      </w:r>
      <w:r w:rsidR="000A5C37" w:rsidRPr="00160C0A">
        <w:t xml:space="preserve">, </w:t>
      </w:r>
      <w:r w:rsidR="000A5C37" w:rsidRPr="00F82C95">
        <w:rPr>
          <w:i/>
          <w:iCs/>
        </w:rPr>
        <w:t xml:space="preserve">Industry Guidelines </w:t>
      </w:r>
      <w:proofErr w:type="gramStart"/>
      <w:r w:rsidR="000A5C37" w:rsidRPr="00F82C95">
        <w:rPr>
          <w:i/>
          <w:iCs/>
        </w:rPr>
        <w:t>For</w:t>
      </w:r>
      <w:proofErr w:type="gramEnd"/>
      <w:r w:rsidR="000A5C37" w:rsidRPr="00F82C95">
        <w:rPr>
          <w:i/>
          <w:iCs/>
        </w:rPr>
        <w:t xml:space="preserve"> Toll</w:t>
      </w:r>
      <w:r w:rsidR="00B14B69">
        <w:rPr>
          <w:i/>
          <w:iCs/>
        </w:rPr>
        <w:t>-</w:t>
      </w:r>
      <w:r w:rsidR="000A5C37" w:rsidRPr="00F82C95">
        <w:rPr>
          <w:i/>
          <w:iCs/>
        </w:rPr>
        <w:t>Free Number Administration</w:t>
      </w:r>
      <w:r w:rsidR="000A5C37">
        <w:rPr>
          <w:i/>
          <w:iCs/>
        </w:rPr>
        <w:t>.</w:t>
      </w:r>
      <w:r w:rsidR="00080176">
        <w:rPr>
          <w:vertAlign w:val="superscript"/>
        </w:rPr>
        <w:t>1</w:t>
      </w:r>
      <w:r w:rsidR="000A5C37" w:rsidRPr="00160C0A">
        <w:rPr>
          <w:i/>
          <w:iCs/>
        </w:rPr>
        <w:t xml:space="preserve"> </w:t>
      </w:r>
    </w:p>
    <w:p w14:paraId="43B7D00F" w14:textId="7DAA21A6" w:rsidR="000A5C37" w:rsidRDefault="00816645" w:rsidP="006B6FB8">
      <w:pPr>
        <w:ind w:left="576"/>
        <w:rPr>
          <w:i/>
          <w:iCs/>
        </w:rPr>
      </w:pPr>
      <w:r>
        <w:t xml:space="preserve">[Ref 3] </w:t>
      </w:r>
      <w:r w:rsidR="000A5C37" w:rsidRPr="00160C0A">
        <w:t xml:space="preserve">ATIS-1000074, </w:t>
      </w:r>
      <w:r w:rsidR="000A5C37" w:rsidRPr="006C6E0B">
        <w:rPr>
          <w:i/>
          <w:iCs/>
        </w:rPr>
        <w:t xml:space="preserve">Errata on ATIS Standard on </w:t>
      </w:r>
      <w:r w:rsidR="000A5C37" w:rsidRPr="00160C0A">
        <w:rPr>
          <w:i/>
          <w:iCs/>
        </w:rPr>
        <w:t>Signature-based Handling of Asserted Information using Tokens (SHAKEN).</w:t>
      </w:r>
      <w:r w:rsidR="00080176">
        <w:rPr>
          <w:vertAlign w:val="superscript"/>
        </w:rPr>
        <w:t>1</w:t>
      </w:r>
    </w:p>
    <w:p w14:paraId="7DB5BAE5" w14:textId="02D9EAD9" w:rsidR="000A5C37" w:rsidRPr="006B6FB8" w:rsidRDefault="00816645" w:rsidP="006B6FB8">
      <w:pPr>
        <w:ind w:left="576"/>
        <w:rPr>
          <w:iCs/>
          <w:vertAlign w:val="superscript"/>
        </w:rPr>
      </w:pPr>
      <w:r>
        <w:t xml:space="preserve">[Ref 4] </w:t>
      </w:r>
      <w:r w:rsidR="000A5C37">
        <w:t xml:space="preserve">ATIS-1000080, </w:t>
      </w:r>
      <w:r w:rsidR="000A5C37" w:rsidRPr="006E50CD">
        <w:rPr>
          <w:i/>
        </w:rPr>
        <w:t>SHAKEN: Governance Model and Certificate Management</w:t>
      </w:r>
      <w:r w:rsidR="000A5C37">
        <w:rPr>
          <w:i/>
        </w:rPr>
        <w:t>.</w:t>
      </w:r>
      <w:r w:rsidR="00080176">
        <w:rPr>
          <w:iCs/>
          <w:vertAlign w:val="superscript"/>
        </w:rPr>
        <w:t>1</w:t>
      </w:r>
    </w:p>
    <w:p w14:paraId="6B33692A" w14:textId="5AB0C823" w:rsidR="00631021" w:rsidRPr="00E0707E" w:rsidRDefault="00631021" w:rsidP="006B6FB8">
      <w:pPr>
        <w:ind w:left="576"/>
        <w:rPr>
          <w:vertAlign w:val="superscript"/>
        </w:rPr>
      </w:pPr>
      <w:r>
        <w:t>[Ref 5] ATIS-1000089,</w:t>
      </w:r>
      <w:r w:rsidR="009D2562">
        <w:t xml:space="preserve"> </w:t>
      </w:r>
      <w:r w:rsidR="009D2562">
        <w:rPr>
          <w:i/>
          <w:iCs/>
        </w:rPr>
        <w:t xml:space="preserve">Study of Full Attestation Alternatives for Enterprises and Business Entities </w:t>
      </w:r>
      <w:r w:rsidR="00AF77CB">
        <w:rPr>
          <w:i/>
          <w:iCs/>
        </w:rPr>
        <w:t>with Multi-Homing and Other Arrangements.</w:t>
      </w:r>
      <w:r w:rsidR="00AF77CB">
        <w:rPr>
          <w:vertAlign w:val="superscript"/>
        </w:rPr>
        <w:t>1</w:t>
      </w:r>
    </w:p>
    <w:p w14:paraId="34C9BD22" w14:textId="13C66BE3" w:rsidR="007B6F79" w:rsidRDefault="007B6F79" w:rsidP="006B6FB8">
      <w:pPr>
        <w:ind w:left="576"/>
      </w:pPr>
      <w:r>
        <w:t xml:space="preserve">[Ref </w:t>
      </w:r>
      <w:r w:rsidR="002C008E">
        <w:t>6</w:t>
      </w:r>
      <w:r>
        <w:t xml:space="preserve">] Draft IPNNI-2020-00025R007 – </w:t>
      </w:r>
      <w:r w:rsidRPr="00E0707E">
        <w:rPr>
          <w:i/>
          <w:iCs/>
        </w:rPr>
        <w:t>Signature-based Handling of Asserted information using toKENs (SHAKEN): Calling Name and Rich Call Data Handling Procedures</w:t>
      </w:r>
      <w:r>
        <w:t xml:space="preserve"> </w:t>
      </w:r>
      <w:r w:rsidR="00927273">
        <w:t>(draft included with this ATIS Standard)</w:t>
      </w:r>
    </w:p>
    <w:p w14:paraId="224B4E5C" w14:textId="5E67028E" w:rsidR="000A5C37" w:rsidRDefault="00816645" w:rsidP="006B6FB8">
      <w:pPr>
        <w:ind w:left="576"/>
      </w:pPr>
      <w:r>
        <w:t xml:space="preserve">[Ref </w:t>
      </w:r>
      <w:r w:rsidR="007236A6">
        <w:t>7</w:t>
      </w:r>
      <w:r>
        <w:t xml:space="preserve">] </w:t>
      </w:r>
      <w:r w:rsidR="000A5C37">
        <w:t xml:space="preserve">IETF RFC 3261, </w:t>
      </w:r>
      <w:r w:rsidR="000A5C37" w:rsidRPr="00BC6411">
        <w:rPr>
          <w:i/>
        </w:rPr>
        <w:t>SIP: Session Initiation Protocol</w:t>
      </w:r>
      <w:r w:rsidR="000A5C37">
        <w:rPr>
          <w:i/>
        </w:rPr>
        <w:t>.</w:t>
      </w:r>
      <w:r w:rsidR="00080176">
        <w:rPr>
          <w:vertAlign w:val="superscript"/>
        </w:rPr>
        <w:t>2</w:t>
      </w:r>
    </w:p>
    <w:p w14:paraId="1AEC67B8" w14:textId="706A5ECF" w:rsidR="000A5C37" w:rsidRDefault="00816645" w:rsidP="006B6FB8">
      <w:pPr>
        <w:ind w:left="576"/>
      </w:pPr>
      <w:r>
        <w:t xml:space="preserve">[Ref </w:t>
      </w:r>
      <w:r w:rsidR="007236A6">
        <w:t>8</w:t>
      </w:r>
      <w:r>
        <w:t xml:space="preserve">] </w:t>
      </w:r>
      <w:r w:rsidR="000A5C37">
        <w:t>IETF RFC 3966,</w:t>
      </w:r>
      <w:r w:rsidR="000A5C37" w:rsidRPr="00F82C95">
        <w:t xml:space="preserve"> </w:t>
      </w:r>
      <w:r w:rsidR="000A5C37" w:rsidRPr="00F82C95">
        <w:rPr>
          <w:i/>
        </w:rPr>
        <w:t xml:space="preserve">The </w:t>
      </w:r>
      <w:proofErr w:type="spellStart"/>
      <w:r w:rsidR="000A5C37" w:rsidRPr="00F82C95">
        <w:rPr>
          <w:i/>
        </w:rPr>
        <w:t>tel</w:t>
      </w:r>
      <w:proofErr w:type="spellEnd"/>
      <w:r w:rsidR="000A5C37" w:rsidRPr="00F82C95">
        <w:rPr>
          <w:i/>
        </w:rPr>
        <w:t xml:space="preserve"> URI for Telephone Numbers</w:t>
      </w:r>
      <w:r w:rsidR="000A5C37">
        <w:rPr>
          <w:i/>
        </w:rPr>
        <w:t>.</w:t>
      </w:r>
      <w:r w:rsidR="00080176">
        <w:rPr>
          <w:vertAlign w:val="superscript"/>
        </w:rPr>
        <w:t>2</w:t>
      </w:r>
    </w:p>
    <w:p w14:paraId="7A3BEC23" w14:textId="506DF6BD" w:rsidR="000A5C37" w:rsidRDefault="00816645" w:rsidP="006B6FB8">
      <w:pPr>
        <w:ind w:left="576"/>
      </w:pPr>
      <w:r>
        <w:t xml:space="preserve">[Ref </w:t>
      </w:r>
      <w:r w:rsidR="007236A6">
        <w:t>9</w:t>
      </w:r>
      <w:r>
        <w:t xml:space="preserve">] </w:t>
      </w:r>
      <w:r w:rsidR="000A5C37">
        <w:t xml:space="preserve">IETF </w:t>
      </w:r>
      <w:r w:rsidR="000A5C37" w:rsidRPr="004016FA">
        <w:t xml:space="preserve">RFC 4949, </w:t>
      </w:r>
      <w:r w:rsidR="000A5C37" w:rsidRPr="006E50CD">
        <w:rPr>
          <w:i/>
        </w:rPr>
        <w:t>Internet Security Glossary, Version 2</w:t>
      </w:r>
      <w:r w:rsidR="000A5C37">
        <w:rPr>
          <w:i/>
        </w:rPr>
        <w:t>.</w:t>
      </w:r>
      <w:r w:rsidR="00080176">
        <w:rPr>
          <w:vertAlign w:val="superscript"/>
        </w:rPr>
        <w:t>2</w:t>
      </w:r>
    </w:p>
    <w:p w14:paraId="67DEE662" w14:textId="259F8D59" w:rsidR="000A5C37" w:rsidRDefault="00471C78" w:rsidP="006B6FB8">
      <w:pPr>
        <w:ind w:left="576"/>
      </w:pPr>
      <w:r>
        <w:t xml:space="preserve">[Ref </w:t>
      </w:r>
      <w:r w:rsidR="0002455E">
        <w:t>1</w:t>
      </w:r>
      <w:r w:rsidR="007236A6">
        <w:t>0</w:t>
      </w:r>
      <w:r>
        <w:t xml:space="preserve">] </w:t>
      </w:r>
      <w:r w:rsidR="000A5C37">
        <w:t xml:space="preserve">IETF RFC 7044, </w:t>
      </w:r>
      <w:r w:rsidR="000A5C37" w:rsidRPr="00C97685">
        <w:rPr>
          <w:i/>
        </w:rPr>
        <w:t>An Extension to the Session Initiation Protocol (SIP) for Request History Information</w:t>
      </w:r>
      <w:r w:rsidR="000A5C37">
        <w:t>.</w:t>
      </w:r>
      <w:r w:rsidR="00080176">
        <w:rPr>
          <w:vertAlign w:val="superscript"/>
        </w:rPr>
        <w:t>2</w:t>
      </w:r>
    </w:p>
    <w:p w14:paraId="6D393E8D" w14:textId="74FE5D41" w:rsidR="000A5C37" w:rsidRDefault="00363701" w:rsidP="006B6FB8">
      <w:pPr>
        <w:ind w:left="576"/>
        <w:rPr>
          <w:vertAlign w:val="superscript"/>
        </w:rPr>
      </w:pPr>
      <w:r>
        <w:t xml:space="preserve">[Ref </w:t>
      </w:r>
      <w:r w:rsidR="0002455E">
        <w:t>1</w:t>
      </w:r>
      <w:r w:rsidR="007236A6">
        <w:t>1</w:t>
      </w:r>
      <w:r>
        <w:t xml:space="preserve">] </w:t>
      </w:r>
      <w:r w:rsidR="000A5C37">
        <w:t xml:space="preserve">IETF RFC 8224, </w:t>
      </w:r>
      <w:r w:rsidR="000A5C37" w:rsidRPr="00BC6411">
        <w:rPr>
          <w:i/>
        </w:rPr>
        <w:t>Authenticated Identity Management in the Session Initiation Protocol</w:t>
      </w:r>
      <w:r w:rsidR="000A5C37">
        <w:rPr>
          <w:i/>
        </w:rPr>
        <w:t>.</w:t>
      </w:r>
      <w:r w:rsidR="00080176">
        <w:rPr>
          <w:vertAlign w:val="superscript"/>
        </w:rPr>
        <w:t>2</w:t>
      </w:r>
    </w:p>
    <w:p w14:paraId="0AB6876C" w14:textId="77777777" w:rsidR="00877250" w:rsidRDefault="00877250" w:rsidP="000A5C37"/>
    <w:p w14:paraId="039DBAB3" w14:textId="74A237FD"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lastRenderedPageBreak/>
        <w:t>Informative References</w:t>
      </w:r>
    </w:p>
    <w:p w14:paraId="60F5DB4D" w14:textId="08D609E9" w:rsidR="007E3F80" w:rsidRPr="00E17262" w:rsidRDefault="00E17262" w:rsidP="00E0707E">
      <w:pPr>
        <w:ind w:left="576"/>
        <w:rPr>
          <w:iCs/>
          <w:vertAlign w:val="superscript"/>
        </w:rPr>
      </w:pPr>
      <w:r>
        <w:t xml:space="preserve">[Ref 101] </w:t>
      </w:r>
      <w:r w:rsidR="007E3F80" w:rsidRPr="00970062">
        <w:t xml:space="preserve">ATIS-1000084, </w:t>
      </w:r>
      <w:r w:rsidR="007E3F80" w:rsidRPr="00970062">
        <w:rPr>
          <w:i/>
        </w:rPr>
        <w:t>Technical Report on Operational and Management Considerations for SHAKEN STI Certification Authorities and Policy Administrators.</w:t>
      </w:r>
      <w:r w:rsidR="007E3F80" w:rsidRPr="00542D95">
        <w:rPr>
          <w:iCs/>
          <w:vertAlign w:val="superscript"/>
        </w:rPr>
        <w:t>1</w:t>
      </w:r>
    </w:p>
    <w:p w14:paraId="0CF1AD05" w14:textId="65AF156E" w:rsidR="00542D95" w:rsidRPr="00B523A8" w:rsidRDefault="00E17262" w:rsidP="00E0707E">
      <w:pPr>
        <w:ind w:left="576"/>
        <w:rPr>
          <w:iCs/>
          <w:vertAlign w:val="superscript"/>
        </w:rPr>
      </w:pPr>
      <w:r>
        <w:rPr>
          <w:rFonts w:cs="Arial"/>
        </w:rPr>
        <w:t xml:space="preserve">[Ref 102] </w:t>
      </w:r>
      <w:r w:rsidR="00542D95" w:rsidRPr="00E17262">
        <w:rPr>
          <w:rFonts w:cs="Arial"/>
        </w:rPr>
        <w:t xml:space="preserve">ATIS-1000085, </w:t>
      </w:r>
      <w:r w:rsidR="00542D95" w:rsidRPr="00E17262">
        <w:rPr>
          <w:rFonts w:cs="Arial"/>
          <w:i/>
          <w:iCs/>
        </w:rPr>
        <w:t>SHAKEN Support of “div” PASSporT.</w:t>
      </w:r>
      <w:r w:rsidR="00542D95" w:rsidRPr="00E17262">
        <w:rPr>
          <w:iCs/>
          <w:vertAlign w:val="superscript"/>
        </w:rPr>
        <w:t xml:space="preserve"> 1</w:t>
      </w:r>
    </w:p>
    <w:p w14:paraId="422EC1ED" w14:textId="09675F32" w:rsidR="007E3F80" w:rsidRPr="00E17262" w:rsidRDefault="00E17262" w:rsidP="00E0707E">
      <w:pPr>
        <w:ind w:left="576"/>
      </w:pPr>
      <w:r>
        <w:t>[Ref 10</w:t>
      </w:r>
      <w:r w:rsidR="007058D2">
        <w:t>5</w:t>
      </w:r>
      <w:r>
        <w:t xml:space="preserve">] </w:t>
      </w:r>
      <w:r w:rsidR="007E3F80" w:rsidRPr="00970062">
        <w:t xml:space="preserve">IETF RFC 3325, </w:t>
      </w:r>
      <w:r w:rsidR="007E3F80" w:rsidRPr="00970062">
        <w:rPr>
          <w:i/>
        </w:rPr>
        <w:t>Private Extensions to SIP for Asserted Identity within Trusted Networks.</w:t>
      </w:r>
      <w:r w:rsidR="007E3F80" w:rsidRPr="00542D95">
        <w:rPr>
          <w:vertAlign w:val="superscript"/>
        </w:rPr>
        <w:t>2</w:t>
      </w:r>
    </w:p>
    <w:p w14:paraId="764293FE" w14:textId="460C42CF" w:rsidR="00542D95" w:rsidRPr="00E17262" w:rsidRDefault="00E17262" w:rsidP="00E0707E">
      <w:pPr>
        <w:ind w:left="576"/>
        <w:rPr>
          <w:i/>
        </w:rPr>
      </w:pPr>
      <w:r>
        <w:t>[Ref 10</w:t>
      </w:r>
      <w:r w:rsidR="00902928">
        <w:t>6</w:t>
      </w:r>
      <w:r>
        <w:t xml:space="preserve">] </w:t>
      </w:r>
      <w:r w:rsidR="00542D95" w:rsidRPr="00970062">
        <w:t xml:space="preserve">IETF RFC 4122, </w:t>
      </w:r>
      <w:r w:rsidR="00542D95" w:rsidRPr="00970062">
        <w:rPr>
          <w:i/>
        </w:rPr>
        <w:t xml:space="preserve">A Universally Unique </w:t>
      </w:r>
      <w:proofErr w:type="spellStart"/>
      <w:r w:rsidR="00542D95" w:rsidRPr="00970062">
        <w:rPr>
          <w:i/>
        </w:rPr>
        <w:t>IDentifier</w:t>
      </w:r>
      <w:proofErr w:type="spellEnd"/>
      <w:r w:rsidR="00542D95" w:rsidRPr="00970062">
        <w:rPr>
          <w:i/>
        </w:rPr>
        <w:t xml:space="preserve"> (UUID) URN Namespace.</w:t>
      </w:r>
      <w:r w:rsidR="00542D95" w:rsidRPr="00542D95">
        <w:rPr>
          <w:vertAlign w:val="superscript"/>
        </w:rPr>
        <w:t>2</w:t>
      </w:r>
    </w:p>
    <w:p w14:paraId="48219837" w14:textId="45783D11" w:rsidR="000A5C37" w:rsidRPr="00542D95" w:rsidRDefault="00E17262" w:rsidP="00E0707E">
      <w:pPr>
        <w:ind w:left="576"/>
      </w:pPr>
      <w:r>
        <w:t>[Ref 10</w:t>
      </w:r>
      <w:r w:rsidR="00902928">
        <w:t>7</w:t>
      </w:r>
      <w:r>
        <w:t xml:space="preserve">] </w:t>
      </w:r>
      <w:r w:rsidR="000A5C37" w:rsidRPr="00E17262">
        <w:t xml:space="preserve">IETF RFC 8225, </w:t>
      </w:r>
      <w:r w:rsidR="000A5C37" w:rsidRPr="00E17262">
        <w:rPr>
          <w:i/>
        </w:rPr>
        <w:t>Personal Assertion Token.</w:t>
      </w:r>
      <w:r w:rsidR="000A5C37" w:rsidRPr="00542D95">
        <w:rPr>
          <w:rStyle w:val="FootnoteReference"/>
        </w:rPr>
        <w:footnoteReference w:id="3"/>
      </w:r>
    </w:p>
    <w:p w14:paraId="06F60F92" w14:textId="6EA0AB97" w:rsidR="000A5C37" w:rsidRPr="00542D95" w:rsidRDefault="00E17262" w:rsidP="00E0707E">
      <w:pPr>
        <w:ind w:left="576"/>
      </w:pPr>
      <w:r>
        <w:t>[Ref 10</w:t>
      </w:r>
      <w:r w:rsidR="00902928">
        <w:t>8</w:t>
      </w:r>
      <w:r>
        <w:t xml:space="preserve">] </w:t>
      </w:r>
      <w:r w:rsidR="000A5C37" w:rsidRPr="00E17262">
        <w:t xml:space="preserve">IETF RFC 8226, </w:t>
      </w:r>
      <w:r w:rsidR="000A5C37" w:rsidRPr="00E17262">
        <w:rPr>
          <w:i/>
        </w:rPr>
        <w:t>Secure Telephone Identity Credentials: Certificates.</w:t>
      </w:r>
      <w:r w:rsidR="00080176" w:rsidRPr="00542D95">
        <w:rPr>
          <w:vertAlign w:val="superscript"/>
        </w:rPr>
        <w:t>2</w:t>
      </w:r>
    </w:p>
    <w:p w14:paraId="280532F5" w14:textId="30153BBB" w:rsidR="00E17262" w:rsidRDefault="00E17262" w:rsidP="00E0707E">
      <w:pPr>
        <w:ind w:left="576"/>
        <w:rPr>
          <w:i/>
          <w:iCs/>
        </w:rPr>
      </w:pPr>
      <w:r>
        <w:t>[Ref 10</w:t>
      </w:r>
      <w:r w:rsidR="00902928">
        <w:t>9</w:t>
      </w:r>
      <w:r>
        <w:t xml:space="preserve">] </w:t>
      </w:r>
      <w:r w:rsidR="000A5C37" w:rsidRPr="00E17262">
        <w:t xml:space="preserve">3GPP TS 24.229, </w:t>
      </w:r>
      <w:r w:rsidR="000A5C37" w:rsidRPr="00E17262">
        <w:rPr>
          <w:i/>
          <w:iCs/>
        </w:rPr>
        <w:t>IP multimedia call control protocol based on Session Initiation Protocol (SIP) and Session Description Protocol (SDP).</w:t>
      </w:r>
      <w:r w:rsidR="000A5C37" w:rsidRPr="00542D95">
        <w:rPr>
          <w:rStyle w:val="FootnoteReference"/>
        </w:rPr>
        <w:footnoteReference w:id="4"/>
      </w:r>
    </w:p>
    <w:p w14:paraId="665762E6" w14:textId="77777777" w:rsidR="00E17262" w:rsidRPr="00E17262" w:rsidRDefault="00E17262" w:rsidP="000A5C37"/>
    <w:p w14:paraId="4D519289" w14:textId="05EBDD27" w:rsidR="000A5C37" w:rsidRDefault="000A5C37" w:rsidP="00B2231B">
      <w:pPr>
        <w:pStyle w:val="Heading1"/>
      </w:pPr>
      <w:bookmarkStart w:id="20" w:name="_Toc380754205"/>
      <w:bookmarkStart w:id="21" w:name="_Toc48137826"/>
      <w:r>
        <w:t>Definitions, Acronyms, &amp; Abbreviations</w:t>
      </w:r>
      <w:bookmarkEnd w:id="20"/>
      <w:bookmarkEnd w:id="21"/>
    </w:p>
    <w:p w14:paraId="29D662B6" w14:textId="479E0370"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r w:rsidRPr="003912B6">
        <w:t>http://www.atis.org/glossary</w:t>
      </w:r>
      <w:r>
        <w:t xml:space="preserve"> &gt;.</w:t>
      </w:r>
      <w:bookmarkStart w:id="22" w:name="_Toc380754206"/>
    </w:p>
    <w:p w14:paraId="46B98EC2" w14:textId="74870B3A" w:rsidR="000A5C37" w:rsidRPr="00970062" w:rsidRDefault="000A5C37" w:rsidP="006A7564">
      <w:pPr>
        <w:pStyle w:val="Heading2"/>
        <w:numPr>
          <w:ilvl w:val="1"/>
          <w:numId w:val="38"/>
        </w:numPr>
        <w:jc w:val="both"/>
        <w:rPr>
          <w:b/>
          <w:bCs w:val="0"/>
          <w:i/>
          <w:iCs w:val="0"/>
          <w:sz w:val="28"/>
          <w:szCs w:val="20"/>
        </w:rPr>
      </w:pPr>
      <w:bookmarkStart w:id="23" w:name="_Toc48137827"/>
      <w:r w:rsidRPr="00970062">
        <w:rPr>
          <w:b/>
          <w:bCs w:val="0"/>
          <w:i/>
          <w:iCs w:val="0"/>
          <w:sz w:val="28"/>
          <w:szCs w:val="20"/>
        </w:rPr>
        <w:t>Definitions</w:t>
      </w:r>
      <w:bookmarkEnd w:id="22"/>
      <w:bookmarkEnd w:id="23"/>
    </w:p>
    <w:p w14:paraId="1C94A053" w14:textId="24E3C3E2" w:rsidR="00E77B2A" w:rsidRDefault="00E77B2A" w:rsidP="00E77B2A">
      <w:r w:rsidRPr="00F932AB">
        <w:rPr>
          <w:b/>
          <w:bCs/>
        </w:rPr>
        <w:t>Authoritative Directory:</w:t>
      </w:r>
      <w:r>
        <w:t xml:space="preserve"> A data store of TNs and their verified association to the TN customer</w:t>
      </w:r>
      <w:r w:rsidR="00AD236D">
        <w:t>,</w:t>
      </w:r>
      <w:r>
        <w:t xml:space="preserve"> which is populated by authorized parties.</w:t>
      </w:r>
      <w:r w:rsidR="00FD33D6">
        <w:t xml:space="preserve">  </w:t>
      </w:r>
    </w:p>
    <w:p w14:paraId="1C1E7306" w14:textId="4BD20748"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0DE78E9" w:rsidR="001D1B5A" w:rsidRDefault="005C478D" w:rsidP="00E77B2A">
      <w:r w:rsidRPr="006E50CD">
        <w:rPr>
          <w:b/>
        </w:rPr>
        <w:t>Caller ID:</w:t>
      </w:r>
      <w:r>
        <w:t xml:space="preserve"> The originating or calling party’s telephone number used to identify the caller carried either in the P-Asserted-Identity or </w:t>
      </w:r>
      <w:proofErr w:type="gramStart"/>
      <w:r>
        <w:t>From</w:t>
      </w:r>
      <w:proofErr w:type="gramEnd"/>
      <w:r>
        <w:t xml:space="preserve"> header fields in the Session Initiation Protocol (SIP) [</w:t>
      </w:r>
      <w:r w:rsidR="00AC0743">
        <w:t xml:space="preserve">Ref </w:t>
      </w:r>
      <w:r w:rsidR="00BA3003">
        <w:t>7</w:t>
      </w:r>
      <w:r>
        <w:t>] messages.</w:t>
      </w:r>
    </w:p>
    <w:p w14:paraId="7FB4104E" w14:textId="7C51DD07"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w:t>
      </w:r>
      <w:r w:rsidR="00AC0743">
        <w:t xml:space="preserve">Ref </w:t>
      </w:r>
      <w:r w:rsidR="00BA3003">
        <w:t>9</w:t>
      </w:r>
      <w:r>
        <w:t>]. See also STI Certificate.</w:t>
      </w:r>
    </w:p>
    <w:p w14:paraId="29D2D319" w14:textId="6B995FB5"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w:t>
      </w:r>
      <w:r w:rsidR="00AC0743">
        <w:t xml:space="preserve">Ref </w:t>
      </w:r>
      <w:r w:rsidR="00BA3003">
        <w:t>9</w:t>
      </w:r>
      <w:r>
        <w:t>].</w:t>
      </w:r>
    </w:p>
    <w:p w14:paraId="17F92207" w14:textId="77777777" w:rsidR="006D2834" w:rsidRDefault="006D2834" w:rsidP="006D2834">
      <w:r w:rsidRPr="006E50CD">
        <w:rPr>
          <w:b/>
        </w:rPr>
        <w:t>Certificate Chain:</w:t>
      </w:r>
      <w:r>
        <w:t xml:space="preserve"> See Certification Path.</w:t>
      </w:r>
    </w:p>
    <w:p w14:paraId="4B9B2602" w14:textId="43A6181F"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w:t>
      </w:r>
      <w:r w:rsidR="00AC0743">
        <w:t xml:space="preserve">Ref </w:t>
      </w:r>
      <w:r w:rsidR="00BA3003">
        <w:t>9</w:t>
      </w:r>
      <w:r>
        <w:t>].</w:t>
      </w:r>
    </w:p>
    <w:p w14:paraId="1A0DEECC" w14:textId="55F83FCB"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w:t>
      </w:r>
      <w:r w:rsidR="00AC0743">
        <w:t xml:space="preserve">Ref </w:t>
      </w:r>
      <w:r w:rsidR="00BA3003">
        <w:t>9</w:t>
      </w:r>
      <w:r>
        <w:t>].</w:t>
      </w:r>
    </w:p>
    <w:p w14:paraId="238EDA4F" w14:textId="215061F1"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2FB4231E" w:rsidR="006D2834" w:rsidRDefault="006D2834" w:rsidP="006D2834">
      <w:r w:rsidRPr="006E50CD">
        <w:rPr>
          <w:b/>
        </w:rPr>
        <w:t>Chain of Trust:</w:t>
      </w:r>
      <w:r>
        <w:t xml:space="preserve"> Deprecated term referring to the chain of certificates to a Trust Anchor. Synonym for Certification Path or Certificate Chain [</w:t>
      </w:r>
      <w:r w:rsidR="00AC0743">
        <w:t xml:space="preserve">Ref </w:t>
      </w:r>
      <w:r w:rsidR="00BA3003">
        <w:t>9</w:t>
      </w:r>
      <w:r>
        <w:t>].</w:t>
      </w:r>
    </w:p>
    <w:p w14:paraId="21132AD2" w14:textId="2CB3FD9B" w:rsidR="006D2834" w:rsidRDefault="006D2834" w:rsidP="006D2834">
      <w:r w:rsidRPr="006E50CD">
        <w:rPr>
          <w:b/>
        </w:rPr>
        <w:lastRenderedPageBreak/>
        <w:t>Certificate Validation:</w:t>
      </w:r>
      <w:r>
        <w:t xml:space="preserve"> An act or process by which a certificate user established that the assertions made by a certificate can be trusted [</w:t>
      </w:r>
      <w:r w:rsidR="00AC0743">
        <w:t xml:space="preserve">Ref </w:t>
      </w:r>
      <w:r w:rsidR="00BA3003">
        <w:t>9</w:t>
      </w:r>
      <w:r>
        <w:t>].</w:t>
      </w:r>
    </w:p>
    <w:p w14:paraId="2F249773" w14:textId="1014F6A2" w:rsidR="006D2834" w:rsidRDefault="006D2834" w:rsidP="006D2834">
      <w:r w:rsidRPr="006E50CD">
        <w:rPr>
          <w:b/>
        </w:rPr>
        <w:t>Company Code:</w:t>
      </w:r>
      <w:r>
        <w:t xml:space="preserve"> A unique four-character alphanumeric code (NXXX) assigned to all Service Providers [</w:t>
      </w:r>
      <w:r w:rsidR="00AC0743">
        <w:t>Ref 1</w:t>
      </w:r>
      <w:r>
        <w:t>].</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222F06FC"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0F4657BB" w:rsidR="00983944" w:rsidRDefault="00983944" w:rsidP="00983944">
      <w:r w:rsidRPr="006E50CD">
        <w:rPr>
          <w:b/>
        </w:rPr>
        <w:t>Fingerprint:</w:t>
      </w:r>
      <w:r>
        <w:t xml:space="preserve"> A hash result ("key fingerprint") used to authenticate a public key or other data [</w:t>
      </w:r>
      <w:r w:rsidR="00CB225E">
        <w:t xml:space="preserve">Ref </w:t>
      </w:r>
      <w:r w:rsidR="00757037">
        <w:t>9</w:t>
      </w:r>
      <w:r>
        <w:t>].</w:t>
      </w:r>
    </w:p>
    <w:p w14:paraId="23066A91" w14:textId="5BBE9BB3" w:rsidR="00983944" w:rsidRDefault="00983944" w:rsidP="00983944">
      <w:r w:rsidRPr="006E50CD">
        <w:rPr>
          <w:b/>
        </w:rPr>
        <w:t>Identity:</w:t>
      </w:r>
      <w:r>
        <w:t xml:space="preserve"> Either a canonical Address-of-Record (</w:t>
      </w:r>
      <w:proofErr w:type="spellStart"/>
      <w:r>
        <w:t>AoR</w:t>
      </w:r>
      <w:proofErr w:type="spellEnd"/>
      <w:r>
        <w:t>) SIP Uniform Resource Identifier (URI) employed to reach a user (such as ’sip:alice@atlanta.example.com’), or a telephone number, which commonly appears in either a TEL URI [</w:t>
      </w:r>
      <w:r w:rsidR="00CB225E">
        <w:t xml:space="preserve">Ref </w:t>
      </w:r>
      <w:r w:rsidR="00757037">
        <w:t>8</w:t>
      </w:r>
      <w:r>
        <w:t>] or as the user portion of a SIP URI. See also Caller ID [</w:t>
      </w:r>
      <w:r w:rsidR="00CB225E">
        <w:t xml:space="preserve">Ref </w:t>
      </w:r>
      <w:r w:rsidR="00C7121D">
        <w:t>1</w:t>
      </w:r>
      <w:r w:rsidR="00757037">
        <w:t>1</w:t>
      </w:r>
      <w:r>
        <w:t>].</w:t>
      </w:r>
    </w:p>
    <w:p w14:paraId="4832F7A5" w14:textId="77777777" w:rsidR="00983944" w:rsidRDefault="00983944" w:rsidP="00983944">
      <w:r w:rsidRPr="006E50CD">
        <w:rPr>
          <w:b/>
        </w:rPr>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05FE7F79"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 xml:space="preserve">SP, </w:t>
      </w:r>
      <w:proofErr w:type="spellStart"/>
      <w:r>
        <w:t>RespOrg</w:t>
      </w:r>
      <w:proofErr w:type="spellEnd"/>
      <w:r>
        <w:t>, TN reseller and other roles.</w:t>
      </w:r>
    </w:p>
    <w:p w14:paraId="18BEB8A4" w14:textId="3A68139F" w:rsidR="00983944" w:rsidRDefault="00983944" w:rsidP="00983944">
      <w:r w:rsidRPr="006E50CD">
        <w:rPr>
          <w:b/>
        </w:rPr>
        <w:t>Private Key:</w:t>
      </w:r>
      <w:r>
        <w:t xml:space="preserve"> In asymmetric cryptography, the private key is kept secret by the end-entity. The private key can be used for both encryption and decryption [</w:t>
      </w:r>
      <w:r w:rsidR="00CB225E">
        <w:t xml:space="preserve">Ref </w:t>
      </w:r>
      <w:r w:rsidR="00757037">
        <w:t>9</w:t>
      </w:r>
      <w:r>
        <w:t>].</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45C57C53" w:rsidR="00983944" w:rsidRDefault="00983944" w:rsidP="00983944">
      <w:r w:rsidRPr="006E50CD">
        <w:rPr>
          <w:b/>
        </w:rPr>
        <w:t>Public Key:</w:t>
      </w:r>
      <w:r>
        <w:t xml:space="preserve"> The publicly disclosable component of a pair of cryptographic keys used for asymmetric cryptography [</w:t>
      </w:r>
      <w:r w:rsidR="00CB225E">
        <w:t xml:space="preserve">Ref </w:t>
      </w:r>
      <w:r w:rsidR="00757037">
        <w:t>9</w:t>
      </w:r>
      <w:r>
        <w:t>].</w:t>
      </w:r>
    </w:p>
    <w:p w14:paraId="764DEF25" w14:textId="443F5385" w:rsidR="007868D9" w:rsidRDefault="00983944" w:rsidP="00983944">
      <w:r w:rsidRPr="006E50CD">
        <w:rPr>
          <w:b/>
        </w:rPr>
        <w:t>Public Key Infrastructure (PKI):</w:t>
      </w:r>
      <w:r>
        <w:t xml:space="preserve"> The set of hardware, software, personnel, policy, and procedures used by a CA to issue and manage certificates [</w:t>
      </w:r>
      <w:r w:rsidR="00CB225E">
        <w:t xml:space="preserve">Ref </w:t>
      </w:r>
      <w:r w:rsidR="00757037">
        <w:t>9</w:t>
      </w:r>
      <w:r>
        <w:t>].</w:t>
      </w:r>
    </w:p>
    <w:p w14:paraId="31897807" w14:textId="4C73E736" w:rsidR="00257371" w:rsidRDefault="00257371" w:rsidP="00983944">
      <w:r w:rsidRPr="00E041F5">
        <w:rPr>
          <w:b/>
        </w:rPr>
        <w:t xml:space="preserve">Redirect: </w:t>
      </w:r>
      <w:r w:rsidRPr="00E041F5">
        <w:t xml:space="preserve">As defined in </w:t>
      </w:r>
      <w:r>
        <w:t>RFC 3261</w:t>
      </w:r>
      <w:r w:rsidR="00A66B7F">
        <w:t xml:space="preserve"> [Ref </w:t>
      </w:r>
      <w:r w:rsidR="00CA6423">
        <w:t>7</w:t>
      </w:r>
      <w:r>
        <w:t xml:space="preserve">],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w:t>
      </w:r>
      <w:proofErr w:type="spellStart"/>
      <w:r w:rsidRPr="00983944">
        <w:rPr>
          <w:b/>
          <w:bCs/>
        </w:rPr>
        <w:t>RespOrg</w:t>
      </w:r>
      <w:proofErr w:type="spellEnd"/>
      <w:r w:rsidRPr="00983944">
        <w:rPr>
          <w:b/>
          <w:bCs/>
        </w:rPr>
        <w:t>):</w:t>
      </w:r>
      <w:r w:rsidRPr="00983944">
        <w:t xml:space="preserve"> Entity designated as the agent for the Toll-Free subscriber to obtain, manage and administer Toll-Free Numbers and provide routing reference information in the SMS/800 Toll-Free Number Registry.</w:t>
      </w:r>
    </w:p>
    <w:p w14:paraId="22D975EB" w14:textId="3037AEED" w:rsidR="00983944" w:rsidRDefault="00983944" w:rsidP="00983944">
      <w:proofErr w:type="spellStart"/>
      <w:r w:rsidRPr="00983944">
        <w:rPr>
          <w:b/>
          <w:bCs/>
        </w:rPr>
        <w:t>RespOrg</w:t>
      </w:r>
      <w:proofErr w:type="spellEnd"/>
      <w:r w:rsidRPr="00983944">
        <w:rPr>
          <w:b/>
          <w:bCs/>
        </w:rPr>
        <w:t xml:space="preserve"> Identification (</w:t>
      </w:r>
      <w:proofErr w:type="spellStart"/>
      <w:r w:rsidRPr="00983944">
        <w:rPr>
          <w:b/>
          <w:bCs/>
        </w:rPr>
        <w:t>RespOrg</w:t>
      </w:r>
      <w:proofErr w:type="spellEnd"/>
      <w:r w:rsidRPr="00983944">
        <w:rPr>
          <w:b/>
          <w:bCs/>
        </w:rPr>
        <w:t xml:space="preserve"> ID):</w:t>
      </w:r>
      <w:r w:rsidRPr="00983944">
        <w:t xml:space="preserve"> A 5-character code that designates or points to the Responsible Organization (</w:t>
      </w:r>
      <w:proofErr w:type="spellStart"/>
      <w:r w:rsidRPr="00983944">
        <w:t>RespOrg</w:t>
      </w:r>
      <w:proofErr w:type="spellEnd"/>
      <w:r w:rsidRPr="00983944">
        <w:t>) associated with a specific Toll-Free number [</w:t>
      </w:r>
      <w:r w:rsidR="00171AFC">
        <w:t>Ref 2</w:t>
      </w:r>
      <w:r w:rsidRPr="00983944">
        <w:t>].</w:t>
      </w:r>
    </w:p>
    <w:p w14:paraId="0D80A6D8" w14:textId="3A7A95A1" w:rsidR="001C1946" w:rsidRPr="0070571E" w:rsidRDefault="001C1946" w:rsidP="00983944">
      <w:pPr>
        <w:rPr>
          <w:color w:val="FF0000"/>
        </w:rPr>
      </w:pPr>
      <w:r w:rsidRPr="00E041F5">
        <w:rPr>
          <w:b/>
        </w:rPr>
        <w:t>Retarget:</w:t>
      </w:r>
      <w:r>
        <w:t xml:space="preserve"> As defined in RFC 7044</w:t>
      </w:r>
      <w:r w:rsidR="00171AFC">
        <w:t xml:space="preserve"> [Ref </w:t>
      </w:r>
      <w:r w:rsidR="004B1D9F">
        <w:t>1</w:t>
      </w:r>
      <w:r w:rsidR="004B073B">
        <w:t>0</w:t>
      </w:r>
      <w:r>
        <w:t>], "retarget" refers to the process where a SIP entity updates the Request-URI of a SIP request. This specification narrows the scope of the RFC 7044</w:t>
      </w:r>
      <w:r w:rsidR="00171AFC">
        <w:t xml:space="preserve"> [Ref </w:t>
      </w:r>
      <w:r w:rsidR="004B1D9F">
        <w:t>1</w:t>
      </w:r>
      <w:r w:rsidR="004B073B">
        <w:t>0</w:t>
      </w:r>
      <w:r>
        <w:t>] definition to include only INVITE requests, and only for cases where the update changes the canonical value of the telephone number identified by the INVITE Request-URI.</w:t>
      </w:r>
    </w:p>
    <w:p w14:paraId="0B8D78BD" w14:textId="0BCB23CC" w:rsidR="00983944" w:rsidRDefault="00983944" w:rsidP="00983944">
      <w:r w:rsidRPr="006E50CD">
        <w:rPr>
          <w:b/>
        </w:rPr>
        <w:lastRenderedPageBreak/>
        <w:t xml:space="preserve">Root CA: </w:t>
      </w:r>
      <w:r>
        <w:t>A CA that is directly trusted by an end-entity. See also Trust Anchor CA and Trusted CA [</w:t>
      </w:r>
      <w:r w:rsidR="00395DF6">
        <w:t xml:space="preserve">Ref </w:t>
      </w:r>
      <w:r w:rsidR="004B073B">
        <w:t>9</w:t>
      </w:r>
      <w:r>
        <w:t>].</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403AC379"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w:t>
      </w:r>
      <w:r w:rsidR="00395DF6">
        <w:t>Ref 1</w:t>
      </w:r>
      <w:r w:rsidRPr="00983944">
        <w:t xml:space="preserve">], or a </w:t>
      </w:r>
      <w:proofErr w:type="spellStart"/>
      <w:r w:rsidRPr="00983944">
        <w:t>RespOrg</w:t>
      </w:r>
      <w:proofErr w:type="spellEnd"/>
      <w:r w:rsidRPr="00983944">
        <w:t xml:space="preserve"> ID assigned to a </w:t>
      </w:r>
      <w:proofErr w:type="spellStart"/>
      <w:r w:rsidRPr="00983944">
        <w:t>RespOrg</w:t>
      </w:r>
      <w:proofErr w:type="spellEnd"/>
      <w:r w:rsidRPr="00983944">
        <w:t xml:space="preserve"> as defined in [</w:t>
      </w:r>
      <w:r w:rsidR="00395DF6">
        <w:t>Ref 2</w:t>
      </w:r>
      <w:r w:rsidRPr="00983944">
        <w:t>].</w:t>
      </w:r>
    </w:p>
    <w:p w14:paraId="5352C1B7" w14:textId="2969CB28" w:rsidR="00983944" w:rsidRDefault="00983944" w:rsidP="00983944">
      <w:r w:rsidRPr="006E50CD">
        <w:rPr>
          <w:b/>
        </w:rPr>
        <w:t>Signature:</w:t>
      </w:r>
      <w:r>
        <w:t xml:space="preserve"> Created by signing the message using the private key. It ensures the identity of the sender and the integrity of the data [</w:t>
      </w:r>
      <w:r w:rsidR="00395DF6">
        <w:t xml:space="preserve">Ref </w:t>
      </w:r>
      <w:r w:rsidR="004B073B">
        <w:t>9</w:t>
      </w:r>
      <w:r>
        <w:t>].</w:t>
      </w:r>
    </w:p>
    <w:p w14:paraId="28DE5D54" w14:textId="2323E5BD"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250B4369"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w:t>
      </w:r>
      <w:r w:rsidR="004C18B6">
        <w:t>-</w:t>
      </w:r>
      <w:r>
        <w:t xml:space="preserve">free numbering resources, a TN Assignee is an entity that has been assigned the use of the TN by a </w:t>
      </w:r>
      <w:proofErr w:type="spellStart"/>
      <w:r>
        <w:t>RespOrg</w:t>
      </w:r>
      <w:proofErr w:type="spellEnd"/>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proofErr w:type="spellStart"/>
      <w:r w:rsidR="00D22943">
        <w:t>Resp</w:t>
      </w:r>
      <w:r w:rsidR="00EB0A69">
        <w:t>Orgs</w:t>
      </w:r>
      <w:proofErr w:type="spellEnd"/>
      <w:r w:rsidR="00EB0A69">
        <w:t xml:space="preserve"> (see </w:t>
      </w:r>
      <w:r w:rsidR="00433485">
        <w:t>R</w:t>
      </w:r>
      <w:r w:rsidR="00EB0A69">
        <w:t>esponsible</w:t>
      </w:r>
      <w:r w:rsidR="00433485">
        <w:t xml:space="preserve"> Organization above) are the only parties who assign, </w:t>
      </w:r>
      <w:proofErr w:type="gramStart"/>
      <w:r w:rsidR="00433485">
        <w:t>manage</w:t>
      </w:r>
      <w:proofErr w:type="gramEnd"/>
      <w:r w:rsidR="00433485">
        <w:t xml:space="preserve"> and administer </w:t>
      </w:r>
      <w:r w:rsidR="00EC2E0A">
        <w:t xml:space="preserve">Toll-Free numbers in the SMS/800 Toll-Free Number Registry. </w:t>
      </w:r>
      <w:r w:rsidR="00EB0A69">
        <w:t xml:space="preserve"> </w:t>
      </w:r>
      <w:r w:rsidR="00FD2B64">
        <w:t xml:space="preserve"> </w:t>
      </w:r>
    </w:p>
    <w:p w14:paraId="646965B3" w14:textId="79E00A2F"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xml:space="preserve">. </w:t>
      </w:r>
      <w:proofErr w:type="spellStart"/>
      <w:r w:rsidR="00EC2E0A">
        <w:t>RespOrgs</w:t>
      </w:r>
      <w:proofErr w:type="spellEnd"/>
      <w:r w:rsidR="00EC2E0A">
        <w:t xml:space="preserve"> (see Responsible Organization above) are</w:t>
      </w:r>
      <w:r w:rsidR="004F2AC6">
        <w:t xml:space="preserve"> the TFNSP</w:t>
      </w:r>
      <w:r w:rsidR="005679DF">
        <w:t>s,</w:t>
      </w:r>
      <w:r w:rsidR="00EC2E0A">
        <w:t xml:space="preserve"> the only parties who assign, </w:t>
      </w:r>
      <w:proofErr w:type="gramStart"/>
      <w:r w:rsidR="00EC2E0A">
        <w:t>manage</w:t>
      </w:r>
      <w:proofErr w:type="gramEnd"/>
      <w:r w:rsidR="00EC2E0A">
        <w:t xml:space="preserve"> and administer Toll-Free numbers in the SMS/800 Toll-Free Number Registry.  </w:t>
      </w:r>
    </w:p>
    <w:p w14:paraId="3BACBD8E" w14:textId="3C25CE6A" w:rsidR="00DE77C4" w:rsidRDefault="00257371" w:rsidP="00983944">
      <w:r w:rsidRPr="00F932AB">
        <w:rPr>
          <w:b/>
          <w:bCs/>
        </w:rPr>
        <w:t>Terminating Service Provider (TSP):</w:t>
      </w:r>
      <w:r w:rsidRPr="00276AC2">
        <w:t xml:space="preserve"> </w:t>
      </w:r>
      <w:r w:rsidR="000744AB">
        <w:t>T</w:t>
      </w:r>
      <w:r w:rsidRPr="00276AC2">
        <w:t xml:space="preserve">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116C85FD"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w:t>
      </w:r>
      <w:r w:rsidR="00395DF6">
        <w:t xml:space="preserve">Ref </w:t>
      </w:r>
      <w:r w:rsidR="004B073B">
        <w:t>9</w:t>
      </w:r>
      <w:r>
        <w:t>].</w:t>
      </w:r>
    </w:p>
    <w:p w14:paraId="59F0FB01" w14:textId="0B5CE759" w:rsidR="00983944" w:rsidRDefault="00983944" w:rsidP="00983944">
      <w:r w:rsidRPr="006E50CD">
        <w:rPr>
          <w:b/>
        </w:rPr>
        <w:t>Trust Anchor CA:</w:t>
      </w:r>
      <w:r>
        <w:t xml:space="preserve"> A CA that is the subject of a trust anchor certificate or otherwise establishes a trust anchor key. See also Root CA and Trusted CA [</w:t>
      </w:r>
      <w:r w:rsidR="00395DF6">
        <w:t xml:space="preserve">Ref </w:t>
      </w:r>
      <w:r w:rsidR="004B073B">
        <w:t>9</w:t>
      </w:r>
      <w:r>
        <w:t>].</w:t>
      </w:r>
    </w:p>
    <w:p w14:paraId="0CDA2C0F" w14:textId="0623E9CC" w:rsidR="00983944" w:rsidRDefault="00983944" w:rsidP="00983944">
      <w:r w:rsidRPr="006E50CD">
        <w:rPr>
          <w:b/>
        </w:rPr>
        <w:t>Trusted CA:</w:t>
      </w:r>
      <w:r>
        <w:t xml:space="preserve"> A CA upon which a certificate user relies for issuing valid certificates; especially a CA that is used as a trust anchor CA [</w:t>
      </w:r>
      <w:r w:rsidR="00395DF6">
        <w:t xml:space="preserve">Ref </w:t>
      </w:r>
      <w:r w:rsidR="00E17929">
        <w:t>9</w:t>
      </w:r>
      <w:r>
        <w:t>].</w:t>
      </w:r>
    </w:p>
    <w:p w14:paraId="28D8F4FF" w14:textId="77777777" w:rsidR="00983944" w:rsidRPr="00012346" w:rsidRDefault="00983944" w:rsidP="00983944">
      <w:r w:rsidRPr="00012346">
        <w:rPr>
          <w:b/>
        </w:rPr>
        <w:t>Trust Model:</w:t>
      </w:r>
      <w:r w:rsidRPr="00012346">
        <w:t xml:space="preserve"> Describes how trust is distributed from Trust Anchors.</w:t>
      </w:r>
    </w:p>
    <w:p w14:paraId="3B96A468" w14:textId="7C083D07" w:rsidR="00982331" w:rsidRPr="000943B4" w:rsidRDefault="00983944" w:rsidP="000943B4">
      <w:r w:rsidRPr="00106D63">
        <w:rPr>
          <w:b/>
          <w:bCs/>
        </w:rPr>
        <w:t>VoIP Entity:</w:t>
      </w:r>
      <w:r w:rsidRPr="00012346">
        <w:t xml:space="preserve"> A non-STI-authorized customer entity that purchases (or otherwise obtains) delegated telephone numbers from a TNSP</w:t>
      </w:r>
      <w:r w:rsidR="00395DF6">
        <w:t>.</w:t>
      </w:r>
    </w:p>
    <w:p w14:paraId="702A1489" w14:textId="1962B053" w:rsidR="000A5C37" w:rsidRDefault="000A5C37" w:rsidP="000A5C37"/>
    <w:p w14:paraId="4D4BA677" w14:textId="238BBC9E" w:rsidR="000A5C37" w:rsidRPr="00662273" w:rsidRDefault="000A5C37" w:rsidP="00662273">
      <w:pPr>
        <w:pStyle w:val="Heading2"/>
        <w:numPr>
          <w:ilvl w:val="1"/>
          <w:numId w:val="38"/>
        </w:numPr>
        <w:jc w:val="both"/>
        <w:rPr>
          <w:b/>
          <w:bCs w:val="0"/>
          <w:i/>
          <w:iCs w:val="0"/>
          <w:sz w:val="28"/>
          <w:szCs w:val="20"/>
        </w:rPr>
      </w:pPr>
      <w:bookmarkStart w:id="24" w:name="_Toc380754207"/>
      <w:bookmarkStart w:id="25" w:name="_Toc48137828"/>
      <w:r w:rsidRPr="00662273">
        <w:rPr>
          <w:b/>
          <w:bCs w:val="0"/>
          <w:i/>
          <w:iCs w:val="0"/>
          <w:sz w:val="28"/>
          <w:szCs w:val="20"/>
        </w:rPr>
        <w:t>Acronyms &amp; Abbreviations</w:t>
      </w:r>
      <w:bookmarkEnd w:id="24"/>
      <w:bookmarkEnd w:id="25"/>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lastRenderedPageBreak/>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lastRenderedPageBreak/>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6" w:name="_Toc48137829"/>
      <w:r>
        <w:t>Principles</w:t>
      </w:r>
      <w:bookmarkEnd w:id="26"/>
    </w:p>
    <w:p w14:paraId="19E39A87" w14:textId="6DBFCD53" w:rsidR="00A32062" w:rsidRDefault="00CC0A7F" w:rsidP="00872E2F">
      <w:pPr>
        <w:autoSpaceDE w:val="0"/>
        <w:autoSpaceDN w:val="0"/>
        <w:adjustRightInd w:val="0"/>
        <w:spacing w:before="0" w:after="0"/>
        <w:jc w:val="left"/>
      </w:pPr>
      <w:r>
        <w:t xml:space="preserve">Where the </w:t>
      </w:r>
      <w:r w:rsidR="0034039C">
        <w:t>originating entity utilizes</w:t>
      </w:r>
      <w:r w:rsidR="00A36343">
        <w:t xml:space="preserve"> the </w:t>
      </w:r>
      <w:r w:rsidR="0034039C">
        <w:t xml:space="preserve">network </w:t>
      </w:r>
      <w:r w:rsidR="00A36343">
        <w:t>connectivity</w:t>
      </w:r>
      <w:r w:rsidR="00AF1348">
        <w:t xml:space="preserve"> of the OSP </w:t>
      </w:r>
      <w:r w:rsidR="00077E2D">
        <w:t>who</w:t>
      </w:r>
      <w:r w:rsidR="00453354">
        <w:t xml:space="preserve"> also is </w:t>
      </w:r>
      <w:r w:rsidR="006B042A">
        <w:t xml:space="preserve">the </w:t>
      </w:r>
      <w:proofErr w:type="spellStart"/>
      <w:r w:rsidR="006B042A">
        <w:t>RespOrg</w:t>
      </w:r>
      <w:proofErr w:type="spellEnd"/>
      <w:r w:rsidR="0034039C">
        <w:t>,</w:t>
      </w:r>
      <w:r w:rsidR="00AF1348">
        <w:t xml:space="preserve"> </w:t>
      </w:r>
      <w:r w:rsidR="008D32D8">
        <w:t>and where the OSP has</w:t>
      </w:r>
      <w:r w:rsidR="00AF1348">
        <w:t xml:space="preserve"> assigned the Toll-Free Number</w:t>
      </w:r>
      <w:r w:rsidR="00F51259">
        <w:t xml:space="preserve"> used</w:t>
      </w:r>
      <w:r w:rsidR="00AF1348">
        <w:t xml:space="preserve"> </w:t>
      </w:r>
      <w:r w:rsidR="00367B79">
        <w:t>as the Caller ID</w:t>
      </w:r>
      <w:r w:rsidR="00CD1BBD">
        <w:t xml:space="preserve">, the OSP </w:t>
      </w:r>
      <w:r w:rsidR="00FA46AE">
        <w:t>is able to authenticate their customer's use of the Toll-Free Number</w:t>
      </w:r>
      <w:r w:rsidR="00DE66B5">
        <w:t xml:space="preserve"> following </w:t>
      </w:r>
      <w:r w:rsidR="009D1374">
        <w:t>the ATIS</w:t>
      </w:r>
      <w:r w:rsidR="00DA5698">
        <w:t xml:space="preserve">-1000074 </w:t>
      </w:r>
      <w:r w:rsidR="00671FD2">
        <w:t xml:space="preserve">[Ref 3]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2C3FCF">
      <w:r>
        <w:t xml:space="preserve">The following core principles should be adhered to </w:t>
      </w:r>
      <w:proofErr w:type="gramStart"/>
      <w:r>
        <w:t>in order to</w:t>
      </w:r>
      <w:proofErr w:type="gramEnd"/>
      <w:r>
        <w:t xml:space="preserve"> attain full attestation in the event there is no naturally verified association available to the OSP regarding the customer and the use of a TN as the Caller ID: </w:t>
      </w:r>
    </w:p>
    <w:p w14:paraId="53DBF912" w14:textId="282C9604" w:rsidR="00872E2F" w:rsidRPr="008708F4" w:rsidRDefault="00872E2F" w:rsidP="00B65EBE">
      <w:pPr>
        <w:pStyle w:val="ListParagraph"/>
        <w:numPr>
          <w:ilvl w:val="0"/>
          <w:numId w:val="22"/>
        </w:numPr>
        <w:spacing w:before="40" w:after="40"/>
        <w:ind w:left="547"/>
        <w:contextualSpacing w:val="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234E335" w:rsidR="00872E2F" w:rsidRPr="008708F4" w:rsidRDefault="00872E2F" w:rsidP="00B65EBE">
      <w:pPr>
        <w:pStyle w:val="ListParagraph"/>
        <w:numPr>
          <w:ilvl w:val="0"/>
          <w:numId w:val="22"/>
        </w:numPr>
        <w:spacing w:before="40" w:after="40"/>
        <w:ind w:left="547"/>
        <w:contextualSpacing w:val="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w:t>
      </w:r>
      <w:r w:rsidR="003C1943">
        <w:rPr>
          <w:rFonts w:ascii="Arial" w:hAnsi="Arial" w:cs="Arial"/>
          <w:sz w:val="20"/>
          <w:szCs w:val="20"/>
        </w:rPr>
        <w:t>-</w:t>
      </w:r>
      <w:r w:rsidRPr="008708F4">
        <w:rPr>
          <w:rFonts w:ascii="Arial" w:hAnsi="Arial" w:cs="Arial"/>
          <w:sz w:val="20"/>
          <w:szCs w:val="20"/>
        </w:rPr>
        <w:t>NNI Task Force standards and/or best practices.</w:t>
      </w:r>
    </w:p>
    <w:p w14:paraId="4470B3C6" w14:textId="5967332C" w:rsidR="00872E2F" w:rsidRPr="008708F4" w:rsidRDefault="00872E2F" w:rsidP="00B65EBE">
      <w:pPr>
        <w:pStyle w:val="ListParagraph"/>
        <w:numPr>
          <w:ilvl w:val="0"/>
          <w:numId w:val="22"/>
        </w:numPr>
        <w:spacing w:before="40" w:after="40"/>
        <w:ind w:left="547"/>
        <w:contextualSpacing w:val="0"/>
        <w:jc w:val="both"/>
        <w:rPr>
          <w:rFonts w:ascii="Arial" w:hAnsi="Arial" w:cs="Arial"/>
          <w:sz w:val="20"/>
          <w:szCs w:val="20"/>
        </w:rPr>
      </w:pPr>
      <w:r w:rsidRPr="008708F4">
        <w:rPr>
          <w:rFonts w:ascii="Arial" w:hAnsi="Arial" w:cs="Arial"/>
          <w:sz w:val="20"/>
          <w:szCs w:val="20"/>
        </w:rPr>
        <w:t xml:space="preserve">ATIS-1000074 </w:t>
      </w:r>
      <w:r w:rsidR="00671FD2">
        <w:rPr>
          <w:rFonts w:ascii="Arial" w:hAnsi="Arial" w:cs="Arial"/>
          <w:sz w:val="20"/>
          <w:szCs w:val="20"/>
        </w:rPr>
        <w:t xml:space="preserve">[Ref 3] </w:t>
      </w:r>
      <w:r w:rsidRPr="008708F4">
        <w:rPr>
          <w:rFonts w:ascii="Arial" w:hAnsi="Arial" w:cs="Arial"/>
          <w:sz w:val="20"/>
          <w:szCs w:val="20"/>
        </w:rPr>
        <w:t xml:space="preserve">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 xml:space="preserve">TNSPs and </w:t>
      </w:r>
      <w:proofErr w:type="spellStart"/>
      <w:r w:rsidRPr="008708F4">
        <w:rPr>
          <w:rFonts w:ascii="Arial" w:hAnsi="Arial" w:cs="Arial"/>
          <w:sz w:val="20"/>
          <w:szCs w:val="20"/>
        </w:rPr>
        <w:t>RespOrgs</w:t>
      </w:r>
      <w:proofErr w:type="spellEnd"/>
      <w:r w:rsidRPr="008708F4">
        <w:rPr>
          <w:rFonts w:ascii="Arial" w:hAnsi="Arial" w:cs="Arial"/>
          <w:sz w:val="20"/>
          <w:szCs w:val="20"/>
        </w:rPr>
        <w:t xml:space="preserve">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6954D5A7"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w:t>
      </w:r>
    </w:p>
    <w:p w14:paraId="5245FFA9" w14:textId="77777777"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B65EBE">
      <w:pPr>
        <w:pStyle w:val="ListParagraph"/>
        <w:numPr>
          <w:ilvl w:val="0"/>
          <w:numId w:val="22"/>
        </w:numPr>
        <w:autoSpaceDE w:val="0"/>
        <w:autoSpaceDN w:val="0"/>
        <w:adjustRightInd w:val="0"/>
        <w:spacing w:before="40" w:after="40"/>
        <w:ind w:left="547"/>
        <w:contextualSpacing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w:t>
      </w:r>
      <w:proofErr w:type="gramStart"/>
      <w:r w:rsidRPr="008708F4">
        <w:rPr>
          <w:rFonts w:ascii="Arial" w:hAnsi="Arial" w:cs="Arial"/>
          <w:sz w:val="20"/>
          <w:szCs w:val="20"/>
        </w:rPr>
        <w:t>in order to</w:t>
      </w:r>
      <w:proofErr w:type="gramEnd"/>
      <w:r w:rsidRPr="008708F4">
        <w:rPr>
          <w:rFonts w:ascii="Arial" w:hAnsi="Arial" w:cs="Arial"/>
          <w:sz w:val="20"/>
          <w:szCs w:val="20"/>
        </w:rPr>
        <w:t xml:space="preserve"> generate a successful validation result. </w:t>
      </w:r>
    </w:p>
    <w:p w14:paraId="355D8C3A" w14:textId="77777777" w:rsidR="002D2759" w:rsidRDefault="002D2759" w:rsidP="007A64CA">
      <w:pPr>
        <w:autoSpaceDE w:val="0"/>
        <w:autoSpaceDN w:val="0"/>
        <w:adjustRightInd w:val="0"/>
      </w:pPr>
    </w:p>
    <w:p w14:paraId="150C9101" w14:textId="3C683973" w:rsidR="00872E2F" w:rsidRPr="00872E2F" w:rsidRDefault="008D79C2" w:rsidP="007A64CA">
      <w:pPr>
        <w:autoSpaceDE w:val="0"/>
        <w:autoSpaceDN w:val="0"/>
        <w:adjustRightInd w:val="0"/>
        <w:ind w:left="180"/>
      </w:pPr>
      <w:r>
        <w:t>T</w:t>
      </w:r>
      <w:r w:rsidRPr="009A1A78">
        <w:t xml:space="preserve">he </w:t>
      </w:r>
      <w:r>
        <w:t>OSPs</w:t>
      </w:r>
      <w:r w:rsidR="00692DD4">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13F6CDAF" w:rsidR="000A5C37" w:rsidRDefault="000A5C37" w:rsidP="00B2231B">
      <w:pPr>
        <w:pStyle w:val="Heading1"/>
      </w:pPr>
      <w:bookmarkStart w:id="27" w:name="_Toc380754208"/>
      <w:r w:rsidRPr="000A5C37">
        <w:t xml:space="preserve"> </w:t>
      </w:r>
      <w:bookmarkStart w:id="28" w:name="_Toc48137830"/>
      <w:r>
        <w:t>Overview</w:t>
      </w:r>
      <w:bookmarkEnd w:id="27"/>
      <w:bookmarkEnd w:id="28"/>
    </w:p>
    <w:p w14:paraId="30D8CC08" w14:textId="1AC934AE" w:rsidR="000A5C37" w:rsidRPr="00B65EBE" w:rsidRDefault="000A5C37" w:rsidP="006A7564">
      <w:pPr>
        <w:pStyle w:val="Heading2"/>
        <w:numPr>
          <w:ilvl w:val="1"/>
          <w:numId w:val="38"/>
        </w:numPr>
        <w:jc w:val="both"/>
        <w:rPr>
          <w:b/>
          <w:bCs w:val="0"/>
          <w:i/>
          <w:iCs w:val="0"/>
          <w:sz w:val="28"/>
          <w:szCs w:val="20"/>
        </w:rPr>
      </w:pPr>
      <w:bookmarkStart w:id="29" w:name="_Toc48137831"/>
      <w:r w:rsidRPr="00B65EBE">
        <w:rPr>
          <w:b/>
          <w:bCs w:val="0"/>
          <w:i/>
          <w:iCs w:val="0"/>
          <w:sz w:val="28"/>
          <w:szCs w:val="20"/>
        </w:rPr>
        <w:t>Problem Statement</w:t>
      </w:r>
      <w:bookmarkEnd w:id="29"/>
    </w:p>
    <w:p w14:paraId="58BA395F" w14:textId="42CC43F5" w:rsidR="004F1EA5" w:rsidRPr="00A1635F" w:rsidRDefault="000A5C37" w:rsidP="004F1EA5">
      <w:r w:rsidRPr="009A425B">
        <w:t>STIR/SHAKEN describes a framework for originating service providers to create a SHAKEN PASSporT that can be carried by the SIP signaling protocol to cryptographically attest the identity of callers.</w:t>
      </w:r>
    </w:p>
    <w:p w14:paraId="7B37E9FE" w14:textId="42DFE79E" w:rsidR="004F1EA5" w:rsidRDefault="004F1EA5" w:rsidP="004F1EA5">
      <w:r>
        <w:t xml:space="preserve">There is a timing mismatch between the requirement for call authentication versus the readiness of the network to accommodate call authentication for Toll-Free originated calls. This mismatch will create a </w:t>
      </w:r>
      <w:r>
        <w:lastRenderedPageBreak/>
        <w:t>situation where some consumers get the benefits of call authentication while others cannot.</w:t>
      </w:r>
      <w:r w:rsidR="005D560F">
        <w:t xml:space="preserve"> Given the businesses who rely on Toll-Free calls to get their customers connected to them, it</w:t>
      </w:r>
      <w:r w:rsidR="00C60DD3">
        <w:t xml:space="preserve"> i</w:t>
      </w:r>
      <w:r w:rsidR="005D560F">
        <w:t>s important to address the need for Toll-Free calls to process appropriately in the SHAKEN framework.</w:t>
      </w:r>
    </w:p>
    <w:p w14:paraId="67E88C55" w14:textId="548DD7F0"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B65EBE" w:rsidRDefault="00DE700D" w:rsidP="006A7564">
      <w:pPr>
        <w:pStyle w:val="Heading2"/>
        <w:numPr>
          <w:ilvl w:val="1"/>
          <w:numId w:val="38"/>
        </w:numPr>
        <w:jc w:val="both"/>
        <w:rPr>
          <w:b/>
          <w:bCs w:val="0"/>
          <w:i/>
          <w:iCs w:val="0"/>
          <w:sz w:val="28"/>
          <w:szCs w:val="20"/>
        </w:rPr>
      </w:pPr>
      <w:bookmarkStart w:id="30" w:name="_Toc48137832"/>
      <w:r w:rsidRPr="00B65EBE">
        <w:rPr>
          <w:b/>
          <w:bCs w:val="0"/>
          <w:i/>
          <w:iCs w:val="0"/>
          <w:sz w:val="28"/>
          <w:szCs w:val="20"/>
        </w:rPr>
        <w:t>Objective</w:t>
      </w:r>
      <w:bookmarkEnd w:id="30"/>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Describe Toll-Free and the </w:t>
      </w:r>
      <w:proofErr w:type="spellStart"/>
      <w:r w:rsidRPr="00634722">
        <w:rPr>
          <w:rFonts w:asciiTheme="minorHAnsi" w:hAnsiTheme="minorHAnsi" w:cstheme="minorHAnsi"/>
          <w:color w:val="000000" w:themeColor="text1"/>
          <w:sz w:val="22"/>
          <w:szCs w:val="22"/>
        </w:rPr>
        <w:t>RespOrg</w:t>
      </w:r>
      <w:proofErr w:type="spellEnd"/>
      <w:r w:rsidRPr="00634722">
        <w:rPr>
          <w:rFonts w:asciiTheme="minorHAnsi" w:hAnsiTheme="minorHAnsi" w:cstheme="minorHAnsi"/>
          <w:color w:val="000000" w:themeColor="text1"/>
          <w:sz w:val="22"/>
          <w:szCs w:val="22"/>
        </w:rPr>
        <w:t xml:space="preserve"> role</w:t>
      </w:r>
    </w:p>
    <w:p w14:paraId="2443A84A" w14:textId="273FFA4A" w:rsidR="00DE700D" w:rsidRPr="00634722" w:rsidRDefault="00ED6B67"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B65EBE" w:rsidRDefault="00FC596D" w:rsidP="006A7564">
      <w:pPr>
        <w:pStyle w:val="Heading2"/>
        <w:numPr>
          <w:ilvl w:val="1"/>
          <w:numId w:val="38"/>
        </w:numPr>
        <w:jc w:val="both"/>
        <w:rPr>
          <w:b/>
          <w:bCs w:val="0"/>
          <w:i/>
          <w:iCs w:val="0"/>
          <w:sz w:val="28"/>
          <w:szCs w:val="20"/>
        </w:rPr>
      </w:pPr>
      <w:bookmarkStart w:id="31" w:name="_Toc36132492"/>
      <w:bookmarkStart w:id="32" w:name="_Toc48137833"/>
      <w:r w:rsidRPr="00B65EBE">
        <w:rPr>
          <w:b/>
          <w:bCs w:val="0"/>
          <w:i/>
          <w:iCs w:val="0"/>
          <w:sz w:val="28"/>
          <w:szCs w:val="20"/>
        </w:rPr>
        <w:t>Toll-Free Overview</w:t>
      </w:r>
      <w:bookmarkEnd w:id="31"/>
      <w:bookmarkEnd w:id="32"/>
    </w:p>
    <w:p w14:paraId="5B9473FC" w14:textId="6B179ACA" w:rsidR="00800419" w:rsidRPr="00800419" w:rsidRDefault="00FC596D" w:rsidP="00800419">
      <w:pPr>
        <w:rPr>
          <w:rFonts w:cs="Arial"/>
        </w:rPr>
      </w:pPr>
      <w:r w:rsidRPr="00FC596D">
        <w:t>The SMS/800 Toll-Free Number (TFN) Registry</w:t>
      </w:r>
      <w:r w:rsidR="004421A2">
        <w:t xml:space="preserve"> is</w:t>
      </w:r>
      <w:r w:rsidRPr="00FC596D">
        <w:t xml:space="preserve">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 xml:space="preserve">The Toll-Free Number database is accessed by Toll-Free Service Providers (also known as Responsible Organizations </w:t>
      </w:r>
      <w:r w:rsidR="004421A2">
        <w:t>[</w:t>
      </w:r>
      <w:proofErr w:type="spellStart"/>
      <w:r w:rsidRPr="00FC596D">
        <w:t>RespOrgs</w:t>
      </w:r>
      <w:proofErr w:type="spellEnd"/>
      <w:r w:rsidR="004421A2">
        <w:t>]</w:t>
      </w:r>
      <w:r w:rsidRPr="00FC596D">
        <w:t>) for reserving and managing Toll-Free Numbers</w:t>
      </w:r>
      <w:r>
        <w:t xml:space="preserve"> (see </w:t>
      </w:r>
      <w:r w:rsidRPr="00FC596D">
        <w:t>ATIS-0417001-003</w:t>
      </w:r>
      <w:r w:rsidR="004421A2">
        <w:t>,</w:t>
      </w:r>
      <w:r w:rsidRPr="00FC596D">
        <w:t xml:space="preserve"> </w:t>
      </w:r>
      <w:r w:rsidRPr="00D223EA">
        <w:rPr>
          <w:i/>
          <w:iCs/>
        </w:rPr>
        <w:t>Industry Guidelines for Toll-Free Number Administration</w:t>
      </w:r>
      <w:r w:rsidR="00744891">
        <w:t xml:space="preserve"> [Ref </w:t>
      </w:r>
      <w:r w:rsidR="00671FD2">
        <w:t>2]</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proofErr w:type="spellStart"/>
      <w:r w:rsidR="00800419" w:rsidRPr="00800419">
        <w:rPr>
          <w:rFonts w:cs="Arial"/>
        </w:rPr>
        <w:t>RespOrg</w:t>
      </w:r>
      <w:proofErr w:type="spellEnd"/>
      <w:r w:rsidR="00800419" w:rsidRPr="00800419">
        <w:rPr>
          <w:rFonts w:cs="Arial"/>
        </w:rPr>
        <w:t xml:space="preserve"> has been designated by the FCC as the agent for the subscriber to obtain, manage and administer Toll-Free Numbers and provide routing reference information in the SMS/800 Toll-Free Number (TFN) Registry. Reservation, assignment, or activation of Toll-Free Numbers may only be made by a </w:t>
      </w:r>
      <w:proofErr w:type="spellStart"/>
      <w:r w:rsidR="00800419" w:rsidRPr="00800419">
        <w:rPr>
          <w:rFonts w:cs="Arial"/>
        </w:rPr>
        <w:t>RespOrg</w:t>
      </w:r>
      <w:proofErr w:type="spellEnd"/>
      <w:r w:rsidR="00800419" w:rsidRPr="00800419">
        <w:rPr>
          <w:rFonts w:cs="Arial"/>
        </w:rPr>
        <w:t xml:space="preserve">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 xml:space="preserve">Toll-Free Numbers are assigned by </w:t>
      </w:r>
      <w:proofErr w:type="spellStart"/>
      <w:r w:rsidR="00800419" w:rsidRPr="00800419">
        <w:rPr>
          <w:rFonts w:cs="Arial"/>
        </w:rPr>
        <w:t>RespOrgs</w:t>
      </w:r>
      <w:proofErr w:type="spellEnd"/>
      <w:r w:rsidR="00800419" w:rsidRPr="00800419">
        <w:rPr>
          <w:rFonts w:cs="Arial"/>
        </w:rPr>
        <w:t xml:space="preserve">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59375E82" w:rsidR="00800419" w:rsidRPr="00800419" w:rsidRDefault="00DB4208" w:rsidP="00800419">
      <w:pPr>
        <w:rPr>
          <w:rFonts w:cs="Arial"/>
        </w:rPr>
      </w:pPr>
      <w:r>
        <w:t xml:space="preserve">To become a </w:t>
      </w:r>
      <w:proofErr w:type="spellStart"/>
      <w:r>
        <w:t>RespOrg</w:t>
      </w:r>
      <w:proofErr w:type="spellEnd"/>
      <w:r w:rsidR="00943A43">
        <w:t>,</w:t>
      </w:r>
      <w:r>
        <w:t xml:space="preserve"> the Toll-Free Service Provider must complete the following process:</w:t>
      </w:r>
    </w:p>
    <w:p w14:paraId="11E3B0F6" w14:textId="11EB5585" w:rsidR="00DB4208" w:rsidRPr="009026C2" w:rsidRDefault="00DB4208" w:rsidP="00D223EA">
      <w:pPr>
        <w:pStyle w:val="ListParagraph"/>
        <w:numPr>
          <w:ilvl w:val="0"/>
          <w:numId w:val="29"/>
        </w:numPr>
        <w:spacing w:before="40" w:after="40"/>
        <w:ind w:left="806" w:hanging="720"/>
        <w:contextualSpacing w:val="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w:t>
      </w:r>
      <w:proofErr w:type="spellStart"/>
      <w:r w:rsidRPr="009026C2">
        <w:rPr>
          <w:rFonts w:ascii="Arial" w:hAnsi="Arial" w:cs="Arial"/>
          <w:sz w:val="20"/>
          <w:szCs w:val="20"/>
        </w:rPr>
        <w:t>RespOrg</w:t>
      </w:r>
      <w:proofErr w:type="spellEnd"/>
      <w:r w:rsidRPr="009026C2">
        <w:rPr>
          <w:rFonts w:ascii="Arial" w:hAnsi="Arial" w:cs="Arial"/>
          <w:sz w:val="20"/>
          <w:szCs w:val="20"/>
        </w:rPr>
        <w:t>) in the SMS/800 Toll-Free Number Registry.</w:t>
      </w:r>
    </w:p>
    <w:p w14:paraId="4F79CB27" w14:textId="6E05AF5A" w:rsidR="00DB4208" w:rsidRPr="009026C2" w:rsidRDefault="00DB4208" w:rsidP="00D223EA">
      <w:pPr>
        <w:pStyle w:val="ListParagraph"/>
        <w:numPr>
          <w:ilvl w:val="0"/>
          <w:numId w:val="29"/>
        </w:numPr>
        <w:spacing w:before="40" w:after="40"/>
        <w:ind w:left="806" w:hanging="720"/>
        <w:contextualSpacing w:val="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29E8F45C" w:rsidR="00DB4208" w:rsidRPr="009026C2" w:rsidRDefault="00DB4208" w:rsidP="00D223EA">
      <w:pPr>
        <w:pStyle w:val="ListParagraph"/>
        <w:numPr>
          <w:ilvl w:val="0"/>
          <w:numId w:val="29"/>
        </w:numPr>
        <w:spacing w:before="40" w:after="40"/>
        <w:ind w:left="806" w:hanging="720"/>
        <w:contextualSpacing w:val="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w:t>
      </w:r>
      <w:proofErr w:type="spellStart"/>
      <w:r w:rsidRPr="009026C2">
        <w:rPr>
          <w:rFonts w:ascii="Arial" w:hAnsi="Arial" w:cs="Arial"/>
          <w:sz w:val="20"/>
          <w:szCs w:val="20"/>
        </w:rPr>
        <w:t>RespOrg</w:t>
      </w:r>
      <w:proofErr w:type="spellEnd"/>
      <w:r w:rsidRPr="009026C2">
        <w:rPr>
          <w:rFonts w:ascii="Arial" w:hAnsi="Arial" w:cs="Arial"/>
          <w:sz w:val="20"/>
          <w:szCs w:val="20"/>
        </w:rPr>
        <w:t xml:space="preserve">). A </w:t>
      </w:r>
      <w:proofErr w:type="spellStart"/>
      <w:r w:rsidRPr="009026C2">
        <w:rPr>
          <w:rFonts w:ascii="Arial" w:hAnsi="Arial" w:cs="Arial"/>
          <w:sz w:val="20"/>
          <w:szCs w:val="20"/>
        </w:rPr>
        <w:t>RespOrg</w:t>
      </w:r>
      <w:proofErr w:type="spellEnd"/>
      <w:r w:rsidRPr="009026C2">
        <w:rPr>
          <w:rFonts w:ascii="Arial" w:hAnsi="Arial" w:cs="Arial"/>
          <w:sz w:val="20"/>
          <w:szCs w:val="20"/>
        </w:rPr>
        <w:t xml:space="preserve"> ID will be assigned.</w:t>
      </w:r>
    </w:p>
    <w:p w14:paraId="023C5E4D" w14:textId="77777777" w:rsidR="009026C2" w:rsidRPr="00943A43" w:rsidRDefault="009026C2" w:rsidP="00D223EA">
      <w:pPr>
        <w:rPr>
          <w:rFonts w:cs="Arial"/>
        </w:rPr>
      </w:pPr>
    </w:p>
    <w:p w14:paraId="5BAE7F31" w14:textId="68F33713" w:rsidR="008E6946" w:rsidRDefault="00800419" w:rsidP="007A64CA">
      <w:r w:rsidRPr="00800419">
        <w:rPr>
          <w:rFonts w:cs="Arial"/>
        </w:rPr>
        <w:t xml:space="preserve">Each </w:t>
      </w:r>
      <w:proofErr w:type="spellStart"/>
      <w:r w:rsidRPr="00800419">
        <w:rPr>
          <w:rFonts w:cs="Arial"/>
        </w:rPr>
        <w:t>RespOrg</w:t>
      </w:r>
      <w:proofErr w:type="spellEnd"/>
      <w:r w:rsidRPr="00800419">
        <w:rPr>
          <w:rFonts w:cs="Arial"/>
        </w:rPr>
        <w:t xml:space="preserve"> is identified by a 5</w:t>
      </w:r>
      <w:r w:rsidR="3BD38101" w:rsidRPr="6490401C">
        <w:rPr>
          <w:rFonts w:cs="Arial"/>
        </w:rPr>
        <w:t>-</w:t>
      </w:r>
      <w:r w:rsidRPr="00800419">
        <w:rPr>
          <w:rFonts w:cs="Arial"/>
        </w:rPr>
        <w:t>character code (</w:t>
      </w:r>
      <w:proofErr w:type="spellStart"/>
      <w:r w:rsidRPr="00800419">
        <w:rPr>
          <w:rFonts w:cs="Arial"/>
        </w:rPr>
        <w:t>RespOrg</w:t>
      </w:r>
      <w:proofErr w:type="spellEnd"/>
      <w:r w:rsidRPr="00800419">
        <w:rPr>
          <w:rFonts w:cs="Arial"/>
        </w:rPr>
        <w:t xml:space="preserve"> ID) provided by the SMS/800 Toll-Free Number (TFN) Registry administrator. Every Toll-Free Number that resides in the SMS/800 Toll-Free Number (TFN) Registry must have an associated </w:t>
      </w:r>
      <w:proofErr w:type="spellStart"/>
      <w:r w:rsidRPr="00800419">
        <w:rPr>
          <w:rFonts w:cs="Arial"/>
        </w:rPr>
        <w:t>RespOrg</w:t>
      </w:r>
      <w:proofErr w:type="spellEnd"/>
      <w:r w:rsidRPr="00800419">
        <w:rPr>
          <w:rFonts w:cs="Arial"/>
        </w:rPr>
        <w:t xml:space="preserve"> ID. The SMS/800 Toll-Free Number (TFN) Registry Help Desk maintains and publishes the contact information associated with each operational </w:t>
      </w:r>
      <w:proofErr w:type="spellStart"/>
      <w:r w:rsidRPr="00800419">
        <w:rPr>
          <w:rFonts w:cs="Arial"/>
        </w:rPr>
        <w:t>RespOrg</w:t>
      </w:r>
      <w:proofErr w:type="spellEnd"/>
      <w:r w:rsidRPr="00800419">
        <w:rPr>
          <w:rFonts w:cs="Arial"/>
        </w:rPr>
        <w:t xml:space="preserve"> ID.</w:t>
      </w:r>
    </w:p>
    <w:p w14:paraId="47175BAD" w14:textId="1841C704" w:rsidR="00491089" w:rsidRDefault="00FE7E18" w:rsidP="00186A23">
      <w:pPr>
        <w:pStyle w:val="Heading3"/>
        <w:rPr>
          <w:noProof/>
        </w:rPr>
      </w:pPr>
      <w:bookmarkStart w:id="33" w:name="_Toc48137834"/>
      <w:r>
        <w:rPr>
          <w:noProof/>
        </w:rPr>
        <w:lastRenderedPageBreak/>
        <w:t>Toll-Free Number Assignment</w:t>
      </w:r>
      <w:bookmarkEnd w:id="33"/>
    </w:p>
    <w:p w14:paraId="0AB9E195" w14:textId="77777777" w:rsidR="00B93490" w:rsidRDefault="00B14B69" w:rsidP="00D223EA">
      <w:pPr>
        <w:keepNext/>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3A335A28" w14:textId="1CC6676E" w:rsidR="00B14B69" w:rsidRPr="00B14B69" w:rsidRDefault="00B93490" w:rsidP="00D223EA">
      <w:pPr>
        <w:pStyle w:val="Caption"/>
      </w:pPr>
      <w:bookmarkStart w:id="34" w:name="_Toc49957035"/>
      <w:r>
        <w:t xml:space="preserve">Figure </w:t>
      </w:r>
      <w:r w:rsidR="00407934">
        <w:fldChar w:fldCharType="begin"/>
      </w:r>
      <w:r w:rsidR="00407934">
        <w:instrText xml:space="preserve"> STYLEREF 1 \s </w:instrText>
      </w:r>
      <w:r w:rsidR="00407934">
        <w:fldChar w:fldCharType="separate"/>
      </w:r>
      <w:r w:rsidR="00662273">
        <w:rPr>
          <w:noProof/>
        </w:rPr>
        <w:t>5</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1</w:t>
      </w:r>
      <w:r w:rsidR="00407934">
        <w:fldChar w:fldCharType="end"/>
      </w:r>
      <w:r>
        <w:t xml:space="preserve"> – Toll-Free Number Assignment Process</w:t>
      </w:r>
      <w:bookmarkEnd w:id="34"/>
    </w:p>
    <w:p w14:paraId="009E9AFA" w14:textId="77777777" w:rsidR="00B14B69" w:rsidRPr="00F2046E" w:rsidRDefault="00B14B69" w:rsidP="00B14B69">
      <w:pPr>
        <w:rPr>
          <w:rFonts w:cs="Arial"/>
        </w:rPr>
      </w:pPr>
    </w:p>
    <w:p w14:paraId="5FAC2A88" w14:textId="39053578"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 xml:space="preserve">Customer selects a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and requests a Toll-Free Number (TFN)</w:t>
      </w:r>
      <w:r w:rsidR="00105BD5">
        <w:rPr>
          <w:rFonts w:ascii="Arial" w:hAnsi="Arial" w:cs="Arial"/>
          <w:sz w:val="20"/>
          <w:szCs w:val="20"/>
        </w:rPr>
        <w:t>.</w:t>
      </w:r>
    </w:p>
    <w:p w14:paraId="6AE888B5" w14:textId="03C6B3BB"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105BD5">
        <w:rPr>
          <w:rFonts w:ascii="Arial" w:hAnsi="Arial" w:cs="Arial"/>
          <w:sz w:val="20"/>
          <w:szCs w:val="20"/>
        </w:rPr>
        <w:t>RespOrg</w:t>
      </w:r>
      <w:proofErr w:type="spellEnd"/>
      <w:r w:rsidRPr="00105BD5">
        <w:rPr>
          <w:rFonts w:ascii="Arial" w:hAnsi="Arial" w:cs="Arial"/>
          <w:sz w:val="20"/>
          <w:szCs w:val="20"/>
        </w:rPr>
        <w:t xml:space="preserve"> reserves a TFN from the pool of available numbers within the SMS/800 TFN Registry. The TFN is marked as assigned to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also provisions the routing information</w:t>
      </w:r>
      <w:r w:rsidR="00105BD5">
        <w:rPr>
          <w:rFonts w:ascii="Arial" w:hAnsi="Arial" w:cs="Arial"/>
          <w:sz w:val="20"/>
          <w:szCs w:val="20"/>
        </w:rPr>
        <w:t xml:space="preserve">. </w:t>
      </w:r>
    </w:p>
    <w:p w14:paraId="75D1833C" w14:textId="3C6D71F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Routing data is delivered to Routing Database Providers and used by SPs to route calls</w:t>
      </w:r>
      <w:r w:rsidR="00105BD5">
        <w:rPr>
          <w:rFonts w:ascii="Arial" w:hAnsi="Arial" w:cs="Arial"/>
          <w:sz w:val="20"/>
          <w:szCs w:val="20"/>
        </w:rPr>
        <w:t xml:space="preserve">. </w:t>
      </w:r>
    </w:p>
    <w:p w14:paraId="01A47BD4" w14:textId="719F26BE"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B703CC">
        <w:rPr>
          <w:rFonts w:ascii="Arial" w:hAnsi="Arial" w:cs="Arial"/>
          <w:sz w:val="20"/>
          <w:szCs w:val="20"/>
        </w:rPr>
        <w:t>RespOrg</w:t>
      </w:r>
      <w:proofErr w:type="spellEnd"/>
      <w:r w:rsidRPr="00B703CC">
        <w:rPr>
          <w:rFonts w:ascii="Arial" w:hAnsi="Arial" w:cs="Arial"/>
          <w:sz w:val="20"/>
          <w:szCs w:val="20"/>
        </w:rPr>
        <w:t xml:space="preserve"> wor</w:t>
      </w:r>
      <w:r w:rsidRPr="007E706C">
        <w:rPr>
          <w:rFonts w:ascii="Arial" w:hAnsi="Arial" w:cs="Arial"/>
          <w:sz w:val="20"/>
          <w:szCs w:val="20"/>
        </w:rPr>
        <w:t>ks with the Transit Networks and SPs to establish the infrastructure to support the Toll-Free service</w:t>
      </w:r>
      <w:r w:rsidR="00105BD5">
        <w:rPr>
          <w:rFonts w:ascii="Arial" w:hAnsi="Arial" w:cs="Arial"/>
          <w:sz w:val="20"/>
          <w:szCs w:val="20"/>
        </w:rPr>
        <w:t xml:space="preserve">. </w:t>
      </w:r>
    </w:p>
    <w:p w14:paraId="1B42EE3D" w14:textId="2C98B66D" w:rsidR="00B93490" w:rsidRPr="00D223EA" w:rsidRDefault="00B14B69" w:rsidP="00D223EA">
      <w:pPr>
        <w:pStyle w:val="ListParagraph"/>
        <w:numPr>
          <w:ilvl w:val="0"/>
          <w:numId w:val="20"/>
        </w:numPr>
        <w:spacing w:before="40" w:after="40"/>
        <w:ind w:left="547"/>
        <w:contextualSpacing w:val="0"/>
        <w:rPr>
          <w:rFonts w:ascii="Arial" w:hAnsi="Arial" w:cs="Arial"/>
        </w:rPr>
      </w:pPr>
      <w:r w:rsidRPr="00105BD5">
        <w:rPr>
          <w:rFonts w:ascii="Arial" w:hAnsi="Arial" w:cs="Arial"/>
          <w:sz w:val="20"/>
          <w:szCs w:val="20"/>
        </w:rPr>
        <w:t xml:space="preserve">Enterprise </w:t>
      </w:r>
      <w:proofErr w:type="gramStart"/>
      <w:r w:rsidRPr="00105BD5">
        <w:rPr>
          <w:rFonts w:ascii="Arial" w:hAnsi="Arial" w:cs="Arial"/>
          <w:sz w:val="20"/>
          <w:szCs w:val="20"/>
        </w:rPr>
        <w:t>is able to</w:t>
      </w:r>
      <w:proofErr w:type="gramEnd"/>
      <w:r w:rsidRPr="00105BD5">
        <w:rPr>
          <w:rFonts w:ascii="Arial" w:hAnsi="Arial" w:cs="Arial"/>
          <w:sz w:val="20"/>
          <w:szCs w:val="20"/>
        </w:rPr>
        <w:t xml:space="preserve"> receive Toll-Free calls and make calls using the TFN as a call back number</w:t>
      </w:r>
      <w:r w:rsidR="00105BD5">
        <w:rPr>
          <w:rFonts w:ascii="Arial" w:hAnsi="Arial" w:cs="Arial"/>
          <w:sz w:val="20"/>
          <w:szCs w:val="20"/>
        </w:rPr>
        <w:t xml:space="preserve">. </w:t>
      </w:r>
    </w:p>
    <w:p w14:paraId="2D959724" w14:textId="77777777" w:rsidR="00105BD5" w:rsidRPr="00105BD5" w:rsidRDefault="00105BD5" w:rsidP="00D223EA">
      <w:pPr>
        <w:rPr>
          <w:rFonts w:cs="Arial"/>
        </w:rPr>
      </w:pPr>
    </w:p>
    <w:p w14:paraId="1BABD0BA" w14:textId="3AF0870F" w:rsidR="00191F28" w:rsidRDefault="00FE7E18" w:rsidP="00B2231B">
      <w:pPr>
        <w:pStyle w:val="Heading3"/>
        <w:rPr>
          <w:noProof/>
        </w:rPr>
      </w:pPr>
      <w:bookmarkStart w:id="35" w:name="_Toc48137835"/>
      <w:r>
        <w:rPr>
          <w:noProof/>
        </w:rPr>
        <w:t xml:space="preserve">Toll-Free </w:t>
      </w:r>
      <w:r w:rsidR="00077E2D">
        <w:rPr>
          <w:noProof/>
        </w:rPr>
        <w:t>Call Origination</w:t>
      </w:r>
      <w:bookmarkEnd w:id="35"/>
    </w:p>
    <w:p w14:paraId="150E1279" w14:textId="77777777" w:rsidR="00105BD5" w:rsidRDefault="00B14B69" w:rsidP="00D223EA">
      <w:pPr>
        <w:keepNext/>
      </w:pPr>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0591CAF8" w14:textId="06CE18DC" w:rsidR="00B14B69" w:rsidRDefault="00105BD5" w:rsidP="00D223EA">
      <w:pPr>
        <w:pStyle w:val="Caption"/>
      </w:pPr>
      <w:bookmarkStart w:id="36" w:name="_Toc49957036"/>
      <w:r>
        <w:t xml:space="preserve">Figure </w:t>
      </w:r>
      <w:r w:rsidR="00407934">
        <w:fldChar w:fldCharType="begin"/>
      </w:r>
      <w:r w:rsidR="00407934">
        <w:instrText xml:space="preserve"> STYLEREF 1 \s </w:instrText>
      </w:r>
      <w:r w:rsidR="00407934">
        <w:fldChar w:fldCharType="separate"/>
      </w:r>
      <w:r w:rsidR="00662273">
        <w:rPr>
          <w:noProof/>
        </w:rPr>
        <w:t>5</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2</w:t>
      </w:r>
      <w:r w:rsidR="00407934">
        <w:fldChar w:fldCharType="end"/>
      </w:r>
      <w:r>
        <w:t xml:space="preserve"> – Toll-Free Number Enterprise Originated Call</w:t>
      </w:r>
      <w:bookmarkEnd w:id="36"/>
    </w:p>
    <w:p w14:paraId="198262E8" w14:textId="77777777" w:rsidR="00B14B69" w:rsidRPr="00260B41" w:rsidRDefault="00B14B69" w:rsidP="00B14B69">
      <w:pPr>
        <w:rPr>
          <w:rFonts w:cs="Arial"/>
          <w:bCs/>
        </w:rPr>
      </w:pPr>
    </w:p>
    <w:p w14:paraId="3A190FA9" w14:textId="3D01A651" w:rsidR="00B14B69" w:rsidRPr="00A12612" w:rsidRDefault="00B14B69" w:rsidP="00D223EA">
      <w:pPr>
        <w:pStyle w:val="ListParagraph"/>
        <w:numPr>
          <w:ilvl w:val="0"/>
          <w:numId w:val="21"/>
        </w:numPr>
        <w:spacing w:before="40" w:after="40"/>
        <w:ind w:left="547"/>
        <w:contextualSpacing w:val="0"/>
        <w:rPr>
          <w:rFonts w:cs="Arial"/>
        </w:rPr>
      </w:pPr>
      <w:r w:rsidRPr="007A64CA">
        <w:rPr>
          <w:rFonts w:ascii="Arial" w:hAnsi="Arial" w:cs="Arial"/>
          <w:bCs/>
          <w:sz w:val="20"/>
          <w:szCs w:val="20"/>
        </w:rPr>
        <w:t xml:space="preserve">Originating </w:t>
      </w:r>
      <w:r>
        <w:rPr>
          <w:rFonts w:ascii="Arial" w:hAnsi="Arial" w:cs="Arial"/>
          <w:bCs/>
          <w:sz w:val="20"/>
          <w:szCs w:val="20"/>
        </w:rPr>
        <w:t xml:space="preserve">SP and </w:t>
      </w:r>
      <w:proofErr w:type="spellStart"/>
      <w:r>
        <w:rPr>
          <w:rFonts w:ascii="Arial" w:hAnsi="Arial" w:cs="Arial"/>
          <w:bCs/>
          <w:sz w:val="20"/>
          <w:szCs w:val="20"/>
        </w:rPr>
        <w:t>RespOrg</w:t>
      </w:r>
      <w:proofErr w:type="spellEnd"/>
      <w:r>
        <w:rPr>
          <w:rFonts w:ascii="Arial" w:hAnsi="Arial" w:cs="Arial"/>
          <w:bCs/>
          <w:sz w:val="20"/>
          <w:szCs w:val="20"/>
        </w:rPr>
        <w:t xml:space="preserve"> are different entities</w:t>
      </w:r>
      <w:r w:rsidR="00105BD5">
        <w:rPr>
          <w:rFonts w:ascii="Arial" w:hAnsi="Arial" w:cs="Arial"/>
          <w:bCs/>
          <w:sz w:val="20"/>
          <w:szCs w:val="20"/>
        </w:rPr>
        <w:t>.</w:t>
      </w:r>
    </w:p>
    <w:p w14:paraId="6E7A94C4" w14:textId="199637DB" w:rsidR="00B14B69" w:rsidRDefault="00B14B69" w:rsidP="00D223EA">
      <w:pPr>
        <w:pStyle w:val="ListParagraph"/>
        <w:numPr>
          <w:ilvl w:val="0"/>
          <w:numId w:val="21"/>
        </w:numPr>
        <w:spacing w:before="40" w:after="40"/>
        <w:ind w:left="547"/>
        <w:contextualSpacing w:val="0"/>
        <w:rPr>
          <w:rFonts w:ascii="Arial" w:hAnsi="Arial" w:cs="Arial"/>
          <w:sz w:val="20"/>
          <w:szCs w:val="20"/>
        </w:rPr>
      </w:pPr>
      <w:proofErr w:type="spellStart"/>
      <w:r>
        <w:rPr>
          <w:rFonts w:ascii="Arial" w:hAnsi="Arial" w:cs="Arial"/>
          <w:sz w:val="20"/>
          <w:szCs w:val="20"/>
        </w:rPr>
        <w:t>RespOrg</w:t>
      </w:r>
      <w:proofErr w:type="spellEnd"/>
      <w:r>
        <w:rPr>
          <w:rFonts w:ascii="Arial" w:hAnsi="Arial" w:cs="Arial"/>
          <w:sz w:val="20"/>
          <w:szCs w:val="20"/>
        </w:rPr>
        <w:t xml:space="preserve"> reserves 800-555-1212 from the pool of available numbers within the SMS/800 TFN Registry</w:t>
      </w:r>
      <w:r w:rsidR="00105BD5">
        <w:rPr>
          <w:rFonts w:ascii="Arial" w:hAnsi="Arial" w:cs="Arial"/>
          <w:sz w:val="20"/>
          <w:szCs w:val="20"/>
        </w:rPr>
        <w:t>.</w:t>
      </w:r>
    </w:p>
    <w:p w14:paraId="6FAA2341" w14:textId="32E981D5" w:rsidR="00B14B69" w:rsidRDefault="00B14B69" w:rsidP="00D223EA">
      <w:pPr>
        <w:pStyle w:val="ListParagraph"/>
        <w:numPr>
          <w:ilvl w:val="0"/>
          <w:numId w:val="21"/>
        </w:numPr>
        <w:spacing w:before="40" w:after="40"/>
        <w:ind w:left="547"/>
        <w:contextualSpacing w:val="0"/>
        <w:rPr>
          <w:rFonts w:ascii="Arial" w:hAnsi="Arial" w:cs="Arial"/>
          <w:sz w:val="20"/>
          <w:szCs w:val="20"/>
        </w:rPr>
      </w:pPr>
      <w:proofErr w:type="spellStart"/>
      <w:r>
        <w:rPr>
          <w:rFonts w:ascii="Arial" w:hAnsi="Arial" w:cs="Arial"/>
          <w:sz w:val="20"/>
          <w:szCs w:val="20"/>
        </w:rPr>
        <w:lastRenderedPageBreak/>
        <w:t>RespOrg</w:t>
      </w:r>
      <w:proofErr w:type="spellEnd"/>
      <w:r>
        <w:rPr>
          <w:rFonts w:ascii="Arial" w:hAnsi="Arial" w:cs="Arial"/>
          <w:sz w:val="20"/>
          <w:szCs w:val="20"/>
        </w:rPr>
        <w:t xml:space="preserve"> assigns 800-555-1212 to Enterprise Customer</w:t>
      </w:r>
      <w:r w:rsidR="00105BD5">
        <w:rPr>
          <w:rFonts w:ascii="Arial" w:hAnsi="Arial" w:cs="Arial"/>
          <w:sz w:val="20"/>
          <w:szCs w:val="20"/>
        </w:rPr>
        <w:t>.</w:t>
      </w:r>
    </w:p>
    <w:p w14:paraId="25C76AFE" w14:textId="4326A7D6" w:rsidR="00B14B69" w:rsidRDefault="00B14B69" w:rsidP="00D223EA">
      <w:pPr>
        <w:pStyle w:val="ListParagraph"/>
        <w:numPr>
          <w:ilvl w:val="0"/>
          <w:numId w:val="21"/>
        </w:numPr>
        <w:spacing w:before="40" w:after="40"/>
        <w:ind w:left="547"/>
        <w:contextualSpacing w:val="0"/>
        <w:rPr>
          <w:noProof/>
        </w:rPr>
      </w:pPr>
      <w:r>
        <w:rPr>
          <w:rFonts w:ascii="Arial" w:hAnsi="Arial" w:cs="Arial"/>
          <w:sz w:val="20"/>
          <w:szCs w:val="20"/>
        </w:rPr>
        <w:t>Enterprise calls 555-321-4321 using 800-555-1212 as Caller ID</w:t>
      </w:r>
      <w:r w:rsidR="00105BD5">
        <w:rPr>
          <w:rFonts w:ascii="Arial" w:hAnsi="Arial" w:cs="Arial"/>
          <w:sz w:val="20"/>
          <w:szCs w:val="20"/>
        </w:rPr>
        <w:t>.</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7" w:name="_Toc48137836"/>
      <w:r>
        <w:t>Scenarios</w:t>
      </w:r>
      <w:bookmarkEnd w:id="37"/>
    </w:p>
    <w:p w14:paraId="440B22AA" w14:textId="21A01E7A" w:rsidR="00DE700D" w:rsidRPr="00D223EA" w:rsidRDefault="00DE700D" w:rsidP="006A7564">
      <w:pPr>
        <w:pStyle w:val="Heading2"/>
        <w:numPr>
          <w:ilvl w:val="1"/>
          <w:numId w:val="38"/>
        </w:numPr>
        <w:jc w:val="both"/>
        <w:rPr>
          <w:b/>
          <w:bCs w:val="0"/>
          <w:i/>
          <w:iCs w:val="0"/>
          <w:sz w:val="28"/>
          <w:szCs w:val="20"/>
        </w:rPr>
      </w:pPr>
      <w:bookmarkStart w:id="38" w:name="_Toc48137837"/>
      <w:r w:rsidRPr="00D223EA">
        <w:rPr>
          <w:b/>
          <w:bCs w:val="0"/>
          <w:i/>
          <w:iCs w:val="0"/>
          <w:sz w:val="28"/>
          <w:szCs w:val="20"/>
        </w:rPr>
        <w:t>Toll-Free in SHAKEN</w:t>
      </w:r>
      <w:bookmarkEnd w:id="38"/>
    </w:p>
    <w:p w14:paraId="076589E1" w14:textId="38C97168" w:rsidR="00DB4208" w:rsidRPr="00DB4208" w:rsidRDefault="00DB4208" w:rsidP="00DB4208">
      <w:pPr>
        <w:rPr>
          <w:rFonts w:cs="Arial"/>
        </w:rPr>
      </w:pPr>
      <w:r w:rsidRPr="00DB4208">
        <w:rPr>
          <w:rFonts w:cs="Arial"/>
        </w:rPr>
        <w:t>Responsible Organizations (</w:t>
      </w:r>
      <w:proofErr w:type="spellStart"/>
      <w:r w:rsidRPr="00DB4208">
        <w:rPr>
          <w:rFonts w:cs="Arial"/>
        </w:rPr>
        <w:t>RespOrgs</w:t>
      </w:r>
      <w:proofErr w:type="spellEnd"/>
      <w:r w:rsidRPr="00DB4208">
        <w:rPr>
          <w:rFonts w:cs="Arial"/>
        </w:rPr>
        <w:t>) are the TN Providers</w:t>
      </w:r>
      <w:r>
        <w:rPr>
          <w:rFonts w:cs="Arial"/>
        </w:rPr>
        <w:t xml:space="preserve"> (TNSP) in the SHAKEN framework</w:t>
      </w:r>
      <w:r w:rsidRPr="00DB4208">
        <w:rPr>
          <w:rFonts w:cs="Arial"/>
        </w:rPr>
        <w:t xml:space="preserve"> for Toll-Free Numbers.</w:t>
      </w:r>
    </w:p>
    <w:p w14:paraId="7303DB55" w14:textId="1DC7C657"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80</w:t>
      </w:r>
      <w:r w:rsidR="00744891">
        <w:rPr>
          <w:rFonts w:cs="Arial"/>
        </w:rPr>
        <w:t xml:space="preserve"> [Ref 4</w:t>
      </w:r>
      <w:r w:rsidR="00504DEF">
        <w:rPr>
          <w:rFonts w:cs="Arial"/>
        </w:rPr>
        <w:t xml:space="preserve">] </w:t>
      </w:r>
      <w:r w:rsidR="000715A6">
        <w:rPr>
          <w:rFonts w:cs="Arial"/>
        </w:rPr>
        <w:t xml:space="preserve">or a </w:t>
      </w:r>
      <w:proofErr w:type="spellStart"/>
      <w:r w:rsidR="000715A6">
        <w:rPr>
          <w:rFonts w:cs="Arial"/>
        </w:rPr>
        <w:t>RespOrg</w:t>
      </w:r>
      <w:proofErr w:type="spellEnd"/>
      <w:r w:rsidR="000715A6">
        <w:rPr>
          <w:rFonts w:cs="Arial"/>
        </w:rPr>
        <w:t xml:space="preserve"> </w:t>
      </w:r>
      <w:r w:rsidR="0026784E">
        <w:rPr>
          <w:rFonts w:cs="Arial"/>
        </w:rPr>
        <w:t xml:space="preserve">that has the authority </w:t>
      </w:r>
      <w:r w:rsidR="00A80AFA">
        <w:rPr>
          <w:rFonts w:cs="Arial"/>
        </w:rPr>
        <w:t xml:space="preserve">to obtain and assign Toll-Free numbers to customers. A </w:t>
      </w:r>
      <w:proofErr w:type="spellStart"/>
      <w:r w:rsidR="00A80AFA">
        <w:rPr>
          <w:rFonts w:cs="Arial"/>
        </w:rPr>
        <w:t>Re</w:t>
      </w:r>
      <w:r w:rsidR="00E1217C">
        <w:rPr>
          <w:rFonts w:cs="Arial"/>
        </w:rPr>
        <w:t>spOrg</w:t>
      </w:r>
      <w:proofErr w:type="spellEnd"/>
      <w:r w:rsidR="00E1217C">
        <w:rPr>
          <w:rFonts w:cs="Arial"/>
        </w:rPr>
        <w:t xml:space="preserve"> is identified with a </w:t>
      </w:r>
      <w:proofErr w:type="spellStart"/>
      <w:r w:rsidR="00E1217C">
        <w:rPr>
          <w:rFonts w:cs="Arial"/>
        </w:rPr>
        <w:t>RespOrg</w:t>
      </w:r>
      <w:proofErr w:type="spellEnd"/>
      <w:r w:rsidR="00E1217C">
        <w:rPr>
          <w:rFonts w:cs="Arial"/>
        </w:rPr>
        <w:t xml:space="preserve"> ID assigned </w:t>
      </w:r>
      <w:r w:rsidR="007A6447">
        <w:rPr>
          <w:rFonts w:cs="Arial"/>
        </w:rPr>
        <w:t>by the SMS/800 Toll-Free Number Registry administrator.</w:t>
      </w:r>
    </w:p>
    <w:p w14:paraId="03A14478" w14:textId="2404C6C9" w:rsidR="0013163C" w:rsidRDefault="0013163C" w:rsidP="00DB4208">
      <w:pPr>
        <w:rPr>
          <w:rFonts w:cs="Arial"/>
        </w:rPr>
      </w:pPr>
      <w:r>
        <w:rPr>
          <w:rFonts w:cs="Arial"/>
        </w:rPr>
        <w:t>There are various ways in which the attestation level of a Toll-Free calling number can be determined. Two methods are summarized in this document. Other implementations are possible.</w:t>
      </w:r>
    </w:p>
    <w:p w14:paraId="124E954E" w14:textId="5ECFE266" w:rsidR="00DB4208" w:rsidRPr="0023412A" w:rsidRDefault="000D4240" w:rsidP="00D223EA">
      <w:pPr>
        <w:pStyle w:val="ListParagraph"/>
        <w:numPr>
          <w:ilvl w:val="0"/>
          <w:numId w:val="39"/>
        </w:numPr>
        <w:spacing w:before="40" w:after="40"/>
        <w:contextualSpacing w:val="0"/>
        <w:rPr>
          <w:rFonts w:ascii="Arial" w:hAnsi="Arial" w:cs="Arial"/>
          <w:sz w:val="20"/>
          <w:szCs w:val="20"/>
        </w:rPr>
      </w:pPr>
      <w:r w:rsidRPr="0023412A">
        <w:rPr>
          <w:rFonts w:ascii="Arial" w:hAnsi="Arial" w:cs="Arial"/>
          <w:sz w:val="20"/>
          <w:szCs w:val="20"/>
        </w:rPr>
        <w:t xml:space="preserve">The </w:t>
      </w:r>
      <w:proofErr w:type="spellStart"/>
      <w:r w:rsidRPr="0023412A">
        <w:rPr>
          <w:rFonts w:ascii="Arial" w:hAnsi="Arial" w:cs="Arial"/>
          <w:sz w:val="20"/>
          <w:szCs w:val="20"/>
        </w:rPr>
        <w:t>RespOrg</w:t>
      </w:r>
      <w:proofErr w:type="spellEnd"/>
      <w:r w:rsidR="00BE5D05" w:rsidRPr="0023412A">
        <w:rPr>
          <w:rFonts w:ascii="Arial" w:hAnsi="Arial" w:cs="Arial"/>
          <w:sz w:val="20"/>
          <w:szCs w:val="20"/>
        </w:rPr>
        <w:t xml:space="preserve"> or the end-user</w:t>
      </w:r>
      <w:r w:rsidRPr="0023412A">
        <w:rPr>
          <w:rFonts w:ascii="Arial" w:hAnsi="Arial" w:cs="Arial"/>
          <w:sz w:val="20"/>
          <w:szCs w:val="20"/>
        </w:rPr>
        <w:t xml:space="preserve"> uses the</w:t>
      </w:r>
      <w:r w:rsidR="00DB4208" w:rsidRPr="0023412A">
        <w:rPr>
          <w:rFonts w:ascii="Arial" w:hAnsi="Arial" w:cs="Arial"/>
          <w:sz w:val="20"/>
          <w:szCs w:val="20"/>
        </w:rPr>
        <w:t xml:space="preserve"> SHAKEN Delegated Certificate</w:t>
      </w:r>
      <w:r w:rsidRPr="0023412A">
        <w:rPr>
          <w:rFonts w:ascii="Arial" w:hAnsi="Arial" w:cs="Arial"/>
          <w:sz w:val="20"/>
          <w:szCs w:val="20"/>
        </w:rPr>
        <w:t xml:space="preserve"> process. T</w:t>
      </w:r>
      <w:r w:rsidR="00E04AF9" w:rsidRPr="0023412A">
        <w:rPr>
          <w:rFonts w:ascii="Arial" w:hAnsi="Arial" w:cs="Arial"/>
          <w:sz w:val="20"/>
          <w:szCs w:val="20"/>
        </w:rPr>
        <w:t xml:space="preserve">he </w:t>
      </w:r>
      <w:proofErr w:type="spellStart"/>
      <w:r w:rsidR="00E04AF9" w:rsidRPr="0023412A">
        <w:rPr>
          <w:rFonts w:ascii="Arial" w:hAnsi="Arial" w:cs="Arial"/>
          <w:sz w:val="20"/>
          <w:szCs w:val="20"/>
        </w:rPr>
        <w:t>RespOrg</w:t>
      </w:r>
      <w:proofErr w:type="spellEnd"/>
      <w:r w:rsidR="00E04AF9" w:rsidRPr="0023412A">
        <w:rPr>
          <w:rFonts w:ascii="Arial" w:hAnsi="Arial" w:cs="Arial"/>
          <w:sz w:val="20"/>
          <w:szCs w:val="20"/>
        </w:rPr>
        <w:t xml:space="preserve"> ID </w:t>
      </w:r>
      <w:r w:rsidRPr="0023412A">
        <w:rPr>
          <w:rFonts w:ascii="Arial" w:hAnsi="Arial" w:cs="Arial"/>
          <w:sz w:val="20"/>
          <w:szCs w:val="20"/>
        </w:rPr>
        <w:t>is used along with other STI-GA designated requirements to</w:t>
      </w:r>
      <w:r w:rsidR="00E04AF9" w:rsidRPr="0023412A">
        <w:rPr>
          <w:rFonts w:ascii="Arial" w:hAnsi="Arial" w:cs="Arial"/>
          <w:sz w:val="20"/>
          <w:szCs w:val="20"/>
        </w:rPr>
        <w:t xml:space="preserve"> obtain SPC tokens, and </w:t>
      </w:r>
      <w:r w:rsidRPr="0023412A">
        <w:rPr>
          <w:rFonts w:ascii="Arial" w:hAnsi="Arial" w:cs="Arial"/>
          <w:sz w:val="20"/>
          <w:szCs w:val="20"/>
        </w:rPr>
        <w:t>to</w:t>
      </w:r>
      <w:r w:rsidR="00DB4208" w:rsidRPr="0023412A">
        <w:rPr>
          <w:rFonts w:ascii="Arial" w:hAnsi="Arial" w:cs="Arial"/>
          <w:sz w:val="20"/>
          <w:szCs w:val="20"/>
        </w:rPr>
        <w:t xml:space="preserve"> obtain end-user certificates from an STI-CA</w:t>
      </w:r>
      <w:r w:rsidR="00DB4208" w:rsidRPr="0023412A">
        <w:rPr>
          <w:rFonts w:ascii="Arial" w:hAnsi="Arial" w:cs="Arial"/>
          <w:b/>
          <w:bCs/>
          <w:sz w:val="20"/>
          <w:szCs w:val="20"/>
        </w:rPr>
        <w:t>.</w:t>
      </w:r>
      <w:r w:rsidR="00E04AF9" w:rsidRPr="0023412A">
        <w:rPr>
          <w:rFonts w:ascii="Arial" w:hAnsi="Arial" w:cs="Arial"/>
          <w:b/>
          <w:bCs/>
          <w:sz w:val="20"/>
          <w:szCs w:val="20"/>
        </w:rPr>
        <w:t xml:space="preserve"> </w:t>
      </w:r>
      <w:r w:rsidR="00E04AF9" w:rsidRPr="0023412A">
        <w:rPr>
          <w:rFonts w:ascii="Arial" w:hAnsi="Arial" w:cs="Arial"/>
          <w:sz w:val="20"/>
          <w:szCs w:val="20"/>
        </w:rPr>
        <w:t xml:space="preserve">The </w:t>
      </w:r>
      <w:r w:rsidR="00641AFD" w:rsidRPr="0023412A">
        <w:rPr>
          <w:rFonts w:ascii="Arial" w:hAnsi="Arial" w:cs="Arial"/>
          <w:sz w:val="20"/>
          <w:szCs w:val="20"/>
        </w:rPr>
        <w:t>record showing</w:t>
      </w:r>
      <w:r w:rsidR="00E04AF9" w:rsidRPr="0023412A">
        <w:rPr>
          <w:rFonts w:ascii="Arial" w:hAnsi="Arial" w:cs="Arial"/>
          <w:sz w:val="20"/>
          <w:szCs w:val="20"/>
        </w:rPr>
        <w:t xml:space="preserve"> the </w:t>
      </w:r>
      <w:proofErr w:type="spellStart"/>
      <w:r w:rsidR="00E04AF9" w:rsidRPr="0023412A">
        <w:rPr>
          <w:rFonts w:ascii="Arial" w:hAnsi="Arial" w:cs="Arial"/>
          <w:sz w:val="20"/>
          <w:szCs w:val="20"/>
        </w:rPr>
        <w:t>RespOrg</w:t>
      </w:r>
      <w:proofErr w:type="spellEnd"/>
      <w:r w:rsidR="00E04AF9" w:rsidRPr="0023412A">
        <w:rPr>
          <w:rFonts w:ascii="Arial" w:hAnsi="Arial" w:cs="Arial"/>
          <w:sz w:val="20"/>
          <w:szCs w:val="20"/>
        </w:rPr>
        <w:t xml:space="preserve"> authority over a Toll-Free number can be </w:t>
      </w:r>
      <w:r w:rsidR="00641AFD" w:rsidRPr="0023412A">
        <w:rPr>
          <w:rFonts w:ascii="Arial" w:hAnsi="Arial" w:cs="Arial"/>
          <w:sz w:val="20"/>
          <w:szCs w:val="20"/>
        </w:rPr>
        <w:t xml:space="preserve">substantiated </w:t>
      </w:r>
      <w:r w:rsidR="00E04AF9" w:rsidRPr="0023412A">
        <w:rPr>
          <w:rFonts w:ascii="Arial" w:hAnsi="Arial" w:cs="Arial"/>
          <w:sz w:val="20"/>
          <w:szCs w:val="20"/>
        </w:rPr>
        <w:t>by the Toll-Free Number Administrator.</w:t>
      </w:r>
    </w:p>
    <w:p w14:paraId="2EB72745" w14:textId="260B2285" w:rsidR="0013163C" w:rsidRPr="0023412A" w:rsidRDefault="0013163C" w:rsidP="00D223EA">
      <w:pPr>
        <w:pStyle w:val="ListParagraph"/>
        <w:numPr>
          <w:ilvl w:val="0"/>
          <w:numId w:val="39"/>
        </w:numPr>
        <w:spacing w:before="40" w:after="40"/>
        <w:contextualSpacing w:val="0"/>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w:t>
      </w:r>
      <w:r w:rsidR="007E706C">
        <w:rPr>
          <w:rFonts w:ascii="Arial" w:hAnsi="Arial" w:cs="Arial"/>
          <w:sz w:val="20"/>
          <w:szCs w:val="20"/>
        </w:rPr>
        <w:t>,</w:t>
      </w:r>
      <w:r w:rsidR="00C03828" w:rsidRPr="0023412A">
        <w:rPr>
          <w:rFonts w:ascii="Arial" w:hAnsi="Arial" w:cs="Arial"/>
          <w:sz w:val="20"/>
          <w:szCs w:val="20"/>
        </w:rPr>
        <w:t xml:space="preserve"> the OSP is the TNSP/</w:t>
      </w:r>
      <w:proofErr w:type="spellStart"/>
      <w:r w:rsidR="00C03828" w:rsidRPr="0023412A">
        <w:rPr>
          <w:rFonts w:ascii="Arial" w:hAnsi="Arial" w:cs="Arial"/>
          <w:sz w:val="20"/>
          <w:szCs w:val="20"/>
        </w:rPr>
        <w:t>RespOrg</w:t>
      </w:r>
      <w:proofErr w:type="spellEnd"/>
      <w:r w:rsidR="00C03828" w:rsidRPr="0023412A">
        <w:rPr>
          <w:rFonts w:ascii="Arial" w:hAnsi="Arial" w:cs="Arial"/>
          <w:sz w:val="20"/>
          <w:szCs w:val="20"/>
        </w:rPr>
        <w:t>)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 such as a TN Registry provider. Refer to </w:t>
      </w:r>
      <w:r w:rsidR="007E706C">
        <w:rPr>
          <w:rFonts w:ascii="Arial" w:hAnsi="Arial" w:cs="Arial"/>
          <w:sz w:val="20"/>
          <w:szCs w:val="20"/>
        </w:rPr>
        <w:t>C</w:t>
      </w:r>
      <w:r w:rsidR="00C03828" w:rsidRPr="0023412A">
        <w:rPr>
          <w:rFonts w:ascii="Arial" w:hAnsi="Arial" w:cs="Arial"/>
          <w:sz w:val="20"/>
          <w:szCs w:val="20"/>
        </w:rPr>
        <w:t xml:space="preserve">lause </w:t>
      </w:r>
      <w:r w:rsidR="00715E57">
        <w:rPr>
          <w:rFonts w:ascii="Arial" w:hAnsi="Arial" w:cs="Arial"/>
          <w:sz w:val="20"/>
          <w:szCs w:val="20"/>
        </w:rPr>
        <w:t>8</w:t>
      </w:r>
      <w:r w:rsidR="00C03828" w:rsidRPr="0023412A">
        <w:rPr>
          <w:rFonts w:ascii="Arial" w:hAnsi="Arial" w:cs="Arial"/>
          <w:sz w:val="20"/>
          <w:szCs w:val="20"/>
        </w:rPr>
        <w:t>.</w:t>
      </w:r>
    </w:p>
    <w:p w14:paraId="45DBC166" w14:textId="77777777" w:rsidR="00711B32" w:rsidRDefault="00711B32" w:rsidP="002209FD">
      <w:pPr>
        <w:rPr>
          <w:rFonts w:cs="Arial"/>
        </w:rPr>
      </w:pPr>
    </w:p>
    <w:p w14:paraId="1A9743CB" w14:textId="1FDB2E82" w:rsidR="00711B32" w:rsidRPr="00D223EA" w:rsidRDefault="0378AA8C" w:rsidP="006A7564">
      <w:pPr>
        <w:pStyle w:val="Heading2"/>
        <w:numPr>
          <w:ilvl w:val="1"/>
          <w:numId w:val="38"/>
        </w:numPr>
        <w:jc w:val="both"/>
        <w:rPr>
          <w:b/>
          <w:bCs w:val="0"/>
          <w:i/>
          <w:iCs w:val="0"/>
          <w:sz w:val="28"/>
          <w:szCs w:val="20"/>
        </w:rPr>
      </w:pPr>
      <w:bookmarkStart w:id="39" w:name="_Toc48137838"/>
      <w:r w:rsidRPr="00D223EA">
        <w:rPr>
          <w:b/>
          <w:bCs w:val="0"/>
          <w:i/>
          <w:iCs w:val="0"/>
          <w:sz w:val="28"/>
          <w:szCs w:val="20"/>
        </w:rPr>
        <w:t>Delegate Certificate Management for Toll-Free Number</w:t>
      </w:r>
      <w:bookmarkEnd w:id="39"/>
    </w:p>
    <w:p w14:paraId="73FD2F46" w14:textId="7BA15E6E" w:rsidR="00B9009B" w:rsidRDefault="00077E2D" w:rsidP="00A84BA3">
      <w:pPr>
        <w:pStyle w:val="Heading3"/>
      </w:pPr>
      <w:bookmarkStart w:id="40" w:name="_Toc48137839"/>
      <w:bookmarkStart w:id="41" w:name="_Ref49950914"/>
      <w:bookmarkStart w:id="42" w:name="_Ref49950920"/>
      <w:r>
        <w:t>Issuing Delegate Certificate for Toll-Free Number</w:t>
      </w:r>
      <w:bookmarkEnd w:id="40"/>
      <w:bookmarkEnd w:id="41"/>
      <w:bookmarkEnd w:id="42"/>
    </w:p>
    <w:p w14:paraId="79DB9515" w14:textId="0EB7DDFC" w:rsidR="00B9009B" w:rsidRPr="00B2231B" w:rsidRDefault="00B9009B" w:rsidP="00B2231B">
      <w:pPr>
        <w:spacing w:before="0" w:after="0"/>
        <w:jc w:val="left"/>
        <w:rPr>
          <w:rFonts w:ascii="Times New Roman" w:hAnsi="Times New Roman"/>
          <w:sz w:val="24"/>
          <w:szCs w:val="24"/>
        </w:rPr>
      </w:pPr>
      <w:r>
        <w:rPr>
          <w:rFonts w:cs="Arial"/>
        </w:rPr>
        <w:t xml:space="preserve">Figure </w:t>
      </w:r>
      <w:r w:rsidR="007E706C">
        <w:rPr>
          <w:rFonts w:cs="Arial"/>
        </w:rPr>
        <w:t>7.1</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w:t>
      </w:r>
      <w:proofErr w:type="spellStart"/>
      <w:r w:rsidR="00346E1A" w:rsidRPr="00B2231B">
        <w:rPr>
          <w:rFonts w:cs="Arial"/>
          <w:color w:val="000000"/>
        </w:rPr>
        <w:t>RespOrg</w:t>
      </w:r>
      <w:proofErr w:type="spellEnd"/>
      <w:r w:rsidR="00346E1A" w:rsidRPr="00B2231B">
        <w:rPr>
          <w:rFonts w:cs="Arial"/>
          <w:color w:val="000000"/>
        </w:rPr>
        <w:t xml:space="preserve">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p>
    <w:p w14:paraId="721B252C" w14:textId="77777777" w:rsidR="009026C2" w:rsidRDefault="009026C2" w:rsidP="008E6946">
      <w:pPr>
        <w:rPr>
          <w:rFonts w:cs="Arial"/>
        </w:rPr>
      </w:pPr>
    </w:p>
    <w:p w14:paraId="2D4C6C9F" w14:textId="77777777" w:rsidR="007E706C" w:rsidRDefault="00857BE2" w:rsidP="00DF4155">
      <w:pPr>
        <w:keepNext/>
      </w:pPr>
      <w:r w:rsidRPr="00857BE2">
        <w:rPr>
          <w:noProof/>
        </w:rPr>
        <w:lastRenderedPageBreak/>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91205"/>
                    </a:xfrm>
                    <a:prstGeom prst="rect">
                      <a:avLst/>
                    </a:prstGeom>
                  </pic:spPr>
                </pic:pic>
              </a:graphicData>
            </a:graphic>
          </wp:inline>
        </w:drawing>
      </w:r>
    </w:p>
    <w:p w14:paraId="56145FA1" w14:textId="35E07844" w:rsidR="005B3C9B" w:rsidRPr="00B14B69" w:rsidRDefault="007E706C" w:rsidP="00DF4155">
      <w:pPr>
        <w:pStyle w:val="Caption"/>
      </w:pPr>
      <w:bookmarkStart w:id="43" w:name="_Toc49957037"/>
      <w:r>
        <w:t xml:space="preserve">Figure </w:t>
      </w:r>
      <w:r w:rsidR="00407934">
        <w:fldChar w:fldCharType="begin"/>
      </w:r>
      <w:r w:rsidR="00407934">
        <w:instrText xml:space="preserve"> STYLEREF 1 \s </w:instrText>
      </w:r>
      <w:r w:rsidR="00407934">
        <w:fldChar w:fldCharType="separate"/>
      </w:r>
      <w:r w:rsidR="00662273">
        <w:rPr>
          <w:noProof/>
        </w:rPr>
        <w:t>6</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1</w:t>
      </w:r>
      <w:r w:rsidR="00407934">
        <w:fldChar w:fldCharType="end"/>
      </w:r>
      <w:r>
        <w:t xml:space="preserve"> – </w:t>
      </w:r>
      <w:proofErr w:type="spellStart"/>
      <w:r>
        <w:t>RespOrg</w:t>
      </w:r>
      <w:proofErr w:type="spellEnd"/>
      <w:r>
        <w:t xml:space="preserve"> issues Delegate Certificate for Toll-Free Number</w:t>
      </w:r>
      <w:bookmarkEnd w:id="43"/>
    </w:p>
    <w:p w14:paraId="4C994AE8" w14:textId="77777777" w:rsidR="0087646D" w:rsidRDefault="0087646D">
      <w:pPr>
        <w:spacing w:before="0" w:after="0"/>
        <w:jc w:val="left"/>
      </w:pPr>
    </w:p>
    <w:p w14:paraId="54EAB09E" w14:textId="71739046" w:rsidR="0087646D" w:rsidRPr="002D0324" w:rsidRDefault="009F4D7D" w:rsidP="009026C2">
      <w:pPr>
        <w:spacing w:before="0" w:after="0"/>
        <w:rPr>
          <w:rFonts w:cs="Arial"/>
        </w:rPr>
      </w:pPr>
      <w:r w:rsidRPr="00B9009B">
        <w:rPr>
          <w:rFonts w:cs="Arial"/>
        </w:rPr>
        <w:t xml:space="preserve">The procedure in Figure </w:t>
      </w:r>
      <w:r w:rsidR="007E706C">
        <w:rPr>
          <w:rFonts w:cs="Arial"/>
        </w:rPr>
        <w:t>7.1</w:t>
      </w:r>
      <w:r w:rsidRPr="00B9009B">
        <w:rPr>
          <w:rFonts w:cs="Arial"/>
        </w:rPr>
        <w:t xml:space="preserve"> is performed when TNSP-a as </w:t>
      </w:r>
      <w:proofErr w:type="spellStart"/>
      <w:r w:rsidRPr="00B9009B">
        <w:rPr>
          <w:rFonts w:cs="Arial"/>
        </w:rPr>
        <w:t>RespOrg</w:t>
      </w:r>
      <w:proofErr w:type="spellEnd"/>
      <w:r w:rsidRPr="00B9009B">
        <w:rPr>
          <w:rFonts w:cs="Arial"/>
        </w:rPr>
        <w:t xml:space="preserve"> (with </w:t>
      </w:r>
      <w:proofErr w:type="spellStart"/>
      <w:r w:rsidRPr="00B9009B">
        <w:rPr>
          <w:rFonts w:cs="Arial"/>
        </w:rPr>
        <w:t>RespOrg</w:t>
      </w:r>
      <w:proofErr w:type="spellEnd"/>
      <w:r w:rsidRPr="00B9009B">
        <w:rPr>
          <w:rFonts w:cs="Arial"/>
        </w:rPr>
        <w:t xml:space="preserve">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43E2D20A"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r w:rsidRPr="00231D09">
        <w:rPr>
          <w:rFonts w:ascii="Arial" w:hAnsi="Arial" w:cs="Arial"/>
          <w:sz w:val="20"/>
          <w:szCs w:val="20"/>
        </w:rPr>
        <w:t xml:space="preserve">Subordinate CA (hosted by the </w:t>
      </w:r>
      <w:proofErr w:type="spellStart"/>
      <w:r w:rsidRPr="00231D09">
        <w:rPr>
          <w:rFonts w:ascii="Arial" w:hAnsi="Arial" w:cs="Arial"/>
          <w:sz w:val="20"/>
          <w:szCs w:val="20"/>
        </w:rPr>
        <w:t>RespOrg</w:t>
      </w:r>
      <w:proofErr w:type="spellEnd"/>
      <w:r w:rsidRPr="00231D09">
        <w:rPr>
          <w:rFonts w:ascii="Arial" w:hAnsi="Arial" w:cs="Arial"/>
          <w:sz w:val="20"/>
          <w:szCs w:val="20"/>
        </w:rPr>
        <w:t>) obtains SPC Token (SPC-JTN01) from STI-PA</w:t>
      </w:r>
      <w:r w:rsidR="00FA64BE">
        <w:rPr>
          <w:rFonts w:ascii="Arial" w:hAnsi="Arial" w:cs="Arial"/>
          <w:sz w:val="20"/>
          <w:szCs w:val="20"/>
        </w:rPr>
        <w:t>.</w:t>
      </w:r>
    </w:p>
    <w:p w14:paraId="6318AE67" w14:textId="6FA092E9"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r w:rsidRPr="00231D09">
        <w:rPr>
          <w:rFonts w:ascii="Arial" w:hAnsi="Arial" w:cs="Arial"/>
          <w:sz w:val="20"/>
          <w:szCs w:val="20"/>
        </w:rPr>
        <w:t>Subordinate CA uses the SPC Token to obtain CA certificate from STI-CA</w:t>
      </w:r>
      <w:r w:rsidR="00FA64BE">
        <w:rPr>
          <w:rFonts w:ascii="Arial" w:hAnsi="Arial" w:cs="Arial"/>
          <w:sz w:val="20"/>
          <w:szCs w:val="20"/>
        </w:rPr>
        <w:t>.</w:t>
      </w:r>
    </w:p>
    <w:p w14:paraId="1B18AA3F" w14:textId="7E30E735" w:rsidR="00B7734C" w:rsidRPr="00DF4155" w:rsidRDefault="009F4D7D" w:rsidP="00DF4155">
      <w:pPr>
        <w:pStyle w:val="ListParagraph"/>
        <w:numPr>
          <w:ilvl w:val="0"/>
          <w:numId w:val="19"/>
        </w:numPr>
        <w:spacing w:before="40" w:after="40"/>
        <w:ind w:left="547"/>
        <w:contextualSpacing w:val="0"/>
      </w:pPr>
      <w:r w:rsidRPr="00231D09">
        <w:rPr>
          <w:rFonts w:ascii="Arial" w:hAnsi="Arial" w:cs="Arial"/>
          <w:sz w:val="20"/>
          <w:szCs w:val="20"/>
        </w:rPr>
        <w:t>Subordinate CA issues delegate end-entity certificate to PBX-1 (TN = 1-800-555-1212)</w:t>
      </w:r>
      <w:r w:rsidR="00FA64BE">
        <w:rPr>
          <w:rFonts w:ascii="Arial" w:hAnsi="Arial" w:cs="Arial"/>
          <w:sz w:val="20"/>
          <w:szCs w:val="20"/>
        </w:rPr>
        <w:t>.</w:t>
      </w:r>
    </w:p>
    <w:p w14:paraId="0DDBCE81" w14:textId="77777777" w:rsidR="007E706C" w:rsidRDefault="007E706C" w:rsidP="00FA64BE"/>
    <w:p w14:paraId="7F4594F3" w14:textId="566DEFD6" w:rsidR="0087646D" w:rsidRDefault="00B7734C" w:rsidP="00DF6608">
      <w:pPr>
        <w:pStyle w:val="Heading3"/>
      </w:pPr>
      <w:bookmarkStart w:id="44" w:name="_Toc48137840"/>
      <w:r>
        <w:t>U</w:t>
      </w:r>
      <w:r w:rsidR="00857879">
        <w:t>tilizing</w:t>
      </w:r>
      <w:r>
        <w:t xml:space="preserve"> Delegate Certificate to sign Originating Toll-Free Number</w:t>
      </w:r>
      <w:bookmarkEnd w:id="44"/>
    </w:p>
    <w:p w14:paraId="3E2AF31E" w14:textId="7972BFD8" w:rsidR="00B7734C" w:rsidRDefault="008878E2" w:rsidP="00B7734C">
      <w:r>
        <w:t xml:space="preserve">Figure </w:t>
      </w:r>
      <w:r w:rsidR="00FA64BE">
        <w:t>7.2</w:t>
      </w:r>
      <w:r>
        <w:t xml:space="preserve">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73A91FCB" w14:textId="77777777" w:rsidR="00FA64BE" w:rsidRDefault="00581CDD" w:rsidP="00DF4155">
      <w:pPr>
        <w:keepNext/>
      </w:pPr>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03320"/>
                    </a:xfrm>
                    <a:prstGeom prst="rect">
                      <a:avLst/>
                    </a:prstGeom>
                  </pic:spPr>
                </pic:pic>
              </a:graphicData>
            </a:graphic>
          </wp:inline>
        </w:drawing>
      </w:r>
    </w:p>
    <w:p w14:paraId="45CC2027" w14:textId="66DD30B7" w:rsidR="008878E2" w:rsidRPr="00B7734C" w:rsidRDefault="00FA64BE" w:rsidP="00DF4155">
      <w:pPr>
        <w:pStyle w:val="Caption"/>
      </w:pPr>
      <w:bookmarkStart w:id="45" w:name="_Toc49957038"/>
      <w:r>
        <w:t xml:space="preserve">Figure </w:t>
      </w:r>
      <w:r w:rsidR="00407934">
        <w:fldChar w:fldCharType="begin"/>
      </w:r>
      <w:r w:rsidR="00407934">
        <w:instrText xml:space="preserve"> STYLEREF 1 \s </w:instrText>
      </w:r>
      <w:r w:rsidR="00407934">
        <w:fldChar w:fldCharType="separate"/>
      </w:r>
      <w:r w:rsidR="00662273">
        <w:rPr>
          <w:noProof/>
        </w:rPr>
        <w:t>6</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2</w:t>
      </w:r>
      <w:r w:rsidR="00407934">
        <w:fldChar w:fldCharType="end"/>
      </w:r>
      <w:r>
        <w:t xml:space="preserve"> – STI Authentication/Verification during call setup</w:t>
      </w:r>
      <w:bookmarkEnd w:id="45"/>
    </w:p>
    <w:p w14:paraId="09B46681" w14:textId="11052A91" w:rsidR="007638F5" w:rsidRDefault="007638F5">
      <w:pPr>
        <w:spacing w:before="0" w:after="0"/>
        <w:jc w:val="left"/>
      </w:pPr>
    </w:p>
    <w:p w14:paraId="017A98F2" w14:textId="0B702097" w:rsidR="00581CDD" w:rsidRDefault="00581CDD" w:rsidP="00581CDD">
      <w:pPr>
        <w:rPr>
          <w:rFonts w:cs="Arial"/>
        </w:rPr>
      </w:pPr>
      <w:r>
        <w:rPr>
          <w:rFonts w:cs="Arial"/>
        </w:rPr>
        <w:t xml:space="preserve">Figure </w:t>
      </w:r>
      <w:r w:rsidR="00FA64BE">
        <w:rPr>
          <w:rFonts w:cs="Arial"/>
        </w:rPr>
        <w:t>7.2</w:t>
      </w:r>
      <w:r>
        <w:rPr>
          <w:rFonts w:cs="Arial"/>
        </w:rPr>
        <w:t xml:space="preserve"> assumes that the TNSP has assigned a delegate certificate to the VoIP Entity as described in </w:t>
      </w:r>
      <w:r w:rsidR="00FA64BE">
        <w:rPr>
          <w:rFonts w:cs="Arial"/>
        </w:rPr>
        <w:t xml:space="preserve">Clause </w:t>
      </w:r>
      <w:r w:rsidR="008E39ED">
        <w:rPr>
          <w:rFonts w:cs="Arial"/>
        </w:rPr>
        <w:fldChar w:fldCharType="begin"/>
      </w:r>
      <w:r w:rsidR="008E39ED">
        <w:rPr>
          <w:rFonts w:cs="Arial"/>
        </w:rPr>
        <w:instrText xml:space="preserve"> REF _Ref49950920 \r \h </w:instrText>
      </w:r>
      <w:r w:rsidR="008E39ED">
        <w:rPr>
          <w:rFonts w:cs="Arial"/>
        </w:rPr>
      </w:r>
      <w:r w:rsidR="008E39ED">
        <w:rPr>
          <w:rFonts w:cs="Arial"/>
        </w:rPr>
        <w:fldChar w:fldCharType="separate"/>
      </w:r>
      <w:r w:rsidR="008E39ED">
        <w:rPr>
          <w:rFonts w:cs="Arial"/>
        </w:rPr>
        <w:t>7.2.1</w:t>
      </w:r>
      <w:r w:rsidR="008E39ED">
        <w:rPr>
          <w:rFonts w:cs="Arial"/>
        </w:rPr>
        <w:fldChar w:fldCharType="end"/>
      </w:r>
      <w:r>
        <w:rPr>
          <w:rFonts w:cs="Arial"/>
        </w:rPr>
        <w:t xml:space="preserve">. The call establishment procedure in Figure </w:t>
      </w:r>
      <w:r w:rsidR="00FA64BE">
        <w:rPr>
          <w:rFonts w:cs="Arial"/>
        </w:rPr>
        <w:t>7.2</w:t>
      </w:r>
      <w:r>
        <w:rPr>
          <w:rFonts w:cs="Arial"/>
        </w:rPr>
        <w:t xml:space="preserve"> is initiated when the VoIP Entity user initiates a call to called TN-x, and the VoIP Entity is configured to deliver a Toll-Free calling number (TFN-a in this example).</w:t>
      </w:r>
    </w:p>
    <w:p w14:paraId="574A1F94" w14:textId="679F0051"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w:t>
      </w:r>
      <w:r w:rsidRPr="009C554D">
        <w:rPr>
          <w:rFonts w:ascii="Arial" w:hAnsi="Arial" w:cs="Arial"/>
          <w:sz w:val="20"/>
          <w:szCs w:val="20"/>
        </w:rPr>
        <w:t>TFN-a, as specified in</w:t>
      </w:r>
      <w:r w:rsidR="006C3A41" w:rsidRPr="009C554D">
        <w:rPr>
          <w:rFonts w:ascii="Arial" w:hAnsi="Arial" w:cs="Arial"/>
          <w:sz w:val="20"/>
          <w:szCs w:val="20"/>
        </w:rPr>
        <w:t xml:space="preserve"> the draft RCD specification</w:t>
      </w:r>
      <w:r w:rsidRPr="009C554D">
        <w:rPr>
          <w:rFonts w:ascii="Arial" w:hAnsi="Arial" w:cs="Arial"/>
          <w:sz w:val="20"/>
          <w:szCs w:val="20"/>
        </w:rPr>
        <w:t xml:space="preserve"> [</w:t>
      </w:r>
      <w:r w:rsidR="006C3A41" w:rsidRPr="009C554D">
        <w:rPr>
          <w:rFonts w:ascii="Arial" w:hAnsi="Arial" w:cs="Arial"/>
          <w:sz w:val="20"/>
          <w:szCs w:val="20"/>
        </w:rPr>
        <w:t>Ref 6</w:t>
      </w:r>
      <w:r w:rsidRPr="009C554D">
        <w:rPr>
          <w:rFonts w:ascii="Arial" w:hAnsi="Arial" w:cs="Arial"/>
          <w:sz w:val="20"/>
          <w:szCs w:val="20"/>
        </w:rPr>
        <w:t>]. The RCD-AS constructs a "</w:t>
      </w:r>
      <w:proofErr w:type="spellStart"/>
      <w:r w:rsidRPr="009C554D">
        <w:rPr>
          <w:rFonts w:ascii="Arial" w:hAnsi="Arial" w:cs="Arial"/>
          <w:sz w:val="20"/>
          <w:szCs w:val="20"/>
        </w:rPr>
        <w:t>rcd</w:t>
      </w:r>
      <w:proofErr w:type="spellEnd"/>
      <w:r w:rsidRPr="009C554D">
        <w:rPr>
          <w:rFonts w:ascii="Arial" w:hAnsi="Arial" w:cs="Arial"/>
          <w:sz w:val="20"/>
          <w:szCs w:val="20"/>
        </w:rPr>
        <w:t>" PASSporT containing an "</w:t>
      </w:r>
      <w:proofErr w:type="spellStart"/>
      <w:r w:rsidRPr="009C554D">
        <w:rPr>
          <w:rFonts w:ascii="Arial" w:hAnsi="Arial" w:cs="Arial"/>
          <w:sz w:val="20"/>
          <w:szCs w:val="20"/>
        </w:rPr>
        <w:t>orig</w:t>
      </w:r>
      <w:proofErr w:type="spellEnd"/>
      <w:r w:rsidRPr="009C554D">
        <w:rPr>
          <w:rFonts w:ascii="Arial" w:hAnsi="Arial" w:cs="Arial"/>
          <w:sz w:val="20"/>
          <w:szCs w:val="20"/>
        </w:rPr>
        <w:t>" claim of TFN-a and a "</w:t>
      </w:r>
      <w:proofErr w:type="spellStart"/>
      <w:r w:rsidRPr="009C554D">
        <w:rPr>
          <w:rFonts w:ascii="Arial" w:hAnsi="Arial" w:cs="Arial"/>
          <w:sz w:val="20"/>
          <w:szCs w:val="20"/>
        </w:rPr>
        <w:t>dest</w:t>
      </w:r>
      <w:proofErr w:type="spellEnd"/>
      <w:r w:rsidRPr="009C554D">
        <w:rPr>
          <w:rFonts w:ascii="Arial" w:hAnsi="Arial" w:cs="Arial"/>
          <w:sz w:val="20"/>
          <w:szCs w:val="20"/>
        </w:rPr>
        <w:t>" claim of TN-x, plus "</w:t>
      </w:r>
      <w:proofErr w:type="spellStart"/>
      <w:r w:rsidRPr="009C554D">
        <w:rPr>
          <w:rFonts w:ascii="Arial" w:hAnsi="Arial" w:cs="Arial"/>
          <w:sz w:val="20"/>
          <w:szCs w:val="20"/>
        </w:rPr>
        <w:t>rcd</w:t>
      </w:r>
      <w:proofErr w:type="spellEnd"/>
      <w:r w:rsidRPr="009C554D">
        <w:rPr>
          <w:rFonts w:ascii="Arial" w:hAnsi="Arial" w:cs="Arial"/>
          <w:sz w:val="20"/>
          <w:szCs w:val="20"/>
        </w:rPr>
        <w:t>" claim information for the VoIP Entity, and signs the PASSporT using the private key associated with the delegate certificate.</w:t>
      </w:r>
    </w:p>
    <w:p w14:paraId="51AA5C4A" w14:textId="729884C3"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The VoIP Entity Call Control includes an Identity header containing the newly created "</w:t>
      </w:r>
      <w:proofErr w:type="spellStart"/>
      <w:r w:rsidRPr="009C554D">
        <w:rPr>
          <w:rFonts w:ascii="Arial" w:hAnsi="Arial" w:cs="Arial"/>
          <w:sz w:val="20"/>
          <w:szCs w:val="20"/>
        </w:rPr>
        <w:t>rcd</w:t>
      </w:r>
      <w:proofErr w:type="spellEnd"/>
      <w:r w:rsidRPr="009C554D">
        <w:rPr>
          <w:rFonts w:ascii="Arial" w:hAnsi="Arial" w:cs="Arial"/>
          <w:sz w:val="20"/>
          <w:szCs w:val="20"/>
        </w:rPr>
        <w:t xml:space="preserve">" PASSporT in the originating INVITE request sent to the originating SP. </w:t>
      </w:r>
    </w:p>
    <w:p w14:paraId="0FA35AED" w14:textId="6DA264CD"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The originating SP verifies that the "</w:t>
      </w:r>
      <w:proofErr w:type="spellStart"/>
      <w:r w:rsidRPr="009C554D">
        <w:rPr>
          <w:rFonts w:ascii="Arial" w:hAnsi="Arial" w:cs="Arial"/>
          <w:sz w:val="20"/>
          <w:szCs w:val="20"/>
        </w:rPr>
        <w:t>rcd</w:t>
      </w:r>
      <w:proofErr w:type="spellEnd"/>
      <w:r w:rsidRPr="009C554D">
        <w:rPr>
          <w:rFonts w:ascii="Arial" w:hAnsi="Arial" w:cs="Arial"/>
          <w:sz w:val="20"/>
          <w:szCs w:val="20"/>
        </w:rPr>
        <w:t xml:space="preserve">" PASSporT contained in the received INVITE request is valid. It then performs </w:t>
      </w:r>
      <w:r w:rsidR="00C800FA" w:rsidRPr="009C554D">
        <w:rPr>
          <w:rFonts w:ascii="Arial" w:hAnsi="Arial" w:cs="Arial"/>
          <w:sz w:val="20"/>
          <w:szCs w:val="20"/>
        </w:rPr>
        <w:t xml:space="preserve">SHAKEN </w:t>
      </w:r>
      <w:r w:rsidRPr="009C554D">
        <w:rPr>
          <w:rFonts w:ascii="Arial" w:hAnsi="Arial" w:cs="Arial"/>
          <w:sz w:val="20"/>
          <w:szCs w:val="20"/>
        </w:rPr>
        <w:t>authentication, asserting an attestation level of "A" (based on the presence of a valid "</w:t>
      </w:r>
      <w:proofErr w:type="spellStart"/>
      <w:r w:rsidRPr="009C554D">
        <w:rPr>
          <w:rFonts w:ascii="Arial" w:hAnsi="Arial" w:cs="Arial"/>
          <w:sz w:val="20"/>
          <w:szCs w:val="20"/>
        </w:rPr>
        <w:t>rcd</w:t>
      </w:r>
      <w:proofErr w:type="spellEnd"/>
      <w:r w:rsidRPr="009C554D">
        <w:rPr>
          <w:rFonts w:ascii="Arial" w:hAnsi="Arial" w:cs="Arial"/>
          <w:sz w:val="20"/>
          <w:szCs w:val="20"/>
        </w:rPr>
        <w:t>" PASSporT received from the VoIP Entity). The originating SP includes two Identity headers in the INVITE request to the TSP; one containing the newly created "shaken" PASSporT, and one containing the received "</w:t>
      </w:r>
      <w:proofErr w:type="spellStart"/>
      <w:r w:rsidRPr="009C554D">
        <w:rPr>
          <w:rFonts w:ascii="Arial" w:hAnsi="Arial" w:cs="Arial"/>
          <w:sz w:val="20"/>
          <w:szCs w:val="20"/>
        </w:rPr>
        <w:t>rcd</w:t>
      </w:r>
      <w:proofErr w:type="spellEnd"/>
      <w:r w:rsidRPr="009C554D">
        <w:rPr>
          <w:rFonts w:ascii="Arial" w:hAnsi="Arial" w:cs="Arial"/>
          <w:sz w:val="20"/>
          <w:szCs w:val="20"/>
        </w:rPr>
        <w:t>" PASSporT</w:t>
      </w:r>
      <w:r w:rsidR="00D24E57" w:rsidRPr="009C554D">
        <w:rPr>
          <w:rFonts w:ascii="Arial" w:hAnsi="Arial" w:cs="Arial"/>
          <w:sz w:val="20"/>
          <w:szCs w:val="20"/>
        </w:rPr>
        <w:t xml:space="preserve">, as specified in </w:t>
      </w:r>
      <w:r w:rsidR="00C517E7" w:rsidRPr="009C554D">
        <w:rPr>
          <w:rFonts w:ascii="Arial" w:hAnsi="Arial" w:cs="Arial"/>
          <w:sz w:val="20"/>
          <w:szCs w:val="20"/>
        </w:rPr>
        <w:t xml:space="preserve">the draft </w:t>
      </w:r>
      <w:r w:rsidR="006C3A41" w:rsidRPr="009C554D">
        <w:rPr>
          <w:rFonts w:ascii="Arial" w:hAnsi="Arial" w:cs="Arial"/>
          <w:sz w:val="20"/>
          <w:szCs w:val="20"/>
        </w:rPr>
        <w:t xml:space="preserve">RCD specification </w:t>
      </w:r>
      <w:r w:rsidR="00D24E57" w:rsidRPr="009C554D">
        <w:rPr>
          <w:rFonts w:ascii="Arial" w:hAnsi="Arial" w:cs="Arial"/>
          <w:sz w:val="20"/>
          <w:szCs w:val="20"/>
        </w:rPr>
        <w:t>[</w:t>
      </w:r>
      <w:r w:rsidR="00D24E57" w:rsidRPr="009C554D">
        <w:rPr>
          <w:rFonts w:ascii="Arial" w:hAnsi="Arial" w:cs="Arial"/>
          <w:sz w:val="20"/>
          <w:szCs w:val="20"/>
        </w:rPr>
        <w:t>ATIS IPNNI-2020-00025</w:t>
      </w:r>
      <w:r w:rsidR="006C3A41" w:rsidRPr="009C554D">
        <w:rPr>
          <w:rFonts w:ascii="Arial" w:hAnsi="Arial" w:cs="Arial"/>
          <w:sz w:val="20"/>
          <w:szCs w:val="20"/>
        </w:rPr>
        <w:t>Ref 6</w:t>
      </w:r>
      <w:r w:rsidR="00D24E57" w:rsidRPr="009C554D">
        <w:rPr>
          <w:rFonts w:ascii="Arial" w:hAnsi="Arial" w:cs="Arial"/>
          <w:sz w:val="20"/>
          <w:szCs w:val="20"/>
        </w:rPr>
        <w:t>].</w:t>
      </w:r>
      <w:r w:rsidRPr="009C554D">
        <w:rPr>
          <w:rFonts w:ascii="Arial" w:hAnsi="Arial" w:cs="Arial"/>
          <w:sz w:val="20"/>
          <w:szCs w:val="20"/>
        </w:rPr>
        <w:t xml:space="preserve"> </w:t>
      </w:r>
    </w:p>
    <w:p w14:paraId="08E3F9FD" w14:textId="5E610A05"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On receiving the terminating INVITE request, the Terminating SP invokes the STI-VS to verify the received SHAKEN Identity header as specified in ATIS-1000074</w:t>
      </w:r>
      <w:r w:rsidR="00482385" w:rsidRPr="009C554D">
        <w:rPr>
          <w:rFonts w:ascii="Arial" w:hAnsi="Arial" w:cs="Arial"/>
          <w:sz w:val="20"/>
          <w:szCs w:val="20"/>
        </w:rPr>
        <w:t xml:space="preserve"> [Ref 3</w:t>
      </w:r>
      <w:r w:rsidRPr="009C554D">
        <w:rPr>
          <w:rFonts w:ascii="Arial" w:hAnsi="Arial" w:cs="Arial"/>
          <w:sz w:val="20"/>
          <w:szCs w:val="20"/>
        </w:rPr>
        <w:t xml:space="preserve">] and invokes the RCD-VS to verify the received RCD Identity header as specified in </w:t>
      </w:r>
      <w:r w:rsidR="006C3A41" w:rsidRPr="009C554D">
        <w:rPr>
          <w:rFonts w:ascii="Arial" w:hAnsi="Arial" w:cs="Arial"/>
          <w:sz w:val="20"/>
          <w:szCs w:val="20"/>
        </w:rPr>
        <w:t xml:space="preserve">the draft RCD specification </w:t>
      </w:r>
      <w:r w:rsidRPr="009C554D">
        <w:rPr>
          <w:rFonts w:ascii="Arial" w:hAnsi="Arial" w:cs="Arial"/>
          <w:sz w:val="20"/>
          <w:szCs w:val="20"/>
        </w:rPr>
        <w:t>[</w:t>
      </w:r>
      <w:r w:rsidR="006C3A41" w:rsidRPr="009C554D">
        <w:rPr>
          <w:rFonts w:ascii="Arial" w:hAnsi="Arial" w:cs="Arial"/>
          <w:sz w:val="20"/>
          <w:szCs w:val="20"/>
        </w:rPr>
        <w:t>R</w:t>
      </w:r>
      <w:r w:rsidR="009C554D" w:rsidRPr="009C554D">
        <w:rPr>
          <w:rFonts w:ascii="Arial" w:hAnsi="Arial" w:cs="Arial"/>
          <w:sz w:val="20"/>
          <w:szCs w:val="20"/>
        </w:rPr>
        <w:t>ef</w:t>
      </w:r>
      <w:r w:rsidR="006C3A41" w:rsidRPr="009C554D">
        <w:rPr>
          <w:rFonts w:ascii="Arial" w:hAnsi="Arial" w:cs="Arial"/>
          <w:sz w:val="20"/>
          <w:szCs w:val="20"/>
        </w:rPr>
        <w:t xml:space="preserve"> 6</w:t>
      </w:r>
      <w:r w:rsidRPr="009C554D">
        <w:rPr>
          <w:rFonts w:ascii="Arial" w:hAnsi="Arial" w:cs="Arial"/>
          <w:sz w:val="20"/>
          <w:szCs w:val="20"/>
        </w:rPr>
        <w:t xml:space="preserve">]. </w:t>
      </w:r>
    </w:p>
    <w:p w14:paraId="2CFA01C1" w14:textId="7266911E"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RCD-VS fetches the referenced delegate certificate from the TNSP STI-CR and uses the certificate credentials to verify the "</w:t>
      </w:r>
      <w:proofErr w:type="spellStart"/>
      <w:r w:rsidRPr="009C554D">
        <w:rPr>
          <w:rFonts w:ascii="Arial" w:hAnsi="Arial" w:cs="Arial"/>
          <w:sz w:val="20"/>
          <w:szCs w:val="20"/>
        </w:rPr>
        <w:t>rcd</w:t>
      </w:r>
      <w:proofErr w:type="spellEnd"/>
      <w:r w:rsidRPr="009C554D">
        <w:rPr>
          <w:rFonts w:ascii="Arial" w:hAnsi="Arial" w:cs="Arial"/>
          <w:sz w:val="20"/>
          <w:szCs w:val="20"/>
        </w:rPr>
        <w:t xml:space="preserve">" PASSporT. </w:t>
      </w:r>
    </w:p>
    <w:p w14:paraId="0E220E5A" w14:textId="068A77A4" w:rsidR="00581CDD"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3D70BC6B" w:rsidR="00581CDD" w:rsidRPr="00B2231B"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The TSP sets the INVITE Verstat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PASSporT to the phone registered for TN-x. </w:t>
      </w:r>
    </w:p>
    <w:p w14:paraId="391CA4F8" w14:textId="2337B719" w:rsidR="00F62379" w:rsidRDefault="00F62379">
      <w:pPr>
        <w:spacing w:before="0" w:after="0"/>
        <w:jc w:val="left"/>
        <w:rPr>
          <w:rFonts w:cs="Arial"/>
          <w:sz w:val="18"/>
          <w:szCs w:val="18"/>
        </w:rPr>
      </w:pPr>
    </w:p>
    <w:p w14:paraId="2B781246" w14:textId="77777777" w:rsidR="00C800FA" w:rsidRPr="00B2231B" w:rsidRDefault="00C800FA">
      <w:pPr>
        <w:spacing w:before="0" w:after="0"/>
        <w:jc w:val="left"/>
        <w:rPr>
          <w:rFonts w:cs="Arial"/>
          <w:sz w:val="18"/>
          <w:szCs w:val="18"/>
        </w:rPr>
      </w:pPr>
    </w:p>
    <w:p w14:paraId="46496E51" w14:textId="1E78DCF0" w:rsidR="007E54A8" w:rsidRPr="009C554D" w:rsidRDefault="77D05D78" w:rsidP="006A7564">
      <w:pPr>
        <w:pStyle w:val="Heading2"/>
        <w:numPr>
          <w:ilvl w:val="1"/>
          <w:numId w:val="38"/>
        </w:numPr>
        <w:jc w:val="both"/>
        <w:rPr>
          <w:b/>
          <w:bCs w:val="0"/>
          <w:i/>
          <w:iCs w:val="0"/>
          <w:sz w:val="28"/>
          <w:szCs w:val="20"/>
        </w:rPr>
      </w:pPr>
      <w:bookmarkStart w:id="46" w:name="_Toc48137841"/>
      <w:r w:rsidRPr="009C554D">
        <w:rPr>
          <w:b/>
          <w:bCs w:val="0"/>
          <w:i/>
          <w:iCs w:val="0"/>
          <w:sz w:val="28"/>
          <w:szCs w:val="20"/>
        </w:rPr>
        <w:t xml:space="preserve">Toll-Free </w:t>
      </w:r>
      <w:r w:rsidR="00191F59" w:rsidRPr="009C554D">
        <w:rPr>
          <w:b/>
          <w:bCs w:val="0"/>
          <w:i/>
          <w:iCs w:val="0"/>
          <w:sz w:val="28"/>
          <w:szCs w:val="20"/>
        </w:rPr>
        <w:t>Call Flows</w:t>
      </w:r>
      <w:bookmarkEnd w:id="46"/>
    </w:p>
    <w:p w14:paraId="4FFCC18C" w14:textId="77777777" w:rsidR="00B7734C" w:rsidRDefault="00880830" w:rsidP="00920873">
      <w:pPr>
        <w:pStyle w:val="Heading3"/>
        <w:rPr>
          <w:noProof/>
        </w:rPr>
      </w:pPr>
      <w:bookmarkStart w:id="47" w:name="_Toc48137842"/>
      <w:r>
        <w:t>Toll-Free Translation Prior to Authentication Server Request</w:t>
      </w:r>
      <w:bookmarkStart w:id="48" w:name="_Toc44024498"/>
      <w:bookmarkStart w:id="49" w:name="_Toc44025145"/>
      <w:bookmarkEnd w:id="47"/>
      <w:bookmarkEnd w:id="48"/>
      <w:bookmarkEnd w:id="49"/>
    </w:p>
    <w:p w14:paraId="2D11CDBF" w14:textId="77777777" w:rsidR="00B4009B" w:rsidRDefault="00B4009B" w:rsidP="00C800FA">
      <w:pPr>
        <w:keepNext/>
        <w:spacing w:before="0" w:after="0"/>
        <w:jc w:val="left"/>
        <w:rPr>
          <w:noProof/>
        </w:rPr>
      </w:pPr>
    </w:p>
    <w:p w14:paraId="6F0E0440" w14:textId="07539899" w:rsidR="00C800FA" w:rsidRDefault="00B370D3" w:rsidP="009C554D">
      <w:pPr>
        <w:keepNext/>
        <w:spacing w:before="0" w:after="0"/>
        <w:jc w:val="left"/>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4C812333" w14:textId="2BF8259F" w:rsidR="00B14B69" w:rsidRPr="00B14B69" w:rsidRDefault="00C800FA" w:rsidP="009C554D">
      <w:pPr>
        <w:pStyle w:val="Caption"/>
        <w:rPr>
          <w:noProof/>
        </w:rPr>
      </w:pPr>
      <w:bookmarkStart w:id="50" w:name="_Toc49957039"/>
      <w:r>
        <w:t xml:space="preserve">Figure </w:t>
      </w:r>
      <w:r w:rsidR="00407934">
        <w:fldChar w:fldCharType="begin"/>
      </w:r>
      <w:r w:rsidR="00407934">
        <w:instrText xml:space="preserve"> STYLEREF 1 \s </w:instrText>
      </w:r>
      <w:r w:rsidR="00407934">
        <w:fldChar w:fldCharType="separate"/>
      </w:r>
      <w:r w:rsidR="00662273">
        <w:rPr>
          <w:noProof/>
        </w:rPr>
        <w:t>6</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3</w:t>
      </w:r>
      <w:r w:rsidR="00407934">
        <w:fldChar w:fldCharType="end"/>
      </w:r>
      <w:r w:rsidR="00B4009B">
        <w:t xml:space="preserve"> – SHAKEN Architecture with Toll-Free DIP (pre-Authentication Server)</w:t>
      </w:r>
      <w:bookmarkEnd w:id="50"/>
    </w:p>
    <w:p w14:paraId="427632AA" w14:textId="77777777" w:rsidR="001B4116" w:rsidRDefault="001B4116" w:rsidP="00B14B69">
      <w:pPr>
        <w:spacing w:before="0" w:after="0"/>
      </w:pPr>
    </w:p>
    <w:p w14:paraId="3FA481E5" w14:textId="794D274E"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TFAS being dipped (and subsequently returning the </w:t>
      </w:r>
      <w:r w:rsidR="0012641F">
        <w:t>Toll-Free Response</w:t>
      </w:r>
      <w:r>
        <w:t>) prior to requesting a PASSporT token from the Authentication Server (AS).</w:t>
      </w:r>
    </w:p>
    <w:p w14:paraId="42BC843A" w14:textId="77777777" w:rsidR="00B4009B" w:rsidRDefault="004665D8" w:rsidP="009C554D">
      <w:pPr>
        <w:keepNext/>
        <w:spacing w:before="0" w:after="0"/>
        <w:jc w:val="left"/>
      </w:pPr>
      <w:r w:rsidRPr="004665D8">
        <w:rPr>
          <w:noProof/>
        </w:rPr>
        <w:lastRenderedPageBreak/>
        <w:t xml:space="preserve"> </w:t>
      </w:r>
      <w:r w:rsidRPr="004665D8">
        <w:rPr>
          <w:noProof/>
        </w:rPr>
        <w:drawing>
          <wp:inline distT="0" distB="0" distL="0" distR="0" wp14:anchorId="05AA2105" wp14:editId="337D564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20"/>
                    <a:stretch>
                      <a:fillRect/>
                    </a:stretch>
                  </pic:blipFill>
                  <pic:spPr>
                    <a:xfrm>
                      <a:off x="0" y="0"/>
                      <a:ext cx="5943600" cy="2977515"/>
                    </a:xfrm>
                    <a:prstGeom prst="rect">
                      <a:avLst/>
                    </a:prstGeom>
                  </pic:spPr>
                </pic:pic>
              </a:graphicData>
            </a:graphic>
          </wp:inline>
        </w:drawing>
      </w:r>
    </w:p>
    <w:p w14:paraId="77807D45" w14:textId="45B741CA" w:rsidR="005B3C9B" w:rsidRPr="00B14B69" w:rsidRDefault="00B4009B" w:rsidP="009C554D">
      <w:pPr>
        <w:pStyle w:val="Caption"/>
      </w:pPr>
      <w:bookmarkStart w:id="51" w:name="_Toc49957040"/>
      <w:r>
        <w:t xml:space="preserve">Figure </w:t>
      </w:r>
      <w:r w:rsidR="00407934">
        <w:fldChar w:fldCharType="begin"/>
      </w:r>
      <w:r w:rsidR="00407934">
        <w:instrText xml:space="preserve"> STYLEREF 1 \s </w:instrText>
      </w:r>
      <w:r w:rsidR="00407934">
        <w:fldChar w:fldCharType="separate"/>
      </w:r>
      <w:r w:rsidR="00662273">
        <w:rPr>
          <w:noProof/>
        </w:rPr>
        <w:t>6</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4</w:t>
      </w:r>
      <w:r w:rsidR="00407934">
        <w:fldChar w:fldCharType="end"/>
      </w:r>
      <w:r>
        <w:t xml:space="preserve"> – Toll-Free Translation Prior to Authentication Server Request</w:t>
      </w:r>
      <w:bookmarkEnd w:id="51"/>
    </w:p>
    <w:p w14:paraId="23863963" w14:textId="517F291D" w:rsidR="00C05BA6" w:rsidRDefault="00C05BA6" w:rsidP="001B4116">
      <w:pPr>
        <w:spacing w:before="0" w:after="0"/>
        <w:jc w:val="center"/>
        <w:rPr>
          <w:b/>
          <w:bCs/>
        </w:rPr>
      </w:pPr>
    </w:p>
    <w:p w14:paraId="18A999ED" w14:textId="77777777" w:rsidR="00BA7FE2" w:rsidRDefault="00BA7FE2" w:rsidP="009C554D">
      <w:pPr>
        <w:spacing w:before="0" w:after="0"/>
        <w:rPr>
          <w:b/>
          <w:bCs/>
        </w:rPr>
      </w:pPr>
    </w:p>
    <w:p w14:paraId="71156097" w14:textId="512A6002" w:rsidR="00B14B69" w:rsidRPr="001B4116" w:rsidRDefault="00B7734C" w:rsidP="001B4116">
      <w:pPr>
        <w:pStyle w:val="Heading3"/>
        <w:rPr>
          <w:rFonts w:cs="Arial"/>
          <w:color w:val="000000" w:themeColor="text1"/>
          <w:lang w:val="en"/>
        </w:rPr>
      </w:pPr>
      <w:bookmarkStart w:id="52" w:name="_Toc48137843"/>
      <w:r>
        <w:rPr>
          <w:lang w:val="en"/>
        </w:rPr>
        <w:t>Toll-Free Translation After Authentication Request</w:t>
      </w:r>
      <w:bookmarkEnd w:id="52"/>
    </w:p>
    <w:p w14:paraId="37726CD1" w14:textId="77777777" w:rsidR="00BA7FE2" w:rsidRDefault="00BA7FE2" w:rsidP="00B14B69">
      <w:pPr>
        <w:spacing w:before="0" w:after="0"/>
        <w:jc w:val="left"/>
        <w:rPr>
          <w:noProof/>
        </w:rPr>
      </w:pPr>
    </w:p>
    <w:p w14:paraId="7FE2839F" w14:textId="77777777" w:rsidR="00BA7FE2" w:rsidRDefault="00FA4C2D" w:rsidP="009C554D">
      <w:pPr>
        <w:keepNext/>
        <w:spacing w:before="0" w:after="0"/>
        <w:jc w:val="left"/>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910"/>
                    </a:xfrm>
                    <a:prstGeom prst="rect">
                      <a:avLst/>
                    </a:prstGeom>
                  </pic:spPr>
                </pic:pic>
              </a:graphicData>
            </a:graphic>
          </wp:inline>
        </w:drawing>
      </w:r>
    </w:p>
    <w:p w14:paraId="14F60B98" w14:textId="04889E5A" w:rsidR="00B14B69" w:rsidRPr="00B14B69" w:rsidRDefault="00BA7FE2" w:rsidP="009C554D">
      <w:pPr>
        <w:pStyle w:val="Caption"/>
        <w:rPr>
          <w:noProof/>
        </w:rPr>
      </w:pPr>
      <w:bookmarkStart w:id="53" w:name="_Toc49957041"/>
      <w:r>
        <w:t xml:space="preserve">Figure </w:t>
      </w:r>
      <w:r w:rsidR="00407934">
        <w:fldChar w:fldCharType="begin"/>
      </w:r>
      <w:r w:rsidR="00407934">
        <w:instrText xml:space="preserve"> STYLEREF 1 \s </w:instrText>
      </w:r>
      <w:r w:rsidR="00407934">
        <w:fldChar w:fldCharType="separate"/>
      </w:r>
      <w:r w:rsidR="00662273">
        <w:rPr>
          <w:noProof/>
        </w:rPr>
        <w:t>6</w:t>
      </w:r>
      <w:r w:rsidR="00407934">
        <w:fldChar w:fldCharType="end"/>
      </w:r>
      <w:r w:rsidR="00407934">
        <w:t>.</w:t>
      </w:r>
      <w:r w:rsidR="00407934">
        <w:fldChar w:fldCharType="begin"/>
      </w:r>
      <w:r w:rsidR="00407934">
        <w:instrText xml:space="preserve"> SEQ Figure \* ARABIC \s 1 </w:instrText>
      </w:r>
      <w:r w:rsidR="00407934">
        <w:fldChar w:fldCharType="separate"/>
      </w:r>
      <w:r w:rsidR="00662273">
        <w:rPr>
          <w:noProof/>
        </w:rPr>
        <w:t>5</w:t>
      </w:r>
      <w:r w:rsidR="00407934">
        <w:fldChar w:fldCharType="end"/>
      </w:r>
      <w:r>
        <w:t xml:space="preserve"> – SHAKEN </w:t>
      </w:r>
      <w:r w:rsidR="002742E9">
        <w:t>Architecture with Toll-Free DIP (post-Authentication Server)</w:t>
      </w:r>
      <w:bookmarkEnd w:id="53"/>
    </w:p>
    <w:p w14:paraId="45D4394D" w14:textId="5693ECCB" w:rsidR="00B31E9A" w:rsidRDefault="00B31E9A" w:rsidP="00CC188F">
      <w:pPr>
        <w:spacing w:before="0" w:after="0"/>
        <w:jc w:val="left"/>
        <w:rPr>
          <w:rFonts w:cs="Arial"/>
          <w:color w:val="000000"/>
          <w:shd w:val="clear" w:color="auto" w:fill="FFFFFF"/>
          <w:lang w:val="en"/>
        </w:rPr>
      </w:pPr>
    </w:p>
    <w:p w14:paraId="672A92FC" w14:textId="14242231"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lastRenderedPageBreak/>
        <w:t>The second scenario is that in which the PASSPorT token is fetched from the AS before dipping the TFAS.</w:t>
      </w:r>
      <w:r w:rsidRPr="007A64CA">
        <w:rPr>
          <w:rFonts w:cs="Arial"/>
          <w:color w:val="000000"/>
          <w:shd w:val="clear" w:color="auto" w:fill="FFFFFF"/>
        </w:rPr>
        <w:t> </w:t>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3578C784" w14:textId="77777777" w:rsidR="00407934" w:rsidRDefault="004665D8" w:rsidP="009C554D">
      <w:pPr>
        <w:keepNext/>
        <w:spacing w:before="0" w:after="0"/>
        <w:jc w:val="center"/>
      </w:pPr>
      <w:r w:rsidRPr="004665D8">
        <w:rPr>
          <w:noProof/>
        </w:rPr>
        <w:t xml:space="preserve"> </w:t>
      </w:r>
      <w:r w:rsidRPr="004665D8">
        <w:rPr>
          <w:b/>
          <w:bCs/>
          <w:noProof/>
        </w:rPr>
        <w:drawing>
          <wp:inline distT="0" distB="0" distL="0" distR="0" wp14:anchorId="6827EA39" wp14:editId="18B50FC2">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22"/>
                    <a:stretch>
                      <a:fillRect/>
                    </a:stretch>
                  </pic:blipFill>
                  <pic:spPr>
                    <a:xfrm>
                      <a:off x="0" y="0"/>
                      <a:ext cx="5943600" cy="3361055"/>
                    </a:xfrm>
                    <a:prstGeom prst="rect">
                      <a:avLst/>
                    </a:prstGeom>
                  </pic:spPr>
                </pic:pic>
              </a:graphicData>
            </a:graphic>
          </wp:inline>
        </w:drawing>
      </w:r>
    </w:p>
    <w:p w14:paraId="57EC3D26" w14:textId="36962658" w:rsidR="005B3C9B" w:rsidRDefault="00407934" w:rsidP="009C554D">
      <w:pPr>
        <w:pStyle w:val="Caption"/>
        <w:rPr>
          <w:bCs/>
        </w:rPr>
      </w:pPr>
      <w:bookmarkStart w:id="54" w:name="_Toc49957042"/>
      <w:r>
        <w:t xml:space="preserve">Figure </w:t>
      </w:r>
      <w:r>
        <w:fldChar w:fldCharType="begin"/>
      </w:r>
      <w:r>
        <w:instrText xml:space="preserve"> STYLEREF 1 \s </w:instrText>
      </w:r>
      <w:r>
        <w:fldChar w:fldCharType="separate"/>
      </w:r>
      <w:r w:rsidR="00662273">
        <w:rPr>
          <w:noProof/>
        </w:rPr>
        <w:t>6</w:t>
      </w:r>
      <w:r>
        <w:fldChar w:fldCharType="end"/>
      </w:r>
      <w:r>
        <w:t>.</w:t>
      </w:r>
      <w:r>
        <w:fldChar w:fldCharType="begin"/>
      </w:r>
      <w:r>
        <w:instrText xml:space="preserve"> SEQ Figure \* ARABIC \s 1 </w:instrText>
      </w:r>
      <w:r>
        <w:fldChar w:fldCharType="separate"/>
      </w:r>
      <w:r w:rsidR="00662273">
        <w:rPr>
          <w:noProof/>
        </w:rPr>
        <w:t>6</w:t>
      </w:r>
      <w:r>
        <w:fldChar w:fldCharType="end"/>
      </w:r>
      <w:r>
        <w:t xml:space="preserve"> – Toll-Free Translation After Authentication Server Request</w:t>
      </w:r>
      <w:bookmarkEnd w:id="54"/>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2B2B304" w14:textId="77777777" w:rsidR="00662273" w:rsidRDefault="00662273">
      <w:pPr>
        <w:spacing w:before="0" w:after="0"/>
        <w:jc w:val="left"/>
        <w:rPr>
          <w:b/>
          <w:i/>
          <w:sz w:val="28"/>
        </w:rPr>
      </w:pPr>
      <w:bookmarkStart w:id="55" w:name="_Toc48137844"/>
      <w:r>
        <w:rPr>
          <w:b/>
          <w:bCs/>
          <w:i/>
          <w:iCs/>
          <w:sz w:val="28"/>
        </w:rPr>
        <w:br w:type="page"/>
      </w:r>
    </w:p>
    <w:p w14:paraId="61405BC0" w14:textId="3B450A8E" w:rsidR="00641AFD" w:rsidRPr="009C554D" w:rsidRDefault="00641AFD" w:rsidP="006A7564">
      <w:pPr>
        <w:pStyle w:val="Heading2"/>
        <w:numPr>
          <w:ilvl w:val="1"/>
          <w:numId w:val="38"/>
        </w:numPr>
        <w:jc w:val="both"/>
        <w:rPr>
          <w:b/>
          <w:bCs w:val="0"/>
          <w:i/>
          <w:iCs w:val="0"/>
          <w:sz w:val="28"/>
          <w:szCs w:val="20"/>
        </w:rPr>
      </w:pPr>
      <w:r w:rsidRPr="009C554D">
        <w:rPr>
          <w:b/>
          <w:bCs w:val="0"/>
          <w:i/>
          <w:iCs w:val="0"/>
          <w:sz w:val="28"/>
          <w:szCs w:val="20"/>
        </w:rPr>
        <w:t>Toll-Free Use Case – Toll</w:t>
      </w:r>
      <w:r w:rsidR="00B14B69" w:rsidRPr="009C554D">
        <w:rPr>
          <w:b/>
          <w:bCs w:val="0"/>
          <w:i/>
          <w:iCs w:val="0"/>
          <w:sz w:val="28"/>
          <w:szCs w:val="20"/>
        </w:rPr>
        <w:t>-</w:t>
      </w:r>
      <w:r w:rsidRPr="009C554D">
        <w:rPr>
          <w:b/>
          <w:bCs w:val="0"/>
          <w:i/>
          <w:iCs w:val="0"/>
          <w:sz w:val="28"/>
          <w:szCs w:val="20"/>
        </w:rPr>
        <w:t>Free Originations (On Premise PBX, Hosted/Cloud Platform)</w:t>
      </w:r>
      <w:r w:rsidR="00634722" w:rsidRPr="009C554D">
        <w:rPr>
          <w:b/>
          <w:bCs w:val="0"/>
          <w:i/>
          <w:iCs w:val="0"/>
          <w:sz w:val="28"/>
          <w:szCs w:val="20"/>
        </w:rPr>
        <w:t xml:space="preserve"> in SHAKEN</w:t>
      </w:r>
      <w:bookmarkEnd w:id="55"/>
    </w:p>
    <w:p w14:paraId="5C3873C6" w14:textId="12ECA832" w:rsidR="00641AFD" w:rsidRDefault="00641AFD" w:rsidP="00641AFD"/>
    <w:p w14:paraId="76C625D4" w14:textId="77777777" w:rsidR="00407934" w:rsidRDefault="00DF6608" w:rsidP="009C554D">
      <w:pPr>
        <w:keepNext/>
        <w:jc w:val="center"/>
      </w:pPr>
      <w:r w:rsidRPr="00DF6608">
        <w:rPr>
          <w:noProof/>
        </w:rPr>
        <w:lastRenderedPageBreak/>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4520"/>
                    </a:xfrm>
                    <a:prstGeom prst="rect">
                      <a:avLst/>
                    </a:prstGeom>
                  </pic:spPr>
                </pic:pic>
              </a:graphicData>
            </a:graphic>
          </wp:inline>
        </w:drawing>
      </w:r>
    </w:p>
    <w:p w14:paraId="4ECD78B2" w14:textId="6F310F07" w:rsidR="003D072A" w:rsidRDefault="00407934" w:rsidP="009C554D">
      <w:pPr>
        <w:pStyle w:val="Caption"/>
      </w:pPr>
      <w:bookmarkStart w:id="56" w:name="_Toc49957043"/>
      <w:r>
        <w:t xml:space="preserve">Figure </w:t>
      </w:r>
      <w:r>
        <w:fldChar w:fldCharType="begin"/>
      </w:r>
      <w:r>
        <w:instrText xml:space="preserve"> STYLEREF 1 \s </w:instrText>
      </w:r>
      <w:r>
        <w:fldChar w:fldCharType="separate"/>
      </w:r>
      <w:r w:rsidR="00662273">
        <w:rPr>
          <w:noProof/>
        </w:rPr>
        <w:t>6</w:t>
      </w:r>
      <w:r>
        <w:fldChar w:fldCharType="end"/>
      </w:r>
      <w:r>
        <w:t>.</w:t>
      </w:r>
      <w:r>
        <w:fldChar w:fldCharType="begin"/>
      </w:r>
      <w:r>
        <w:instrText xml:space="preserve"> SEQ Figure \* ARABIC \s 1 </w:instrText>
      </w:r>
      <w:r>
        <w:fldChar w:fldCharType="separate"/>
      </w:r>
      <w:r>
        <w:rPr>
          <w:noProof/>
        </w:rPr>
        <w:t>7</w:t>
      </w:r>
      <w:r>
        <w:fldChar w:fldCharType="end"/>
      </w:r>
      <w:r>
        <w:t xml:space="preserve"> – Toll-Free Origination Use Case: Leveraging 3</w:t>
      </w:r>
      <w:r w:rsidRPr="009C554D">
        <w:rPr>
          <w:vertAlign w:val="superscript"/>
        </w:rPr>
        <w:t>rd</w:t>
      </w:r>
      <w:r>
        <w:t xml:space="preserve"> Party </w:t>
      </w:r>
      <w:proofErr w:type="spellStart"/>
      <w:r>
        <w:t>RespOrg</w:t>
      </w:r>
      <w:proofErr w:type="spellEnd"/>
      <w:r>
        <w:t xml:space="preserve"> and Different OSPs</w:t>
      </w:r>
      <w:bookmarkEnd w:id="56"/>
    </w:p>
    <w:p w14:paraId="56E95285" w14:textId="77777777" w:rsidR="00407934" w:rsidRPr="00CD42E7" w:rsidRDefault="00407934" w:rsidP="006A7564">
      <w:pPr>
        <w:rPr>
          <w:rFonts w:cs="Arial"/>
        </w:rPr>
      </w:pPr>
    </w:p>
    <w:p w14:paraId="4757702B" w14:textId="36221827" w:rsidR="00641AFD" w:rsidRPr="00641AFD" w:rsidRDefault="00641AFD" w:rsidP="009C554D">
      <w:pPr>
        <w:pStyle w:val="ListParagraph"/>
        <w:numPr>
          <w:ilvl w:val="0"/>
          <w:numId w:val="15"/>
        </w:numPr>
        <w:spacing w:before="40" w:after="40"/>
        <w:ind w:left="547"/>
        <w:contextualSpacing w:val="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w:t>
      </w:r>
      <w:r w:rsidR="00932990">
        <w:rPr>
          <w:rFonts w:ascii="Arial" w:hAnsi="Arial" w:cs="Arial"/>
          <w:sz w:val="20"/>
          <w:szCs w:val="20"/>
        </w:rPr>
        <w:t>.</w:t>
      </w:r>
    </w:p>
    <w:p w14:paraId="0076EA15" w14:textId="429DF5E8" w:rsidR="00641AFD" w:rsidRPr="00641AFD" w:rsidRDefault="00BC4C2C" w:rsidP="009C554D">
      <w:pPr>
        <w:numPr>
          <w:ilvl w:val="0"/>
          <w:numId w:val="15"/>
        </w:numPr>
        <w:spacing w:before="40" w:after="40"/>
        <w:ind w:left="547"/>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 xml:space="preserve">800-123-2234, assigned by </w:t>
      </w:r>
      <w:proofErr w:type="spellStart"/>
      <w:r w:rsidRPr="00641AFD">
        <w:rPr>
          <w:rFonts w:cs="Arial"/>
        </w:rPr>
        <w:t>RespOrg</w:t>
      </w:r>
      <w:proofErr w:type="spellEnd"/>
      <w:r w:rsidRPr="00641AFD">
        <w:rPr>
          <w:rFonts w:cs="Arial"/>
        </w:rPr>
        <w:t>, using OSP E.</w:t>
      </w:r>
    </w:p>
    <w:p w14:paraId="6CFECD8A" w14:textId="46EA416C" w:rsidR="00641AFD" w:rsidRPr="00201D24" w:rsidRDefault="00BC4C2C" w:rsidP="009C554D">
      <w:pPr>
        <w:numPr>
          <w:ilvl w:val="0"/>
          <w:numId w:val="15"/>
        </w:numPr>
        <w:spacing w:before="40" w:after="40"/>
        <w:ind w:left="547"/>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 xml:space="preserve">The PASSporT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23DC9E5C" w:rsidR="00641AFD" w:rsidRPr="00641AFD" w:rsidRDefault="00641AFD" w:rsidP="009C554D">
      <w:pPr>
        <w:numPr>
          <w:ilvl w:val="0"/>
          <w:numId w:val="15"/>
        </w:numPr>
        <w:spacing w:before="40" w:after="40"/>
        <w:ind w:left="547"/>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populates a verstat value “No-TN-Validation” in the INVITE request sent to the called endpoint.</w:t>
      </w:r>
    </w:p>
    <w:p w14:paraId="3E17BDB7" w14:textId="77777777" w:rsidR="00CD42E7" w:rsidRDefault="00CD42E7" w:rsidP="00641AFD">
      <w:pPr>
        <w:rPr>
          <w:rFonts w:cs="Arial"/>
        </w:rPr>
      </w:pPr>
    </w:p>
    <w:p w14:paraId="5312ED6F" w14:textId="56292117" w:rsidR="0012641F" w:rsidRDefault="0012641F" w:rsidP="00641AFD">
      <w:pPr>
        <w:rPr>
          <w:rFonts w:cs="Arial"/>
        </w:rPr>
      </w:pPr>
      <w:r w:rsidRPr="00D332E7">
        <w:rPr>
          <w:rFonts w:cs="Arial"/>
        </w:rPr>
        <w:t>Also see ATIS</w:t>
      </w:r>
      <w:r w:rsidR="00DE68F6">
        <w:rPr>
          <w:rFonts w:cs="Arial"/>
        </w:rPr>
        <w:t>-</w:t>
      </w:r>
      <w:r w:rsidR="00D332E7" w:rsidRPr="001B4116">
        <w:rPr>
          <w:rFonts w:cs="Arial"/>
        </w:rPr>
        <w:t>1000085</w:t>
      </w:r>
      <w:r w:rsidR="00CD42E7">
        <w:rPr>
          <w:rFonts w:cs="Arial"/>
        </w:rPr>
        <w:t>,</w:t>
      </w:r>
      <w:r w:rsidRPr="00D332E7">
        <w:rPr>
          <w:rFonts w:cs="Arial"/>
        </w:rPr>
        <w:t xml:space="preserve"> </w:t>
      </w:r>
      <w:r w:rsidR="00D332E7" w:rsidRPr="006A7564">
        <w:rPr>
          <w:rFonts w:cs="Arial"/>
          <w:i/>
          <w:iCs/>
        </w:rPr>
        <w:t>SHAKEN Support of “div” PASSporT</w:t>
      </w:r>
      <w:r w:rsidR="00B523A8">
        <w:rPr>
          <w:rFonts w:cs="Arial"/>
        </w:rPr>
        <w:t xml:space="preserve"> [Ref 10</w:t>
      </w:r>
      <w:r w:rsidR="001F520F">
        <w:rPr>
          <w:rFonts w:cs="Arial"/>
        </w:rPr>
        <w:t>2]</w:t>
      </w:r>
      <w:r w:rsidR="00DE68F6">
        <w:rPr>
          <w:rFonts w:cs="Arial"/>
        </w:rPr>
        <w:t>,</w:t>
      </w:r>
      <w:r w:rsidR="00944479">
        <w:rPr>
          <w:rFonts w:cs="Arial"/>
        </w:rPr>
        <w:t xml:space="preserve"> for reference</w:t>
      </w:r>
      <w:r w:rsidR="00932990">
        <w:rPr>
          <w:rFonts w:cs="Arial"/>
        </w:rPr>
        <w:t>.</w:t>
      </w:r>
    </w:p>
    <w:p w14:paraId="1A0DB17B" w14:textId="02E74C58"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r w:rsidR="00594459">
        <w:rPr>
          <w:rFonts w:cs="Arial"/>
        </w:rPr>
        <w:t>:</w:t>
      </w:r>
    </w:p>
    <w:p w14:paraId="1A5E7262" w14:textId="7E688F67" w:rsidR="00641AFD" w:rsidRPr="00641AFD" w:rsidRDefault="00641AFD" w:rsidP="006A7564">
      <w:pPr>
        <w:pStyle w:val="ListParagraph"/>
        <w:numPr>
          <w:ilvl w:val="0"/>
          <w:numId w:val="16"/>
        </w:numPr>
        <w:spacing w:before="40" w:after="40"/>
        <w:contextualSpacing w:val="0"/>
        <w:rPr>
          <w:rFonts w:ascii="Arial" w:hAnsi="Arial" w:cs="Arial"/>
          <w:sz w:val="20"/>
          <w:szCs w:val="20"/>
        </w:rPr>
      </w:pPr>
      <w:r w:rsidRPr="00641AFD">
        <w:rPr>
          <w:rFonts w:ascii="Arial" w:hAnsi="Arial" w:cs="Arial"/>
          <w:sz w:val="20"/>
          <w:szCs w:val="20"/>
        </w:rPr>
        <w:t xml:space="preserve">A shared use Toll-Free Number is originated from multiple enterprises.  This is the case where enterprises in different geographical locations originate calls using the same Toll-Free Number but utilizing different OSPs. In this scenario, the Toll-Free Number is issued by a single </w:t>
      </w:r>
      <w:proofErr w:type="spellStart"/>
      <w:r w:rsidRPr="00641AFD">
        <w:rPr>
          <w:rFonts w:ascii="Arial" w:hAnsi="Arial" w:cs="Arial"/>
          <w:sz w:val="20"/>
          <w:szCs w:val="20"/>
        </w:rPr>
        <w:t>RespOrg</w:t>
      </w:r>
      <w:proofErr w:type="spellEnd"/>
      <w:r w:rsidRPr="00641AFD">
        <w:rPr>
          <w:rFonts w:ascii="Arial" w:hAnsi="Arial" w:cs="Arial"/>
          <w:sz w:val="20"/>
          <w:szCs w:val="20"/>
        </w:rPr>
        <w:t>.</w:t>
      </w:r>
    </w:p>
    <w:p w14:paraId="4582EFA2" w14:textId="31F15CDB" w:rsidR="00C05BA6" w:rsidRPr="00932990" w:rsidRDefault="00641AFD" w:rsidP="00932990">
      <w:pPr>
        <w:pStyle w:val="ListParagraph"/>
        <w:numPr>
          <w:ilvl w:val="0"/>
          <w:numId w:val="16"/>
        </w:numPr>
        <w:spacing w:before="40" w:after="40"/>
        <w:contextualSpacing w:val="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13841381" w14:textId="77777777" w:rsidR="00932990" w:rsidRDefault="00932990" w:rsidP="00932990">
      <w:pPr>
        <w:spacing w:before="40" w:after="40"/>
      </w:pPr>
    </w:p>
    <w:p w14:paraId="472E9614" w14:textId="589FB46F" w:rsidR="00641AFD" w:rsidRDefault="00797412" w:rsidP="00B2231B">
      <w:pPr>
        <w:pStyle w:val="Heading1"/>
        <w:rPr>
          <w:i/>
        </w:rPr>
      </w:pPr>
      <w:bookmarkStart w:id="57" w:name="_Toc48137845"/>
      <w:r w:rsidRPr="00E6684D">
        <w:t xml:space="preserve">The </w:t>
      </w:r>
      <w:r w:rsidR="009940F9" w:rsidRPr="00E6684D">
        <w:t>R</w:t>
      </w:r>
      <w:r w:rsidR="00834160" w:rsidRPr="00E6684D">
        <w:t>ight to Use the Toll-Free Number</w:t>
      </w:r>
      <w:bookmarkEnd w:id="57"/>
    </w:p>
    <w:p w14:paraId="2D43AAC2" w14:textId="0C524E8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03090EBD" w:rsidR="00143D86" w:rsidRPr="001B4116" w:rsidRDefault="00143D86" w:rsidP="001B4116">
      <w:pPr>
        <w:spacing w:before="0" w:after="0"/>
        <w:jc w:val="left"/>
        <w:rPr>
          <w:rFonts w:ascii="Times New Roman" w:hAnsi="Times New Roman"/>
          <w:sz w:val="24"/>
          <w:szCs w:val="24"/>
        </w:rPr>
      </w:pPr>
      <w:r w:rsidRPr="001B4116">
        <w:rPr>
          <w:rFonts w:cs="Arial"/>
          <w:color w:val="000000"/>
        </w:rPr>
        <w:lastRenderedPageBreak/>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4946B4F3" w:rsidR="00143D86" w:rsidRPr="00143D86" w:rsidRDefault="00143D86" w:rsidP="001B4116">
      <w:pPr>
        <w:spacing w:before="0" w:after="0"/>
        <w:jc w:val="left"/>
        <w:rPr>
          <w:rFonts w:cs="Arial"/>
        </w:rPr>
      </w:pPr>
      <w:r w:rsidRPr="001B4116">
        <w:rPr>
          <w:rFonts w:cs="Arial"/>
          <w:color w:val="000000"/>
        </w:rPr>
        <w:t xml:space="preserve">To show that the Toll-Free Number is one that is in use, the Toll-Free Number Administrator will review and confirm via the authoritative source for Toll-Free number information, the Toll-Free Number Registry. The Toll-Free Number Administrator then will work with the </w:t>
      </w:r>
      <w:proofErr w:type="spellStart"/>
      <w:r w:rsidRPr="001B4116">
        <w:rPr>
          <w:rFonts w:cs="Arial"/>
          <w:color w:val="000000"/>
        </w:rPr>
        <w:t>RespOrg</w:t>
      </w:r>
      <w:proofErr w:type="spellEnd"/>
      <w:r w:rsidRPr="001B4116">
        <w:rPr>
          <w:rFonts w:cs="Arial"/>
          <w:color w:val="000000"/>
        </w:rPr>
        <w:t xml:space="preserve">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58" w:name="_Toc48137846"/>
      <w:r w:rsidRPr="00A25E19">
        <w:t>Summary</w:t>
      </w:r>
      <w:bookmarkEnd w:id="58"/>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3898AA37"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B44092">
      <w:head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D1A7C" w14:textId="77777777" w:rsidR="00301469" w:rsidRDefault="00301469" w:rsidP="002209FD">
      <w:pPr>
        <w:spacing w:before="0" w:after="0"/>
      </w:pPr>
      <w:r>
        <w:separator/>
      </w:r>
    </w:p>
  </w:endnote>
  <w:endnote w:type="continuationSeparator" w:id="0">
    <w:p w14:paraId="37EAFC25" w14:textId="77777777" w:rsidR="00301469" w:rsidRDefault="00301469" w:rsidP="002209FD">
      <w:pPr>
        <w:spacing w:before="0" w:after="0"/>
      </w:pPr>
      <w:r>
        <w:continuationSeparator/>
      </w:r>
    </w:p>
  </w:endnote>
  <w:endnote w:type="continuationNotice" w:id="1">
    <w:p w14:paraId="0FD7F0CB" w14:textId="77777777" w:rsidR="00301469" w:rsidRDefault="0030146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5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harp Sans No2 Semibold">
    <w:altName w:val="Calibri"/>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789140"/>
      <w:docPartObj>
        <w:docPartGallery w:val="Page Numbers (Bottom of Page)"/>
        <w:docPartUnique/>
      </w:docPartObj>
    </w:sdtPr>
    <w:sdtEndPr>
      <w:rPr>
        <w:noProof/>
      </w:rPr>
    </w:sdtEndPr>
    <w:sdtContent>
      <w:p w14:paraId="3D49A1A9" w14:textId="3A7446CF" w:rsidR="006A7564" w:rsidRDefault="006A75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89AC66" w14:textId="77777777" w:rsidR="006A7564" w:rsidRDefault="006A7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4342428"/>
      <w:docPartObj>
        <w:docPartGallery w:val="Page Numbers (Bottom of Page)"/>
        <w:docPartUnique/>
      </w:docPartObj>
    </w:sdtPr>
    <w:sdtEndPr>
      <w:rPr>
        <w:noProof/>
      </w:rPr>
    </w:sdtEndPr>
    <w:sdtContent>
      <w:p w14:paraId="307F68DF" w14:textId="14609ED2" w:rsidR="006A7564" w:rsidRDefault="006A75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F5714" w14:textId="77777777" w:rsidR="006A7564" w:rsidRDefault="006A7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7B23B" w14:textId="77777777" w:rsidR="00301469" w:rsidRDefault="00301469" w:rsidP="002209FD">
      <w:pPr>
        <w:spacing w:before="0" w:after="0"/>
      </w:pPr>
      <w:r>
        <w:separator/>
      </w:r>
    </w:p>
  </w:footnote>
  <w:footnote w:type="continuationSeparator" w:id="0">
    <w:p w14:paraId="7C381AAE" w14:textId="77777777" w:rsidR="00301469" w:rsidRDefault="00301469" w:rsidP="002209FD">
      <w:pPr>
        <w:spacing w:before="0" w:after="0"/>
      </w:pPr>
      <w:r>
        <w:continuationSeparator/>
      </w:r>
    </w:p>
  </w:footnote>
  <w:footnote w:type="continuationNotice" w:id="1">
    <w:p w14:paraId="1CCF7729" w14:textId="77777777" w:rsidR="00301469" w:rsidRDefault="00301469">
      <w:pPr>
        <w:spacing w:before="0" w:after="0"/>
      </w:pPr>
    </w:p>
  </w:footnote>
  <w:footnote w:id="2">
    <w:p w14:paraId="353778E4" w14:textId="573A7483" w:rsidR="00080176" w:rsidRDefault="00080176">
      <w:pPr>
        <w:pStyle w:val="FootnoteText"/>
      </w:pPr>
      <w:r>
        <w:rPr>
          <w:rStyle w:val="FootnoteReference"/>
        </w:rPr>
        <w:footnoteRef/>
      </w:r>
      <w:r>
        <w:t xml:space="preserve"> Available from the Alliance for Telecommunications Industry Solutions (ATIS) AT: &lt; </w:t>
      </w:r>
      <w:hyperlink r:id="rId1" w:history="1">
        <w:r w:rsidRPr="00080176">
          <w:rPr>
            <w:rStyle w:val="Hyperlink"/>
          </w:rPr>
          <w:t xml:space="preserve">www.atis.org/ </w:t>
        </w:r>
      </w:hyperlink>
      <w:r>
        <w:t>&gt;.</w:t>
      </w:r>
    </w:p>
  </w:footnote>
  <w:footnote w:id="3">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2" w:history="1">
        <w:r w:rsidRPr="005200FB">
          <w:rPr>
            <w:rStyle w:val="Hyperlink"/>
          </w:rPr>
          <w:t>https://www.ietf.org/</w:t>
        </w:r>
      </w:hyperlink>
      <w:r>
        <w:t xml:space="preserve"> &gt;.</w:t>
      </w:r>
    </w:p>
  </w:footnote>
  <w:footnote w:id="4">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9801" w14:textId="2BDDD205" w:rsidR="00B44092" w:rsidRPr="00B44092" w:rsidRDefault="00B44092" w:rsidP="00B44092">
    <w:pPr>
      <w:pStyle w:val="Header"/>
      <w:jc w:val="center"/>
      <w:rPr>
        <w:rFonts w:cs="Arial"/>
        <w:b/>
        <w:bCs/>
      </w:rPr>
    </w:pPr>
    <w:r w:rsidRPr="00D82162">
      <w:rPr>
        <w:rFonts w:cs="Arial"/>
        <w:b/>
        <w:bCs/>
        <w:highlight w:val="yellow"/>
      </w:rPr>
      <w:t>ATIS-0x0000x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5F2B" w14:textId="152963D4" w:rsidR="005A696A" w:rsidRPr="00BC47C9" w:rsidRDefault="005A696A" w:rsidP="005A69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0798BF2E" w14:textId="77777777" w:rsidR="005A696A" w:rsidRPr="00BC47C9" w:rsidRDefault="005A696A" w:rsidP="005A696A">
    <w:pPr>
      <w:pStyle w:val="BANNER1"/>
      <w:spacing w:before="120"/>
      <w:rPr>
        <w:rFonts w:ascii="Arial" w:hAnsi="Arial" w:cs="Arial"/>
        <w:sz w:val="24"/>
      </w:rPr>
    </w:pPr>
    <w:r w:rsidRPr="00BC47C9">
      <w:rPr>
        <w:rFonts w:ascii="Arial" w:hAnsi="Arial" w:cs="Arial"/>
        <w:sz w:val="24"/>
      </w:rPr>
      <w:t>ATIS Standard on –</w:t>
    </w:r>
  </w:p>
  <w:p w14:paraId="11ECB4B6" w14:textId="1443514D" w:rsidR="005A696A" w:rsidRDefault="005A696A">
    <w:pPr>
      <w:pStyle w:val="Header"/>
    </w:pPr>
    <w:r>
      <w:rPr>
        <w:rFonts w:cs="Arial"/>
        <w:b/>
        <w:bCs/>
        <w:sz w:val="36"/>
      </w:rPr>
      <w:t xml:space="preserve">Toll-Free Calls in the </w:t>
    </w:r>
    <w:r w:rsidRPr="00E351A8">
      <w:rPr>
        <w:rFonts w:cs="Arial"/>
        <w:b/>
        <w:bCs/>
        <w:sz w:val="36"/>
      </w:rPr>
      <w:t>SHAKEN</w:t>
    </w:r>
    <w:r>
      <w:rPr>
        <w:rFonts w:cs="Arial"/>
        <w:b/>
        <w:bCs/>
        <w:sz w:val="36"/>
      </w:rPr>
      <w:t xml:space="preserve">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09AE91DC"/>
    <w:lvl w:ilvl="0" w:tplc="0CEC0D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2346"/>
    <w:rsid w:val="00014704"/>
    <w:rsid w:val="000178A7"/>
    <w:rsid w:val="000178E1"/>
    <w:rsid w:val="00020B11"/>
    <w:rsid w:val="0002233A"/>
    <w:rsid w:val="00022D6F"/>
    <w:rsid w:val="0002455E"/>
    <w:rsid w:val="000248F3"/>
    <w:rsid w:val="000269CC"/>
    <w:rsid w:val="00030A01"/>
    <w:rsid w:val="00030F00"/>
    <w:rsid w:val="000359E0"/>
    <w:rsid w:val="00042651"/>
    <w:rsid w:val="00043159"/>
    <w:rsid w:val="00045358"/>
    <w:rsid w:val="00050049"/>
    <w:rsid w:val="00053283"/>
    <w:rsid w:val="0006156E"/>
    <w:rsid w:val="00066A55"/>
    <w:rsid w:val="00070B4C"/>
    <w:rsid w:val="000715A6"/>
    <w:rsid w:val="0007342D"/>
    <w:rsid w:val="000741B8"/>
    <w:rsid w:val="000744AB"/>
    <w:rsid w:val="000769D4"/>
    <w:rsid w:val="00077E2D"/>
    <w:rsid w:val="00080176"/>
    <w:rsid w:val="00080FF8"/>
    <w:rsid w:val="000836F7"/>
    <w:rsid w:val="000859CE"/>
    <w:rsid w:val="000874C8"/>
    <w:rsid w:val="00087629"/>
    <w:rsid w:val="00090BD4"/>
    <w:rsid w:val="000914F5"/>
    <w:rsid w:val="000943B4"/>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0F4A39"/>
    <w:rsid w:val="000F6CD2"/>
    <w:rsid w:val="000F7DF3"/>
    <w:rsid w:val="0010434F"/>
    <w:rsid w:val="00105BD5"/>
    <w:rsid w:val="00106D63"/>
    <w:rsid w:val="0011117B"/>
    <w:rsid w:val="001175E9"/>
    <w:rsid w:val="00120197"/>
    <w:rsid w:val="00122237"/>
    <w:rsid w:val="00124D7F"/>
    <w:rsid w:val="00124F64"/>
    <w:rsid w:val="0012641F"/>
    <w:rsid w:val="00126BC0"/>
    <w:rsid w:val="00130F1E"/>
    <w:rsid w:val="00131429"/>
    <w:rsid w:val="0013163C"/>
    <w:rsid w:val="00131B41"/>
    <w:rsid w:val="00133E1E"/>
    <w:rsid w:val="001361C2"/>
    <w:rsid w:val="00136DAC"/>
    <w:rsid w:val="00143D86"/>
    <w:rsid w:val="00150F4D"/>
    <w:rsid w:val="001536A5"/>
    <w:rsid w:val="00162221"/>
    <w:rsid w:val="00162A5C"/>
    <w:rsid w:val="001657A8"/>
    <w:rsid w:val="00166F13"/>
    <w:rsid w:val="001674A1"/>
    <w:rsid w:val="00170A93"/>
    <w:rsid w:val="00171AFC"/>
    <w:rsid w:val="001800A1"/>
    <w:rsid w:val="00182020"/>
    <w:rsid w:val="001842FD"/>
    <w:rsid w:val="00186A23"/>
    <w:rsid w:val="00191F28"/>
    <w:rsid w:val="00191F59"/>
    <w:rsid w:val="001978E7"/>
    <w:rsid w:val="001A1287"/>
    <w:rsid w:val="001A3B6A"/>
    <w:rsid w:val="001B2974"/>
    <w:rsid w:val="001B4116"/>
    <w:rsid w:val="001B4FC3"/>
    <w:rsid w:val="001B62C7"/>
    <w:rsid w:val="001C10EA"/>
    <w:rsid w:val="001C1946"/>
    <w:rsid w:val="001C1FFD"/>
    <w:rsid w:val="001D1B5A"/>
    <w:rsid w:val="001D512C"/>
    <w:rsid w:val="001E21CA"/>
    <w:rsid w:val="001F057F"/>
    <w:rsid w:val="001F20CE"/>
    <w:rsid w:val="001F520F"/>
    <w:rsid w:val="001F7072"/>
    <w:rsid w:val="0020098C"/>
    <w:rsid w:val="00204369"/>
    <w:rsid w:val="002060F6"/>
    <w:rsid w:val="00206B49"/>
    <w:rsid w:val="002073C2"/>
    <w:rsid w:val="002124C6"/>
    <w:rsid w:val="00215027"/>
    <w:rsid w:val="00217DAE"/>
    <w:rsid w:val="002209FD"/>
    <w:rsid w:val="00226651"/>
    <w:rsid w:val="002271BA"/>
    <w:rsid w:val="00231D09"/>
    <w:rsid w:val="0023412A"/>
    <w:rsid w:val="00234EE3"/>
    <w:rsid w:val="002371B8"/>
    <w:rsid w:val="002412CB"/>
    <w:rsid w:val="00241734"/>
    <w:rsid w:val="0024260E"/>
    <w:rsid w:val="0024393F"/>
    <w:rsid w:val="00255DF3"/>
    <w:rsid w:val="00257371"/>
    <w:rsid w:val="00260B41"/>
    <w:rsid w:val="00260CDF"/>
    <w:rsid w:val="00264419"/>
    <w:rsid w:val="00266663"/>
    <w:rsid w:val="0026784E"/>
    <w:rsid w:val="00272830"/>
    <w:rsid w:val="002735D7"/>
    <w:rsid w:val="002742E9"/>
    <w:rsid w:val="00275410"/>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08E"/>
    <w:rsid w:val="002C0413"/>
    <w:rsid w:val="002C3FCF"/>
    <w:rsid w:val="002D0324"/>
    <w:rsid w:val="002D1CB3"/>
    <w:rsid w:val="002D2759"/>
    <w:rsid w:val="002D7288"/>
    <w:rsid w:val="002F2A77"/>
    <w:rsid w:val="002F6DE4"/>
    <w:rsid w:val="00301469"/>
    <w:rsid w:val="00301F66"/>
    <w:rsid w:val="00303B96"/>
    <w:rsid w:val="00304BFE"/>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3701"/>
    <w:rsid w:val="00364802"/>
    <w:rsid w:val="0036569F"/>
    <w:rsid w:val="00367B79"/>
    <w:rsid w:val="003736C9"/>
    <w:rsid w:val="00374C2B"/>
    <w:rsid w:val="0037683F"/>
    <w:rsid w:val="00380599"/>
    <w:rsid w:val="00383753"/>
    <w:rsid w:val="00386976"/>
    <w:rsid w:val="00387D9B"/>
    <w:rsid w:val="003912B6"/>
    <w:rsid w:val="00395104"/>
    <w:rsid w:val="00395DF6"/>
    <w:rsid w:val="003A1DA3"/>
    <w:rsid w:val="003A53B6"/>
    <w:rsid w:val="003A5A04"/>
    <w:rsid w:val="003A6E24"/>
    <w:rsid w:val="003A7F00"/>
    <w:rsid w:val="003B46CB"/>
    <w:rsid w:val="003C1943"/>
    <w:rsid w:val="003C2765"/>
    <w:rsid w:val="003C610A"/>
    <w:rsid w:val="003C7EF3"/>
    <w:rsid w:val="003D04A0"/>
    <w:rsid w:val="003D072A"/>
    <w:rsid w:val="003D0F2A"/>
    <w:rsid w:val="003D2134"/>
    <w:rsid w:val="003D2366"/>
    <w:rsid w:val="003D276A"/>
    <w:rsid w:val="003D2E11"/>
    <w:rsid w:val="003D5103"/>
    <w:rsid w:val="003D57BA"/>
    <w:rsid w:val="003D6794"/>
    <w:rsid w:val="003D7233"/>
    <w:rsid w:val="003D7BDF"/>
    <w:rsid w:val="003E1CDD"/>
    <w:rsid w:val="003E3FED"/>
    <w:rsid w:val="003E51EA"/>
    <w:rsid w:val="003F3A2E"/>
    <w:rsid w:val="00403DC6"/>
    <w:rsid w:val="00405F7D"/>
    <w:rsid w:val="00406980"/>
    <w:rsid w:val="00407934"/>
    <w:rsid w:val="00407E3C"/>
    <w:rsid w:val="004121E0"/>
    <w:rsid w:val="0041330D"/>
    <w:rsid w:val="0042271E"/>
    <w:rsid w:val="00427054"/>
    <w:rsid w:val="00432DA6"/>
    <w:rsid w:val="00433485"/>
    <w:rsid w:val="004353B0"/>
    <w:rsid w:val="004421A2"/>
    <w:rsid w:val="00446CFD"/>
    <w:rsid w:val="004479CA"/>
    <w:rsid w:val="00450DAA"/>
    <w:rsid w:val="00453354"/>
    <w:rsid w:val="00455C91"/>
    <w:rsid w:val="004602D4"/>
    <w:rsid w:val="00462790"/>
    <w:rsid w:val="00462F97"/>
    <w:rsid w:val="00463C68"/>
    <w:rsid w:val="00464EAA"/>
    <w:rsid w:val="004665D8"/>
    <w:rsid w:val="00466D58"/>
    <w:rsid w:val="00470280"/>
    <w:rsid w:val="00471C78"/>
    <w:rsid w:val="00476864"/>
    <w:rsid w:val="00476C17"/>
    <w:rsid w:val="00482385"/>
    <w:rsid w:val="00482F3B"/>
    <w:rsid w:val="004840A2"/>
    <w:rsid w:val="00485096"/>
    <w:rsid w:val="00486860"/>
    <w:rsid w:val="00491089"/>
    <w:rsid w:val="0049335D"/>
    <w:rsid w:val="00497CEA"/>
    <w:rsid w:val="004A1C2F"/>
    <w:rsid w:val="004A260A"/>
    <w:rsid w:val="004A3389"/>
    <w:rsid w:val="004A6B9F"/>
    <w:rsid w:val="004A7D43"/>
    <w:rsid w:val="004B073B"/>
    <w:rsid w:val="004B1D9F"/>
    <w:rsid w:val="004B27AE"/>
    <w:rsid w:val="004B3139"/>
    <w:rsid w:val="004B5137"/>
    <w:rsid w:val="004B70F8"/>
    <w:rsid w:val="004C18B6"/>
    <w:rsid w:val="004C2C4D"/>
    <w:rsid w:val="004C3EF9"/>
    <w:rsid w:val="004C52C7"/>
    <w:rsid w:val="004C5AAB"/>
    <w:rsid w:val="004D221D"/>
    <w:rsid w:val="004D2783"/>
    <w:rsid w:val="004E4D76"/>
    <w:rsid w:val="004E67FB"/>
    <w:rsid w:val="004F198A"/>
    <w:rsid w:val="004F1EA5"/>
    <w:rsid w:val="004F2AC6"/>
    <w:rsid w:val="004F3589"/>
    <w:rsid w:val="004F7A8E"/>
    <w:rsid w:val="00504DEF"/>
    <w:rsid w:val="005065EE"/>
    <w:rsid w:val="0051330F"/>
    <w:rsid w:val="005145C6"/>
    <w:rsid w:val="005162B6"/>
    <w:rsid w:val="00517BE7"/>
    <w:rsid w:val="00527DD2"/>
    <w:rsid w:val="00535CA3"/>
    <w:rsid w:val="00542D95"/>
    <w:rsid w:val="005431D1"/>
    <w:rsid w:val="0054383F"/>
    <w:rsid w:val="005464D4"/>
    <w:rsid w:val="00550E5C"/>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6758"/>
    <w:rsid w:val="00587062"/>
    <w:rsid w:val="00587199"/>
    <w:rsid w:val="005934BE"/>
    <w:rsid w:val="00594459"/>
    <w:rsid w:val="0059774B"/>
    <w:rsid w:val="005A12F7"/>
    <w:rsid w:val="005A1622"/>
    <w:rsid w:val="005A1F57"/>
    <w:rsid w:val="005A27EB"/>
    <w:rsid w:val="005A696A"/>
    <w:rsid w:val="005A6A69"/>
    <w:rsid w:val="005A7DD8"/>
    <w:rsid w:val="005B0CB2"/>
    <w:rsid w:val="005B2E4E"/>
    <w:rsid w:val="005B3C9B"/>
    <w:rsid w:val="005B5A94"/>
    <w:rsid w:val="005B7713"/>
    <w:rsid w:val="005C02B3"/>
    <w:rsid w:val="005C1038"/>
    <w:rsid w:val="005C3959"/>
    <w:rsid w:val="005C478D"/>
    <w:rsid w:val="005D21D4"/>
    <w:rsid w:val="005D560F"/>
    <w:rsid w:val="005D6BDA"/>
    <w:rsid w:val="005D7593"/>
    <w:rsid w:val="005E2D66"/>
    <w:rsid w:val="005E3FF8"/>
    <w:rsid w:val="005E538A"/>
    <w:rsid w:val="005F6907"/>
    <w:rsid w:val="00601782"/>
    <w:rsid w:val="006046FF"/>
    <w:rsid w:val="00610E7E"/>
    <w:rsid w:val="006135B9"/>
    <w:rsid w:val="00613C30"/>
    <w:rsid w:val="0061446F"/>
    <w:rsid w:val="0061750D"/>
    <w:rsid w:val="006176FF"/>
    <w:rsid w:val="00617E60"/>
    <w:rsid w:val="00621CD9"/>
    <w:rsid w:val="006255EF"/>
    <w:rsid w:val="0062752C"/>
    <w:rsid w:val="00631021"/>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2273"/>
    <w:rsid w:val="00664B8C"/>
    <w:rsid w:val="006650BB"/>
    <w:rsid w:val="00665AD9"/>
    <w:rsid w:val="00671FD2"/>
    <w:rsid w:val="00675DB2"/>
    <w:rsid w:val="00676248"/>
    <w:rsid w:val="00680D66"/>
    <w:rsid w:val="00682BFE"/>
    <w:rsid w:val="006906E5"/>
    <w:rsid w:val="00692077"/>
    <w:rsid w:val="00692DD4"/>
    <w:rsid w:val="006A2099"/>
    <w:rsid w:val="006A2F6F"/>
    <w:rsid w:val="006A7564"/>
    <w:rsid w:val="006B042A"/>
    <w:rsid w:val="006B1841"/>
    <w:rsid w:val="006B1A51"/>
    <w:rsid w:val="006B278C"/>
    <w:rsid w:val="006B6FB8"/>
    <w:rsid w:val="006C3A41"/>
    <w:rsid w:val="006C3C6F"/>
    <w:rsid w:val="006D1372"/>
    <w:rsid w:val="006D2834"/>
    <w:rsid w:val="006D328B"/>
    <w:rsid w:val="006D448A"/>
    <w:rsid w:val="006D4EC9"/>
    <w:rsid w:val="006E56FC"/>
    <w:rsid w:val="006E7755"/>
    <w:rsid w:val="006F1F0E"/>
    <w:rsid w:val="006F3EC9"/>
    <w:rsid w:val="006F40BC"/>
    <w:rsid w:val="006F50AE"/>
    <w:rsid w:val="006F5769"/>
    <w:rsid w:val="00700DBD"/>
    <w:rsid w:val="00702527"/>
    <w:rsid w:val="00703F8A"/>
    <w:rsid w:val="0070478F"/>
    <w:rsid w:val="007058D2"/>
    <w:rsid w:val="00711B32"/>
    <w:rsid w:val="00715E57"/>
    <w:rsid w:val="00716285"/>
    <w:rsid w:val="0072038D"/>
    <w:rsid w:val="007236A6"/>
    <w:rsid w:val="00725965"/>
    <w:rsid w:val="00725BDD"/>
    <w:rsid w:val="0073058B"/>
    <w:rsid w:val="00730D84"/>
    <w:rsid w:val="00732A95"/>
    <w:rsid w:val="007439F0"/>
    <w:rsid w:val="00744891"/>
    <w:rsid w:val="00751D2C"/>
    <w:rsid w:val="00752546"/>
    <w:rsid w:val="00752ADF"/>
    <w:rsid w:val="00756983"/>
    <w:rsid w:val="00757037"/>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6F79"/>
    <w:rsid w:val="007B7111"/>
    <w:rsid w:val="007B7B21"/>
    <w:rsid w:val="007C0388"/>
    <w:rsid w:val="007C4F81"/>
    <w:rsid w:val="007C7E53"/>
    <w:rsid w:val="007D05CE"/>
    <w:rsid w:val="007D154A"/>
    <w:rsid w:val="007D2606"/>
    <w:rsid w:val="007D71DF"/>
    <w:rsid w:val="007D7F28"/>
    <w:rsid w:val="007E3F80"/>
    <w:rsid w:val="007E54A8"/>
    <w:rsid w:val="007E6549"/>
    <w:rsid w:val="007E706C"/>
    <w:rsid w:val="007E7679"/>
    <w:rsid w:val="007F1BDB"/>
    <w:rsid w:val="007F4212"/>
    <w:rsid w:val="007F4F33"/>
    <w:rsid w:val="007F75BB"/>
    <w:rsid w:val="00800419"/>
    <w:rsid w:val="00803D42"/>
    <w:rsid w:val="00804EAA"/>
    <w:rsid w:val="00806873"/>
    <w:rsid w:val="00807589"/>
    <w:rsid w:val="00810EDF"/>
    <w:rsid w:val="00811227"/>
    <w:rsid w:val="00816645"/>
    <w:rsid w:val="008172F9"/>
    <w:rsid w:val="00821180"/>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C9D"/>
    <w:rsid w:val="00876F6D"/>
    <w:rsid w:val="00877250"/>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39ED"/>
    <w:rsid w:val="008E407B"/>
    <w:rsid w:val="008E5A15"/>
    <w:rsid w:val="008E6946"/>
    <w:rsid w:val="008E7D2B"/>
    <w:rsid w:val="008E7E42"/>
    <w:rsid w:val="008F0303"/>
    <w:rsid w:val="008F283F"/>
    <w:rsid w:val="008F2FFD"/>
    <w:rsid w:val="008F5A0A"/>
    <w:rsid w:val="009026C2"/>
    <w:rsid w:val="00902928"/>
    <w:rsid w:val="009033FD"/>
    <w:rsid w:val="00905419"/>
    <w:rsid w:val="00906119"/>
    <w:rsid w:val="00912916"/>
    <w:rsid w:val="009129D4"/>
    <w:rsid w:val="00920873"/>
    <w:rsid w:val="009265F1"/>
    <w:rsid w:val="00927273"/>
    <w:rsid w:val="00930ADA"/>
    <w:rsid w:val="00932990"/>
    <w:rsid w:val="009355BB"/>
    <w:rsid w:val="009356FF"/>
    <w:rsid w:val="0094296C"/>
    <w:rsid w:val="00943A43"/>
    <w:rsid w:val="00944479"/>
    <w:rsid w:val="00954A5F"/>
    <w:rsid w:val="00956376"/>
    <w:rsid w:val="00960A74"/>
    <w:rsid w:val="0096284F"/>
    <w:rsid w:val="00962AC7"/>
    <w:rsid w:val="009644F4"/>
    <w:rsid w:val="00965C13"/>
    <w:rsid w:val="00970062"/>
    <w:rsid w:val="00972C79"/>
    <w:rsid w:val="00972F24"/>
    <w:rsid w:val="00975104"/>
    <w:rsid w:val="009757B1"/>
    <w:rsid w:val="00975907"/>
    <w:rsid w:val="00982331"/>
    <w:rsid w:val="00983944"/>
    <w:rsid w:val="00985898"/>
    <w:rsid w:val="00990D3C"/>
    <w:rsid w:val="0099374C"/>
    <w:rsid w:val="009940F9"/>
    <w:rsid w:val="00995672"/>
    <w:rsid w:val="00996756"/>
    <w:rsid w:val="009A05D6"/>
    <w:rsid w:val="009A147F"/>
    <w:rsid w:val="009A1F2D"/>
    <w:rsid w:val="009A26EE"/>
    <w:rsid w:val="009A3934"/>
    <w:rsid w:val="009A3DFF"/>
    <w:rsid w:val="009A425B"/>
    <w:rsid w:val="009B3077"/>
    <w:rsid w:val="009C2BCC"/>
    <w:rsid w:val="009C554D"/>
    <w:rsid w:val="009C5F10"/>
    <w:rsid w:val="009C6252"/>
    <w:rsid w:val="009C6A6D"/>
    <w:rsid w:val="009D1374"/>
    <w:rsid w:val="009D2562"/>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17079"/>
    <w:rsid w:val="00A20B2E"/>
    <w:rsid w:val="00A234EA"/>
    <w:rsid w:val="00A25EF8"/>
    <w:rsid w:val="00A26813"/>
    <w:rsid w:val="00A26E30"/>
    <w:rsid w:val="00A32062"/>
    <w:rsid w:val="00A32D92"/>
    <w:rsid w:val="00A33220"/>
    <w:rsid w:val="00A36343"/>
    <w:rsid w:val="00A43ACC"/>
    <w:rsid w:val="00A454C0"/>
    <w:rsid w:val="00A45F0E"/>
    <w:rsid w:val="00A513FC"/>
    <w:rsid w:val="00A5153C"/>
    <w:rsid w:val="00A52295"/>
    <w:rsid w:val="00A54271"/>
    <w:rsid w:val="00A54CE4"/>
    <w:rsid w:val="00A57261"/>
    <w:rsid w:val="00A638F2"/>
    <w:rsid w:val="00A66B7F"/>
    <w:rsid w:val="00A733B7"/>
    <w:rsid w:val="00A746F5"/>
    <w:rsid w:val="00A75027"/>
    <w:rsid w:val="00A7543E"/>
    <w:rsid w:val="00A80AFA"/>
    <w:rsid w:val="00A8295C"/>
    <w:rsid w:val="00A84BA3"/>
    <w:rsid w:val="00A8749B"/>
    <w:rsid w:val="00A87D6C"/>
    <w:rsid w:val="00A92F09"/>
    <w:rsid w:val="00A958D4"/>
    <w:rsid w:val="00A963B6"/>
    <w:rsid w:val="00A974DF"/>
    <w:rsid w:val="00AA0064"/>
    <w:rsid w:val="00AA0771"/>
    <w:rsid w:val="00AA0E7D"/>
    <w:rsid w:val="00AA4553"/>
    <w:rsid w:val="00AA7BAD"/>
    <w:rsid w:val="00AA7C57"/>
    <w:rsid w:val="00AB3CAE"/>
    <w:rsid w:val="00AB6E31"/>
    <w:rsid w:val="00AC0743"/>
    <w:rsid w:val="00AC0CA3"/>
    <w:rsid w:val="00AC3201"/>
    <w:rsid w:val="00AC4226"/>
    <w:rsid w:val="00AC5788"/>
    <w:rsid w:val="00AC57B0"/>
    <w:rsid w:val="00AC6E06"/>
    <w:rsid w:val="00AD1394"/>
    <w:rsid w:val="00AD236D"/>
    <w:rsid w:val="00AE4AE4"/>
    <w:rsid w:val="00AE60A0"/>
    <w:rsid w:val="00AE7DEA"/>
    <w:rsid w:val="00AF1348"/>
    <w:rsid w:val="00AF17D3"/>
    <w:rsid w:val="00AF3928"/>
    <w:rsid w:val="00AF6194"/>
    <w:rsid w:val="00AF6DAD"/>
    <w:rsid w:val="00AF77CB"/>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A07"/>
    <w:rsid w:val="00B249B2"/>
    <w:rsid w:val="00B2514A"/>
    <w:rsid w:val="00B26093"/>
    <w:rsid w:val="00B300E6"/>
    <w:rsid w:val="00B31254"/>
    <w:rsid w:val="00B31E9A"/>
    <w:rsid w:val="00B370D3"/>
    <w:rsid w:val="00B376BA"/>
    <w:rsid w:val="00B37D10"/>
    <w:rsid w:val="00B4009B"/>
    <w:rsid w:val="00B41344"/>
    <w:rsid w:val="00B4201B"/>
    <w:rsid w:val="00B42493"/>
    <w:rsid w:val="00B44092"/>
    <w:rsid w:val="00B51BAD"/>
    <w:rsid w:val="00B523A8"/>
    <w:rsid w:val="00B656D6"/>
    <w:rsid w:val="00B65EBE"/>
    <w:rsid w:val="00B703CC"/>
    <w:rsid w:val="00B71D79"/>
    <w:rsid w:val="00B735F5"/>
    <w:rsid w:val="00B7734C"/>
    <w:rsid w:val="00B8265B"/>
    <w:rsid w:val="00B9009B"/>
    <w:rsid w:val="00B90164"/>
    <w:rsid w:val="00B92B65"/>
    <w:rsid w:val="00B93490"/>
    <w:rsid w:val="00BA0F2F"/>
    <w:rsid w:val="00BA14EC"/>
    <w:rsid w:val="00BA286E"/>
    <w:rsid w:val="00BA3003"/>
    <w:rsid w:val="00BA3BFE"/>
    <w:rsid w:val="00BA63C7"/>
    <w:rsid w:val="00BA7FE2"/>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1C64"/>
    <w:rsid w:val="00C12189"/>
    <w:rsid w:val="00C130DF"/>
    <w:rsid w:val="00C15B33"/>
    <w:rsid w:val="00C16594"/>
    <w:rsid w:val="00C17C90"/>
    <w:rsid w:val="00C22846"/>
    <w:rsid w:val="00C22C25"/>
    <w:rsid w:val="00C232B0"/>
    <w:rsid w:val="00C24654"/>
    <w:rsid w:val="00C24A7D"/>
    <w:rsid w:val="00C24B18"/>
    <w:rsid w:val="00C25364"/>
    <w:rsid w:val="00C32981"/>
    <w:rsid w:val="00C36C89"/>
    <w:rsid w:val="00C41A22"/>
    <w:rsid w:val="00C507B4"/>
    <w:rsid w:val="00C517E7"/>
    <w:rsid w:val="00C572B2"/>
    <w:rsid w:val="00C57DE5"/>
    <w:rsid w:val="00C60DD3"/>
    <w:rsid w:val="00C63B50"/>
    <w:rsid w:val="00C660D6"/>
    <w:rsid w:val="00C66D52"/>
    <w:rsid w:val="00C70833"/>
    <w:rsid w:val="00C7121D"/>
    <w:rsid w:val="00C72233"/>
    <w:rsid w:val="00C72B25"/>
    <w:rsid w:val="00C800FA"/>
    <w:rsid w:val="00C81D2C"/>
    <w:rsid w:val="00C83D0B"/>
    <w:rsid w:val="00C83D1A"/>
    <w:rsid w:val="00C83EC3"/>
    <w:rsid w:val="00C874EE"/>
    <w:rsid w:val="00C90A08"/>
    <w:rsid w:val="00C9240F"/>
    <w:rsid w:val="00C96FED"/>
    <w:rsid w:val="00CA00CA"/>
    <w:rsid w:val="00CA559C"/>
    <w:rsid w:val="00CA6423"/>
    <w:rsid w:val="00CB225E"/>
    <w:rsid w:val="00CB3ABD"/>
    <w:rsid w:val="00CB66F8"/>
    <w:rsid w:val="00CC0A7F"/>
    <w:rsid w:val="00CC188F"/>
    <w:rsid w:val="00CC35F5"/>
    <w:rsid w:val="00CC3E2D"/>
    <w:rsid w:val="00CC4B89"/>
    <w:rsid w:val="00CC6F25"/>
    <w:rsid w:val="00CC7475"/>
    <w:rsid w:val="00CD1BBD"/>
    <w:rsid w:val="00CD42E7"/>
    <w:rsid w:val="00CD45F8"/>
    <w:rsid w:val="00CD4760"/>
    <w:rsid w:val="00CD5984"/>
    <w:rsid w:val="00CD660F"/>
    <w:rsid w:val="00CD70AF"/>
    <w:rsid w:val="00CE2A8D"/>
    <w:rsid w:val="00CE2D04"/>
    <w:rsid w:val="00CE5DB6"/>
    <w:rsid w:val="00CE76CA"/>
    <w:rsid w:val="00CF1BDE"/>
    <w:rsid w:val="00CF41BA"/>
    <w:rsid w:val="00CF6D03"/>
    <w:rsid w:val="00D02AE5"/>
    <w:rsid w:val="00D0532C"/>
    <w:rsid w:val="00D05E59"/>
    <w:rsid w:val="00D06EA7"/>
    <w:rsid w:val="00D07A7C"/>
    <w:rsid w:val="00D109BD"/>
    <w:rsid w:val="00D13943"/>
    <w:rsid w:val="00D20057"/>
    <w:rsid w:val="00D223EA"/>
    <w:rsid w:val="00D22943"/>
    <w:rsid w:val="00D24E57"/>
    <w:rsid w:val="00D25E9A"/>
    <w:rsid w:val="00D266BD"/>
    <w:rsid w:val="00D26C68"/>
    <w:rsid w:val="00D27A60"/>
    <w:rsid w:val="00D332E7"/>
    <w:rsid w:val="00D37982"/>
    <w:rsid w:val="00D46078"/>
    <w:rsid w:val="00D4662C"/>
    <w:rsid w:val="00D46905"/>
    <w:rsid w:val="00D5017B"/>
    <w:rsid w:val="00D51633"/>
    <w:rsid w:val="00D51AF0"/>
    <w:rsid w:val="00D57CAC"/>
    <w:rsid w:val="00D63AA6"/>
    <w:rsid w:val="00D63CCC"/>
    <w:rsid w:val="00D666E7"/>
    <w:rsid w:val="00D70CD4"/>
    <w:rsid w:val="00D70D10"/>
    <w:rsid w:val="00D736BB"/>
    <w:rsid w:val="00D74DD9"/>
    <w:rsid w:val="00D76AAE"/>
    <w:rsid w:val="00D76ED3"/>
    <w:rsid w:val="00D84C56"/>
    <w:rsid w:val="00D866C5"/>
    <w:rsid w:val="00DA1DCE"/>
    <w:rsid w:val="00DA5698"/>
    <w:rsid w:val="00DB1080"/>
    <w:rsid w:val="00DB3C8E"/>
    <w:rsid w:val="00DB4208"/>
    <w:rsid w:val="00DB4EED"/>
    <w:rsid w:val="00DB642B"/>
    <w:rsid w:val="00DC4536"/>
    <w:rsid w:val="00DC6000"/>
    <w:rsid w:val="00DC7E3B"/>
    <w:rsid w:val="00DD0661"/>
    <w:rsid w:val="00DD2D05"/>
    <w:rsid w:val="00DD2D27"/>
    <w:rsid w:val="00DD3DC9"/>
    <w:rsid w:val="00DD7EDF"/>
    <w:rsid w:val="00DE085A"/>
    <w:rsid w:val="00DE0982"/>
    <w:rsid w:val="00DE16A4"/>
    <w:rsid w:val="00DE1992"/>
    <w:rsid w:val="00DE20A9"/>
    <w:rsid w:val="00DE5D05"/>
    <w:rsid w:val="00DE66B5"/>
    <w:rsid w:val="00DE68F6"/>
    <w:rsid w:val="00DE700D"/>
    <w:rsid w:val="00DE77C4"/>
    <w:rsid w:val="00DF4155"/>
    <w:rsid w:val="00DF6608"/>
    <w:rsid w:val="00DF67CC"/>
    <w:rsid w:val="00E0488C"/>
    <w:rsid w:val="00E04AF9"/>
    <w:rsid w:val="00E05F7A"/>
    <w:rsid w:val="00E06AAC"/>
    <w:rsid w:val="00E0707E"/>
    <w:rsid w:val="00E1105D"/>
    <w:rsid w:val="00E1217C"/>
    <w:rsid w:val="00E1421E"/>
    <w:rsid w:val="00E146F3"/>
    <w:rsid w:val="00E1651E"/>
    <w:rsid w:val="00E17262"/>
    <w:rsid w:val="00E17929"/>
    <w:rsid w:val="00E237AC"/>
    <w:rsid w:val="00E30C1F"/>
    <w:rsid w:val="00E314C9"/>
    <w:rsid w:val="00E4094A"/>
    <w:rsid w:val="00E4355E"/>
    <w:rsid w:val="00E4518F"/>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4714"/>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0DDF"/>
    <w:rsid w:val="00EE24F0"/>
    <w:rsid w:val="00EE779C"/>
    <w:rsid w:val="00EF509D"/>
    <w:rsid w:val="00F005A8"/>
    <w:rsid w:val="00F02403"/>
    <w:rsid w:val="00F10579"/>
    <w:rsid w:val="00F11EA7"/>
    <w:rsid w:val="00F134BD"/>
    <w:rsid w:val="00F16507"/>
    <w:rsid w:val="00F166C2"/>
    <w:rsid w:val="00F173C8"/>
    <w:rsid w:val="00F17687"/>
    <w:rsid w:val="00F2046E"/>
    <w:rsid w:val="00F31CF5"/>
    <w:rsid w:val="00F31F8C"/>
    <w:rsid w:val="00F3240A"/>
    <w:rsid w:val="00F32BF4"/>
    <w:rsid w:val="00F346C4"/>
    <w:rsid w:val="00F37783"/>
    <w:rsid w:val="00F469CD"/>
    <w:rsid w:val="00F46C13"/>
    <w:rsid w:val="00F46E34"/>
    <w:rsid w:val="00F4746C"/>
    <w:rsid w:val="00F51259"/>
    <w:rsid w:val="00F53C1E"/>
    <w:rsid w:val="00F5468A"/>
    <w:rsid w:val="00F54986"/>
    <w:rsid w:val="00F55561"/>
    <w:rsid w:val="00F557B2"/>
    <w:rsid w:val="00F6171F"/>
    <w:rsid w:val="00F62379"/>
    <w:rsid w:val="00F66DF2"/>
    <w:rsid w:val="00F7049B"/>
    <w:rsid w:val="00F75CF4"/>
    <w:rsid w:val="00F8161C"/>
    <w:rsid w:val="00F81EF3"/>
    <w:rsid w:val="00F82C39"/>
    <w:rsid w:val="00F837DA"/>
    <w:rsid w:val="00F86824"/>
    <w:rsid w:val="00F91D06"/>
    <w:rsid w:val="00F92573"/>
    <w:rsid w:val="00F94B5C"/>
    <w:rsid w:val="00F95C5B"/>
    <w:rsid w:val="00FA068C"/>
    <w:rsid w:val="00FA24C9"/>
    <w:rsid w:val="00FA3A0C"/>
    <w:rsid w:val="00FA3F48"/>
    <w:rsid w:val="00FA46AE"/>
    <w:rsid w:val="00FA4C2D"/>
    <w:rsid w:val="00FA4D3F"/>
    <w:rsid w:val="00FA6250"/>
    <w:rsid w:val="00FA64BE"/>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0FF741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aliases w:val="Banner,h,Header/Footer,Banner title 2"/>
    <w:basedOn w:val="Normal"/>
    <w:link w:val="HeaderChar"/>
    <w:unhideWhenUsed/>
    <w:rsid w:val="002209FD"/>
    <w:pPr>
      <w:tabs>
        <w:tab w:val="center" w:pos="4680"/>
        <w:tab w:val="right" w:pos="9360"/>
      </w:tabs>
      <w:spacing w:before="0" w:after="0"/>
    </w:pPr>
  </w:style>
  <w:style w:type="character" w:customStyle="1" w:styleId="HeaderChar">
    <w:name w:val="Header Char"/>
    <w:aliases w:val="Banner Char,h Char,Header/Footer Char,Banner title 2 Char"/>
    <w:basedOn w:val="DefaultParagraphFont"/>
    <w:link w:val="Header"/>
    <w:rsid w:val="002209FD"/>
    <w:rPr>
      <w:rFonts w:ascii="Arial" w:eastAsia="Times New Roman" w:hAnsi="Arial" w:cs="Times New Roman"/>
      <w:sz w:val="20"/>
      <w:szCs w:val="20"/>
    </w:rPr>
  </w:style>
  <w:style w:type="paragraph" w:styleId="Footer">
    <w:name w:val="footer"/>
    <w:basedOn w:val="Normal"/>
    <w:link w:val="FooterChar"/>
    <w:uiPriority w:val="99"/>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 w:type="character" w:styleId="UnresolvedMention">
    <w:name w:val="Unresolved Mention"/>
    <w:basedOn w:val="DefaultParagraphFont"/>
    <w:uiPriority w:val="99"/>
    <w:semiHidden/>
    <w:unhideWhenUsed/>
    <w:rsid w:val="00080176"/>
    <w:rPr>
      <w:color w:val="605E5C"/>
      <w:shd w:val="clear" w:color="auto" w:fill="E1DFDD"/>
    </w:rPr>
  </w:style>
  <w:style w:type="paragraph" w:customStyle="1" w:styleId="BANNER1">
    <w:name w:val="BANNER 1"/>
    <w:basedOn w:val="Header"/>
    <w:rsid w:val="005A696A"/>
    <w:pPr>
      <w:tabs>
        <w:tab w:val="clear" w:pos="4680"/>
        <w:tab w:val="clear" w:pos="9360"/>
        <w:tab w:val="center" w:pos="4320"/>
        <w:tab w:val="right" w:pos="8640"/>
      </w:tabs>
      <w:spacing w:line="320" w:lineRule="exact"/>
      <w:jc w:val="left"/>
    </w:pPr>
    <w:rPr>
      <w:rFonts w:ascii="Helvetica" w:hAnsi="Helvetic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264d619ceb767f2bd73d0d18b0f90fac">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7dffb6e6b260b0e423d449f1d9b4ee69"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29A8B2-3B95-4FE3-86DF-0777AF70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4.xml><?xml version="1.0" encoding="utf-8"?>
<ds:datastoreItem xmlns:ds="http://schemas.openxmlformats.org/officeDocument/2006/customXml" ds:itemID="{B0D6836E-4374-4F89-B470-D04242CAAFDE}">
  <ds:schemaRefs>
    <ds:schemaRef ds:uri="http://purl.org/dc/dcmitype/"/>
    <ds:schemaRef ds:uri="http://purl.org/dc/terms/"/>
    <ds:schemaRef ds:uri="http://www.w3.org/XML/1998/namespace"/>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7bc8ab99-10ba-417f-ba97-b8d9d42f191b"/>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5651</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37787</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Anna Karditzas</cp:lastModifiedBy>
  <cp:revision>15</cp:revision>
  <cp:lastPrinted>2020-05-15T14:27:00Z</cp:lastPrinted>
  <dcterms:created xsi:type="dcterms:W3CDTF">2020-09-11T22:58:00Z</dcterms:created>
  <dcterms:modified xsi:type="dcterms:W3CDTF">2020-09-11T23:41:00Z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