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1C5551A"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267C16">
        <w:rPr>
          <w:b/>
        </w:rPr>
        <w:t>30</w:t>
      </w:r>
      <w:r w:rsidR="003A06EF">
        <w:rPr>
          <w:b/>
        </w:rPr>
        <w:t>, 20</w:t>
      </w:r>
      <w:r w:rsidR="0085106B">
        <w:rPr>
          <w:b/>
        </w:rPr>
        <w:t>20</w:t>
      </w:r>
      <w:r w:rsidR="006A4FC9">
        <w:rPr>
          <w:b/>
        </w:rPr>
        <w:t xml:space="preserve"> | </w:t>
      </w:r>
      <w:r w:rsidR="004C7661">
        <w:rPr>
          <w:b/>
        </w:rPr>
        <w:t>1</w:t>
      </w:r>
      <w:r w:rsidR="00E65F68">
        <w:rPr>
          <w:b/>
        </w:rPr>
        <w:t>0am</w:t>
      </w:r>
      <w:r w:rsidR="00235B1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8A30582" w14:textId="560D5FB8" w:rsidR="00D70D9E" w:rsidRDefault="00D70D9E"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605EDF28" w14:textId="6DB104F3" w:rsidR="00A60B09" w:rsidRPr="002D4A20" w:rsidRDefault="00A60B09" w:rsidP="00A60B09">
      <w:pPr>
        <w:pStyle w:val="ListParagraph"/>
        <w:numPr>
          <w:ilvl w:val="0"/>
          <w:numId w:val="43"/>
        </w:numPr>
        <w:spacing w:before="120" w:after="120"/>
        <w:rPr>
          <w:rFonts w:ascii="Cambria" w:hAnsi="Cambria" w:cs="Cambria"/>
          <w:bCs/>
        </w:rPr>
      </w:pPr>
      <w:r>
        <w:rPr>
          <w:rFonts w:ascii="Cambria" w:hAnsi="Cambria"/>
        </w:rPr>
        <w:t>IPNNI-2020-</w:t>
      </w:r>
      <w:r w:rsidRPr="001B6F48">
        <w:rPr>
          <w:rFonts w:ascii="Cambria" w:hAnsi="Cambria"/>
        </w:rPr>
        <w:t>001</w:t>
      </w:r>
      <w:r w:rsidR="001B6F48" w:rsidRPr="001B6F48">
        <w:rPr>
          <w:rFonts w:ascii="Cambria" w:hAnsi="Cambria"/>
        </w:rPr>
        <w:t>09</w:t>
      </w:r>
      <w:r w:rsidRPr="001B6F48">
        <w:rPr>
          <w:rFonts w:ascii="Cambria" w:hAnsi="Cambria"/>
        </w:rPr>
        <w:t>R000</w:t>
      </w:r>
      <w:r>
        <w:rPr>
          <w:rFonts w:ascii="Cambria" w:hAnsi="Cambria"/>
        </w:rPr>
        <w:t xml:space="preserve">, </w:t>
      </w:r>
      <w:r w:rsidR="006E53C8" w:rsidRPr="00BA50C7">
        <w:rPr>
          <w:rFonts w:ascii="Cambria" w:hAnsi="Cambria"/>
        </w:rPr>
        <w:t>Meeting notes from the June 1, 2020, IP-NNI TF virtual meeting</w:t>
      </w:r>
    </w:p>
    <w:p w14:paraId="7BEF2410" w14:textId="69FCAF4D" w:rsidR="00A60B09" w:rsidRPr="00A60B09" w:rsidRDefault="00BA50C7" w:rsidP="00A60B09">
      <w:pPr>
        <w:pStyle w:val="ListParagraph"/>
        <w:numPr>
          <w:ilvl w:val="0"/>
          <w:numId w:val="43"/>
        </w:numPr>
        <w:spacing w:before="120" w:after="120"/>
        <w:rPr>
          <w:rFonts w:ascii="Cambria" w:hAnsi="Cambria" w:cs="Cambria"/>
          <w:bCs/>
        </w:rPr>
      </w:pPr>
      <w:r w:rsidRPr="00BA50C7">
        <w:rPr>
          <w:rFonts w:ascii="Cambria" w:hAnsi="Cambria"/>
        </w:rPr>
        <w:t>IPNNI-2020-</w:t>
      </w:r>
      <w:r w:rsidRPr="005A2414">
        <w:rPr>
          <w:rFonts w:ascii="Cambria" w:hAnsi="Cambria"/>
        </w:rPr>
        <w:t>001</w:t>
      </w:r>
      <w:r w:rsidR="005A2414" w:rsidRPr="005A2414">
        <w:rPr>
          <w:rFonts w:ascii="Cambria" w:hAnsi="Cambria"/>
        </w:rPr>
        <w:t>08</w:t>
      </w:r>
      <w:r w:rsidRPr="005A2414">
        <w:rPr>
          <w:rFonts w:ascii="Cambria" w:hAnsi="Cambria"/>
        </w:rPr>
        <w:t>R000</w:t>
      </w:r>
      <w:r w:rsidRPr="00BA50C7">
        <w:rPr>
          <w:rFonts w:ascii="Cambria" w:hAnsi="Cambria"/>
        </w:rPr>
        <w:t xml:space="preserve">, </w:t>
      </w:r>
      <w:r w:rsidR="006E53C8" w:rsidRPr="006E53C8">
        <w:rPr>
          <w:rFonts w:ascii="Cambria" w:hAnsi="Cambria"/>
        </w:rPr>
        <w:t>Meeting notes from the June 2 and June 8, 2020, IP-NNI TF virtual meetings</w:t>
      </w:r>
    </w:p>
    <w:p w14:paraId="4F46CF6A" w14:textId="40F7C28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47C12FD5" w14:textId="510C010A" w:rsidR="00EF41FF" w:rsidRDefault="00EF41FF" w:rsidP="00EF41FF">
      <w:pPr>
        <w:pStyle w:val="ListParagraph"/>
        <w:numPr>
          <w:ilvl w:val="0"/>
          <w:numId w:val="43"/>
        </w:numPr>
        <w:spacing w:before="120" w:after="120"/>
        <w:rPr>
          <w:rFonts w:ascii="Cambria" w:hAnsi="Cambria"/>
        </w:rPr>
      </w:pPr>
      <w:r w:rsidRPr="00EF41FF">
        <w:rPr>
          <w:rFonts w:ascii="Cambria" w:hAnsi="Cambria"/>
        </w:rPr>
        <w:t xml:space="preserve">David Hancock (Comcast) will enumerate scenarios for OSP and TSP for the SHAKEN Calling Name and Rich Call Data Handling Procedures baseline. </w:t>
      </w:r>
    </w:p>
    <w:p w14:paraId="5490ABD5" w14:textId="571E62E6" w:rsidR="00561D4E" w:rsidRPr="00EF41FF"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5F2BBE7" w14:textId="152B961A" w:rsidR="001B739A" w:rsidRDefault="001B739A"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PTSC-LB-250, </w:t>
      </w:r>
      <w:r w:rsidR="002D4A20">
        <w:rPr>
          <w:rFonts w:cs="Cambria"/>
          <w:bCs/>
        </w:rPr>
        <w:t>DRAFT PROPOSED ATIS TECHNICAL REPORT, MECHANISM FOR INTERNATIONAL SIGNATURE-BASED HANDLING OF ASSERTED INFORMATION USING TOKENS (SHAKEN)</w:t>
      </w:r>
    </w:p>
    <w:p w14:paraId="0611AAEE" w14:textId="1E0BD2E7" w:rsidR="00291A6D" w:rsidRPr="002D4A20" w:rsidRDefault="00291A6D" w:rsidP="002D4A20">
      <w:pPr>
        <w:pStyle w:val="ListParagraph"/>
        <w:numPr>
          <w:ilvl w:val="0"/>
          <w:numId w:val="43"/>
        </w:numPr>
        <w:spacing w:before="120" w:after="120"/>
        <w:rPr>
          <w:rFonts w:ascii="Cambria" w:hAnsi="Cambria" w:cs="Cambria"/>
          <w:bCs/>
        </w:rPr>
      </w:pPr>
      <w:r>
        <w:rPr>
          <w:rFonts w:ascii="Cambria" w:hAnsi="Cambria"/>
        </w:rPr>
        <w:t xml:space="preserve">PTSC-2020-00069R000, Closing letter for PTSC-LB-250, </w:t>
      </w:r>
      <w:r w:rsidR="000B2163">
        <w:rPr>
          <w:rFonts w:ascii="Cambria" w:hAnsi="Cambria"/>
        </w:rPr>
        <w:t xml:space="preserve">draft proposed ATIS Technical Report, Mechanism for International Signature-based Handling of Asserted information using toKENs (SHAKEN) </w:t>
      </w:r>
    </w:p>
    <w:p w14:paraId="30470771" w14:textId="77777777" w:rsidR="00291A6D" w:rsidRPr="002D4A20" w:rsidRDefault="00291A6D" w:rsidP="00291A6D">
      <w:pPr>
        <w:pStyle w:val="ListParagraph"/>
        <w:numPr>
          <w:ilvl w:val="0"/>
          <w:numId w:val="43"/>
        </w:numPr>
        <w:spacing w:before="120" w:after="120"/>
        <w:rPr>
          <w:rFonts w:ascii="Cambria" w:hAnsi="Cambria" w:cs="Cambria"/>
          <w:bCs/>
        </w:rPr>
      </w:pPr>
      <w:r>
        <w:rPr>
          <w:rFonts w:ascii="Cambria" w:hAnsi="Cambria"/>
        </w:rPr>
        <w:t>PTSC-2020-00067R000, Neustar comments</w:t>
      </w:r>
    </w:p>
    <w:p w14:paraId="080C0AB1" w14:textId="7FC659BA" w:rsidR="002D4A20" w:rsidRPr="00A35EEB" w:rsidRDefault="00A35EEB" w:rsidP="002D4A20">
      <w:pPr>
        <w:pStyle w:val="ListParagraph"/>
        <w:numPr>
          <w:ilvl w:val="0"/>
          <w:numId w:val="43"/>
        </w:numPr>
        <w:spacing w:before="120" w:after="120"/>
        <w:rPr>
          <w:rFonts w:ascii="Cambria" w:hAnsi="Cambria" w:cs="Cambria"/>
          <w:bCs/>
        </w:rPr>
      </w:pPr>
      <w:r>
        <w:rPr>
          <w:rFonts w:ascii="Cambria" w:hAnsi="Cambria"/>
        </w:rPr>
        <w:lastRenderedPageBreak/>
        <w:t>PTSC-2020-00068R000, Perspecta Labs comments</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1BEE04A7" w14:textId="22C5D3AE" w:rsidR="00DF2C90" w:rsidRDefault="00DF2C90" w:rsidP="00DF2C90">
      <w:pPr>
        <w:pStyle w:val="ListParagraph"/>
        <w:numPr>
          <w:ilvl w:val="0"/>
          <w:numId w:val="43"/>
        </w:numPr>
        <w:spacing w:before="120" w:after="120"/>
        <w:rPr>
          <w:rFonts w:ascii="Cambria" w:hAnsi="Cambria" w:cs="Cambria"/>
          <w:bCs/>
        </w:rPr>
      </w:pPr>
      <w:r w:rsidRPr="00F93A1D">
        <w:rPr>
          <w:rFonts w:ascii="Cambria" w:hAnsi="Cambria" w:cs="Cambria"/>
          <w:bCs/>
        </w:rPr>
        <w:t>IPNNI-2020-00022R007, SHAKEN Delegate Certificates (</w:t>
      </w:r>
      <w:r w:rsidR="00DA36C3">
        <w:rPr>
          <w:rFonts w:ascii="Cambria" w:hAnsi="Cambria" w:cs="Cambria"/>
          <w:bCs/>
        </w:rPr>
        <w:t>Baseline</w:t>
      </w:r>
      <w:r w:rsidRPr="00F93A1D">
        <w:rPr>
          <w:rFonts w:ascii="Cambria" w:hAnsi="Cambria" w:cs="Cambria"/>
          <w:bCs/>
        </w:rPr>
        <w:t>)</w:t>
      </w:r>
    </w:p>
    <w:p w14:paraId="1A567FD2" w14:textId="140A7063" w:rsidR="006D4BE6" w:rsidRDefault="006D4BE6" w:rsidP="00DF2C90">
      <w:pPr>
        <w:pStyle w:val="ListParagraph"/>
        <w:numPr>
          <w:ilvl w:val="0"/>
          <w:numId w:val="43"/>
        </w:numPr>
        <w:spacing w:before="120" w:after="120"/>
        <w:rPr>
          <w:rFonts w:ascii="Cambria" w:hAnsi="Cambria" w:cs="Cambria"/>
          <w:bCs/>
        </w:rPr>
      </w:pPr>
      <w:r>
        <w:rPr>
          <w:rFonts w:ascii="Cambria" w:hAnsi="Cambria" w:cs="Cambria"/>
          <w:bCs/>
        </w:rPr>
        <w:t>IPNNI-2020-00022R008, SHAKEN Delegate Certificates (revmarked)</w:t>
      </w:r>
    </w:p>
    <w:p w14:paraId="6F864640" w14:textId="7548A8A9" w:rsidR="006D4BE6" w:rsidRDefault="006D4BE6" w:rsidP="00DF2C90">
      <w:pPr>
        <w:pStyle w:val="ListParagraph"/>
        <w:numPr>
          <w:ilvl w:val="0"/>
          <w:numId w:val="43"/>
        </w:numPr>
        <w:spacing w:before="120" w:after="120"/>
        <w:rPr>
          <w:rFonts w:ascii="Cambria" w:hAnsi="Cambria" w:cs="Cambria"/>
          <w:bCs/>
        </w:rPr>
      </w:pPr>
      <w:r>
        <w:rPr>
          <w:rFonts w:ascii="Cambria" w:hAnsi="Cambria" w:cs="Cambria"/>
          <w:bCs/>
        </w:rPr>
        <w:t>IPNNI-2020-00022R009, SHAKEN Delegate Certificates (clean)</w:t>
      </w:r>
    </w:p>
    <w:p w14:paraId="7F7B5C31" w14:textId="2D59A975" w:rsidR="009C73B7" w:rsidRDefault="009C73B7" w:rsidP="00DF2C90">
      <w:pPr>
        <w:pStyle w:val="ListParagraph"/>
        <w:numPr>
          <w:ilvl w:val="0"/>
          <w:numId w:val="43"/>
        </w:numPr>
        <w:spacing w:before="120" w:after="120"/>
        <w:rPr>
          <w:rFonts w:ascii="Cambria" w:hAnsi="Cambria" w:cs="Cambria"/>
          <w:bCs/>
        </w:rPr>
      </w:pPr>
      <w:r>
        <w:rPr>
          <w:rFonts w:ascii="Cambria" w:hAnsi="Cambria" w:cs="Cambria"/>
          <w:bCs/>
        </w:rPr>
        <w:t>IPNNI-2020-00</w:t>
      </w:r>
      <w:r w:rsidR="005F47EF">
        <w:rPr>
          <w:rFonts w:ascii="Cambria" w:hAnsi="Cambria" w:cs="Cambria"/>
          <w:bCs/>
        </w:rPr>
        <w:t xml:space="preserve">111R000, </w:t>
      </w:r>
      <w:r w:rsidR="00790F28">
        <w:rPr>
          <w:rFonts w:ascii="Cambria" w:hAnsi="Cambria" w:cs="Cambria"/>
          <w:bCs/>
        </w:rPr>
        <w:t>Proposed changes to delegate certificate framework</w:t>
      </w:r>
    </w:p>
    <w:p w14:paraId="63C6C46B" w14:textId="05453217" w:rsidR="00232F09" w:rsidRDefault="00232F09" w:rsidP="00232F09">
      <w:pPr>
        <w:pStyle w:val="ListParagraph"/>
        <w:numPr>
          <w:ilvl w:val="0"/>
          <w:numId w:val="43"/>
        </w:numPr>
        <w:spacing w:before="120" w:after="120"/>
        <w:rPr>
          <w:rFonts w:ascii="Cambria" w:hAnsi="Cambria" w:cs="Cambria"/>
          <w:bCs/>
        </w:rPr>
      </w:pPr>
      <w:r>
        <w:rPr>
          <w:rFonts w:ascii="Cambria" w:hAnsi="Cambria" w:cs="Cambria"/>
          <w:bCs/>
        </w:rPr>
        <w:t>IPNNI-2020-00111R001, Proposed changes to delegate certificate framework</w:t>
      </w:r>
    </w:p>
    <w:p w14:paraId="4A9F5CA5" w14:textId="2827FD69" w:rsidR="00A25C48" w:rsidRPr="00A25C48" w:rsidRDefault="00A25C48" w:rsidP="00A25C48">
      <w:pPr>
        <w:pStyle w:val="ListParagraph"/>
        <w:numPr>
          <w:ilvl w:val="0"/>
          <w:numId w:val="43"/>
        </w:numPr>
        <w:spacing w:before="120" w:after="120"/>
        <w:rPr>
          <w:rFonts w:ascii="Cambria" w:hAnsi="Cambria" w:cs="Cambria"/>
          <w:bCs/>
        </w:rPr>
      </w:pPr>
      <w:r>
        <w:rPr>
          <w:rFonts w:ascii="Cambria" w:hAnsi="Cambria" w:cs="Cambria"/>
          <w:bCs/>
        </w:rPr>
        <w:t>IPNNI-2020-00111R00</w:t>
      </w:r>
      <w:r>
        <w:rPr>
          <w:rFonts w:ascii="Cambria" w:hAnsi="Cambria" w:cs="Cambria"/>
          <w:bCs/>
        </w:rPr>
        <w:t>2</w:t>
      </w:r>
      <w:r>
        <w:rPr>
          <w:rFonts w:ascii="Cambria" w:hAnsi="Cambria" w:cs="Cambria"/>
          <w:bCs/>
        </w:rPr>
        <w:t>, Proposed changes to delegate certificate framework</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739C4370" w:rsidR="00C63F11" w:rsidRPr="000632EA"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771D8B" w:rsidRPr="009C1D74">
        <w:rPr>
          <w:rFonts w:ascii="Cambria" w:hAnsi="Cambria"/>
          <w:bCs/>
        </w:rPr>
        <w:t>5</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00066918" w14:textId="6A164D84" w:rsidR="000632EA" w:rsidRPr="009C1D74" w:rsidRDefault="000632EA" w:rsidP="000632EA">
      <w:pPr>
        <w:pStyle w:val="ListParagraph"/>
        <w:numPr>
          <w:ilvl w:val="0"/>
          <w:numId w:val="43"/>
        </w:numPr>
        <w:spacing w:after="120"/>
        <w:rPr>
          <w:rFonts w:ascii="Cambria" w:hAnsi="Cambria" w:cs="Cambria"/>
          <w:bCs/>
        </w:rPr>
      </w:pPr>
      <w:r w:rsidRPr="009C1D74">
        <w:rPr>
          <w:rFonts w:ascii="Cambria" w:hAnsi="Cambria"/>
          <w:bCs/>
        </w:rPr>
        <w:t>IPNNI-2020-00025R00</w:t>
      </w:r>
      <w:r>
        <w:rPr>
          <w:rFonts w:ascii="Cambria" w:hAnsi="Cambria"/>
          <w:bCs/>
        </w:rPr>
        <w:t>6</w:t>
      </w:r>
      <w:r w:rsidRPr="009C1D74">
        <w:rPr>
          <w:rFonts w:ascii="Cambria" w:hAnsi="Cambria"/>
          <w:bCs/>
        </w:rPr>
        <w:t>, SHAKEN Calling Name and Rich Call Data Handling Procedures (</w:t>
      </w:r>
      <w:r>
        <w:rPr>
          <w:rFonts w:ascii="Cambria" w:hAnsi="Cambria"/>
          <w:bCs/>
        </w:rPr>
        <w:t>revmarked</w:t>
      </w:r>
      <w:r w:rsidRPr="009C1D74">
        <w:rPr>
          <w:rFonts w:ascii="Cambria" w:hAnsi="Cambria"/>
          <w:bCs/>
        </w:rPr>
        <w:t>)</w:t>
      </w:r>
    </w:p>
    <w:p w14:paraId="4CD41A6B" w14:textId="2555433A" w:rsidR="000632EA" w:rsidRPr="000632EA" w:rsidRDefault="000632EA" w:rsidP="000632EA">
      <w:pPr>
        <w:pStyle w:val="ListParagraph"/>
        <w:numPr>
          <w:ilvl w:val="0"/>
          <w:numId w:val="43"/>
        </w:numPr>
        <w:spacing w:after="120"/>
        <w:rPr>
          <w:rFonts w:ascii="Cambria" w:hAnsi="Cambria" w:cs="Cambria"/>
          <w:bCs/>
        </w:rPr>
      </w:pPr>
      <w:r w:rsidRPr="009C1D74">
        <w:rPr>
          <w:rFonts w:ascii="Cambria" w:hAnsi="Cambria"/>
          <w:bCs/>
        </w:rPr>
        <w:t>IPNNI-2020-00025R00</w:t>
      </w:r>
      <w:r>
        <w:rPr>
          <w:rFonts w:ascii="Cambria" w:hAnsi="Cambria"/>
          <w:bCs/>
        </w:rPr>
        <w:t>7</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lastRenderedPageBreak/>
        <w:t>METHODS TO DETERMINE SHAKEN ATTESTATION LEVELS USING ENTERPRISE LEVEL CREDENTIALS AND TELEPHONE NUMBER LETTER OF AUTHORIZATION EXCHANGE</w:t>
      </w:r>
    </w:p>
    <w:p w14:paraId="777F354A" w14:textId="5162BC6F" w:rsidR="00082391" w:rsidRPr="00D83FB2"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53E3D700" w14:textId="3D8BCC56" w:rsidR="00D83FB2" w:rsidRPr="007D5AB1" w:rsidRDefault="00D83FB2" w:rsidP="00082391">
      <w:pPr>
        <w:pStyle w:val="ListParagraph"/>
        <w:numPr>
          <w:ilvl w:val="0"/>
          <w:numId w:val="43"/>
        </w:numPr>
        <w:spacing w:after="120"/>
        <w:rPr>
          <w:rFonts w:ascii="Cambria" w:hAnsi="Cambria" w:cs="Cambria"/>
          <w:bCs/>
        </w:rPr>
      </w:pPr>
      <w:r>
        <w:rPr>
          <w:rFonts w:ascii="Cambria" w:hAnsi="Cambria"/>
        </w:rPr>
        <w:t xml:space="preserve">IPNNI-2020-00097R001, Proposed updates to </w:t>
      </w:r>
      <w:r w:rsidR="008A7504">
        <w:rPr>
          <w:rFonts w:ascii="Cambria" w:hAnsi="Cambria"/>
        </w:rPr>
        <w:t>EV Certificates/TNLoA draft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08264595" w:rsidR="00387978" w:rsidRPr="00234799"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71C39B51" w:rsidR="00F61851" w:rsidRPr="007F3467"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7459DA" w:rsidRPr="00EB27B1">
        <w:rPr>
          <w:rFonts w:ascii="Cambria" w:hAnsi="Cambria"/>
        </w:rPr>
        <w:t>5</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103A13B4" w14:textId="4C183880" w:rsidR="007F3467" w:rsidRPr="00EB27B1" w:rsidRDefault="007F3467" w:rsidP="007F3467">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6</w:t>
      </w:r>
      <w:r w:rsidRPr="00EB27B1">
        <w:rPr>
          <w:rFonts w:ascii="Cambria" w:hAnsi="Cambria"/>
        </w:rPr>
        <w:t>, Session Initiation Protocol (SIP) Resource-Priority Header (RPH) Signing in Support of Emergency Calling (</w:t>
      </w:r>
      <w:r>
        <w:rPr>
          <w:rFonts w:ascii="Cambria" w:hAnsi="Cambria"/>
        </w:rPr>
        <w:t>revmarked</w:t>
      </w:r>
      <w:r w:rsidRPr="00EB27B1">
        <w:rPr>
          <w:rFonts w:ascii="Cambria" w:hAnsi="Cambria"/>
        </w:rPr>
        <w:t>)</w:t>
      </w:r>
    </w:p>
    <w:p w14:paraId="782A7792" w14:textId="0146E4FB" w:rsidR="007F3467" w:rsidRPr="007F3467" w:rsidRDefault="007F3467" w:rsidP="007F3467">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7</w:t>
      </w:r>
      <w:r w:rsidRPr="00EB27B1">
        <w:rPr>
          <w:rFonts w:ascii="Cambria" w:hAnsi="Cambria"/>
        </w:rPr>
        <w:t>, Session Initiation Protocol (SIP) Resource-Priority Header (RPH) Signing in Support of Emergency Calling (</w:t>
      </w:r>
      <w:r>
        <w:rPr>
          <w:rFonts w:ascii="Cambria" w:hAnsi="Cambria"/>
        </w:rPr>
        <w:t>clean</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2F39F12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xml:space="preserve">, Signature-based Handling of Asserted information using toKENs (SHAKEN): Out-of-Band Token Transmission </w:t>
      </w:r>
    </w:p>
    <w:p w14:paraId="6B52A101" w14:textId="56485035"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0013C">
        <w:rPr>
          <w:bCs/>
        </w:rPr>
        <w:t>[</w:t>
      </w:r>
      <w:r w:rsidR="000E6917">
        <w:rPr>
          <w:bCs/>
        </w:rPr>
        <w:t>baseline</w:t>
      </w:r>
      <w:r w:rsidR="0030013C">
        <w:rPr>
          <w:bCs/>
        </w:rPr>
        <w:t>]</w:t>
      </w:r>
    </w:p>
    <w:p w14:paraId="197A4D64" w14:textId="2AB04F2E"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TECHNICAL REPORT ON TOLL-FREE CALLS IN THE SHAKEN FRAMEWORK</w:t>
      </w:r>
    </w:p>
    <w:p w14:paraId="48DA6FC0" w14:textId="04199714" w:rsidR="00530D56" w:rsidRDefault="00530D56" w:rsidP="00530D56">
      <w:pPr>
        <w:pStyle w:val="ListParagraph"/>
        <w:numPr>
          <w:ilvl w:val="0"/>
          <w:numId w:val="43"/>
        </w:numPr>
        <w:spacing w:before="120" w:after="120"/>
        <w:rPr>
          <w:rFonts w:ascii="Cambria" w:hAnsi="Cambria" w:cs="Cambria"/>
        </w:rPr>
      </w:pPr>
      <w:r w:rsidRPr="00BE1CEB">
        <w:rPr>
          <w:rFonts w:ascii="Cambria" w:hAnsi="Cambria" w:cs="Cambria"/>
        </w:rPr>
        <w:t>IPNNI-2020-00092R001, Technical Report on Toll-Free Calls in the SHAKEN Framework</w:t>
      </w:r>
      <w:r w:rsidR="00966D98">
        <w:rPr>
          <w:rFonts w:ascii="Cambria" w:hAnsi="Cambria" w:cs="Cambria"/>
        </w:rPr>
        <w:t xml:space="preserve"> [Baseline] </w:t>
      </w:r>
    </w:p>
    <w:p w14:paraId="64C58F9D" w14:textId="76583F58" w:rsidR="0035363D" w:rsidRDefault="00B76CE3" w:rsidP="00B76CE3">
      <w:pPr>
        <w:pStyle w:val="ListParagraph"/>
        <w:numPr>
          <w:ilvl w:val="0"/>
          <w:numId w:val="43"/>
        </w:numPr>
        <w:spacing w:before="120" w:after="120"/>
        <w:rPr>
          <w:rFonts w:ascii="Cambria" w:hAnsi="Cambria" w:cs="Cambria"/>
        </w:rPr>
      </w:pPr>
      <w:r w:rsidRPr="00BE1CEB">
        <w:rPr>
          <w:rFonts w:ascii="Cambria" w:hAnsi="Cambria" w:cs="Cambria"/>
        </w:rPr>
        <w:lastRenderedPageBreak/>
        <w:t>IPNNI-2020-00092R00</w:t>
      </w:r>
      <w:r>
        <w:rPr>
          <w:rFonts w:ascii="Cambria" w:hAnsi="Cambria" w:cs="Cambria"/>
        </w:rPr>
        <w:t>2</w:t>
      </w:r>
      <w:r w:rsidRPr="00BE1CEB">
        <w:rPr>
          <w:rFonts w:ascii="Cambria" w:hAnsi="Cambria" w:cs="Cambria"/>
        </w:rPr>
        <w:t>, Technical Report on Toll-Free Calls in the SHAKEN Framework</w:t>
      </w:r>
      <w:r>
        <w:rPr>
          <w:rFonts w:ascii="Cambria" w:hAnsi="Cambria" w:cs="Cambria"/>
        </w:rPr>
        <w:t xml:space="preserve"> [</w:t>
      </w:r>
      <w:r w:rsidR="001F71B5">
        <w:rPr>
          <w:rFonts w:ascii="Cambria" w:hAnsi="Cambria" w:cs="Cambria"/>
        </w:rPr>
        <w:t>clean</w:t>
      </w:r>
      <w:r>
        <w:rPr>
          <w:rFonts w:ascii="Cambria" w:hAnsi="Cambria" w:cs="Cambria"/>
        </w:rPr>
        <w:t xml:space="preserve">] </w:t>
      </w:r>
    </w:p>
    <w:p w14:paraId="32831951" w14:textId="5FAB563B" w:rsidR="008C7748" w:rsidRPr="008C7748" w:rsidRDefault="008C7748" w:rsidP="008C7748">
      <w:pPr>
        <w:pStyle w:val="ListParagraph"/>
        <w:numPr>
          <w:ilvl w:val="0"/>
          <w:numId w:val="43"/>
        </w:numPr>
        <w:spacing w:before="120" w:after="120"/>
        <w:rPr>
          <w:rFonts w:ascii="Cambria" w:hAnsi="Cambria" w:cs="Cambria"/>
        </w:rPr>
      </w:pPr>
      <w:r w:rsidRPr="00BE1CEB">
        <w:rPr>
          <w:rFonts w:ascii="Cambria" w:hAnsi="Cambria" w:cs="Cambria"/>
        </w:rPr>
        <w:t>IPNNI-2020-00092R00</w:t>
      </w:r>
      <w:r>
        <w:rPr>
          <w:rFonts w:ascii="Cambria" w:hAnsi="Cambria" w:cs="Cambria"/>
        </w:rPr>
        <w:t>3</w:t>
      </w:r>
      <w:r w:rsidRPr="00BE1CEB">
        <w:rPr>
          <w:rFonts w:ascii="Cambria" w:hAnsi="Cambria" w:cs="Cambria"/>
        </w:rPr>
        <w:t>, Technical Report on Toll-Free Calls in the SHAKEN Framework</w:t>
      </w:r>
      <w:r>
        <w:rPr>
          <w:rFonts w:ascii="Cambria" w:hAnsi="Cambria" w:cs="Cambria"/>
        </w:rPr>
        <w:t xml:space="preserve"> </w:t>
      </w:r>
    </w:p>
    <w:p w14:paraId="0AE63E21" w14:textId="4FB62370"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41CF523"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5E3E50">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1395F20C" w14:textId="7E8E4F7F" w:rsidR="001C3C79" w:rsidRDefault="007F136B" w:rsidP="00415BCA">
      <w:pPr>
        <w:numPr>
          <w:ilvl w:val="0"/>
          <w:numId w:val="39"/>
        </w:numPr>
      </w:pPr>
      <w:r>
        <w:t xml:space="preserve">Monday, July </w:t>
      </w:r>
      <w:r w:rsidR="004211B7">
        <w:t>13, 9:30am-1pm ET</w:t>
      </w:r>
    </w:p>
    <w:p w14:paraId="348CC8AD" w14:textId="761115D9" w:rsidR="00F61E06" w:rsidRDefault="00F61E06" w:rsidP="00415BCA">
      <w:pPr>
        <w:numPr>
          <w:ilvl w:val="0"/>
          <w:numId w:val="39"/>
        </w:numPr>
      </w:pPr>
      <w:r>
        <w:t xml:space="preserve">Week of August 10 – TBD </w:t>
      </w:r>
    </w:p>
    <w:p w14:paraId="1F44B62F" w14:textId="77777777" w:rsidR="00EA5B57" w:rsidRPr="00EA5B57" w:rsidRDefault="00EA5B57" w:rsidP="00EA5B57">
      <w:pPr>
        <w:pStyle w:val="ListParagraph"/>
        <w:numPr>
          <w:ilvl w:val="1"/>
          <w:numId w:val="39"/>
        </w:numPr>
        <w:rPr>
          <w:rFonts w:ascii="Cambria" w:hAnsi="Cambria"/>
          <w:sz w:val="22"/>
          <w:szCs w:val="22"/>
          <w:lang w:eastAsia="zh-CN"/>
        </w:rPr>
      </w:pPr>
      <w:r w:rsidRPr="00EA5B57">
        <w:rPr>
          <w:rFonts w:ascii="Cambria" w:hAnsi="Cambria"/>
        </w:rPr>
        <w:t>Tuesday, August 11 – 9am-5pm ET</w:t>
      </w:r>
    </w:p>
    <w:p w14:paraId="2A0DE6AB" w14:textId="77777777" w:rsidR="00EA5B57" w:rsidRPr="00EA5B57" w:rsidRDefault="00EA5B57" w:rsidP="00EA5B57">
      <w:pPr>
        <w:pStyle w:val="ListParagraph"/>
        <w:numPr>
          <w:ilvl w:val="1"/>
          <w:numId w:val="39"/>
        </w:numPr>
        <w:rPr>
          <w:rFonts w:ascii="Cambria" w:hAnsi="Cambria"/>
        </w:rPr>
      </w:pPr>
      <w:r w:rsidRPr="00EA5B57">
        <w:rPr>
          <w:rFonts w:ascii="Cambria" w:hAnsi="Cambria"/>
        </w:rPr>
        <w:t>Wednesday, August 12 – 9am-2:30pm ET</w:t>
      </w:r>
    </w:p>
    <w:p w14:paraId="08802E5B" w14:textId="58E68B75" w:rsidR="0054641B" w:rsidRPr="00EA5B57" w:rsidRDefault="00EA5B57" w:rsidP="00EA5B57">
      <w:pPr>
        <w:pStyle w:val="ListParagraph"/>
        <w:numPr>
          <w:ilvl w:val="1"/>
          <w:numId w:val="39"/>
        </w:numPr>
        <w:rPr>
          <w:rFonts w:ascii="Cambria" w:hAnsi="Cambria"/>
        </w:rPr>
      </w:pPr>
      <w:r w:rsidRPr="00EA5B57">
        <w:rPr>
          <w:rFonts w:ascii="Cambria" w:hAnsi="Cambria"/>
        </w:rPr>
        <w:t>Thursday, August 13 – 9am-2:30pm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1CD8" w14:textId="77777777" w:rsidR="00B93C24" w:rsidRDefault="00B93C24">
      <w:r>
        <w:separator/>
      </w:r>
    </w:p>
  </w:endnote>
  <w:endnote w:type="continuationSeparator" w:id="0">
    <w:p w14:paraId="4F361B5A" w14:textId="77777777" w:rsidR="00B93C24" w:rsidRDefault="00B93C24">
      <w:r>
        <w:continuationSeparator/>
      </w:r>
    </w:p>
  </w:endnote>
  <w:endnote w:type="continuationNotice" w:id="1">
    <w:p w14:paraId="269E5666" w14:textId="77777777" w:rsidR="00B93C24" w:rsidRDefault="00B93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BAF6" w14:textId="77777777" w:rsidR="00B93C24" w:rsidRDefault="00B93C24">
      <w:r>
        <w:separator/>
      </w:r>
    </w:p>
  </w:footnote>
  <w:footnote w:type="continuationSeparator" w:id="0">
    <w:p w14:paraId="2A783531" w14:textId="77777777" w:rsidR="00B93C24" w:rsidRDefault="00B93C24">
      <w:r>
        <w:continuationSeparator/>
      </w:r>
    </w:p>
  </w:footnote>
  <w:footnote w:type="continuationNotice" w:id="1">
    <w:p w14:paraId="129A36E2" w14:textId="77777777" w:rsidR="00B93C24" w:rsidRDefault="00B93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D74"/>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7753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31</cp:revision>
  <cp:lastPrinted>2020-02-28T17:07:00Z</cp:lastPrinted>
  <dcterms:created xsi:type="dcterms:W3CDTF">2020-06-17T16:28:00Z</dcterms:created>
  <dcterms:modified xsi:type="dcterms:W3CDTF">2020-06-30T16:49:00Z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