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703550BB" w14:textId="77777777" w:rsidTr="00462DB2">
        <w:tc>
          <w:tcPr>
            <w:tcW w:w="2509" w:type="dxa"/>
          </w:tcPr>
          <w:p w14:paraId="4EE86565" w14:textId="6061EA9B"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4486BFD0" w14:textId="5D65EE89" w:rsidR="00C0719E" w:rsidRDefault="0060451F" w:rsidP="0095697B">
            <w:pPr>
              <w:rPr>
                <w:rFonts w:cs="Arial"/>
                <w:sz w:val="18"/>
                <w:szCs w:val="18"/>
              </w:rPr>
            </w:pPr>
            <w:r>
              <w:rPr>
                <w:rFonts w:cs="Arial"/>
                <w:sz w:val="18"/>
                <w:szCs w:val="18"/>
              </w:rPr>
              <w:t>0.4</w:t>
            </w:r>
          </w:p>
        </w:tc>
        <w:tc>
          <w:tcPr>
            <w:tcW w:w="3905" w:type="dxa"/>
          </w:tcPr>
          <w:p w14:paraId="00796C87" w14:textId="4030A710"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4D4521FA" w14:textId="38AE93FC" w:rsidR="00C0719E" w:rsidRDefault="00B8366F"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6D1BBA44" w14:textId="3A4A50F7" w:rsidR="003F2AE0"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3F2AE0">
        <w:rPr>
          <w:noProof/>
        </w:rPr>
        <w:t>1</w:t>
      </w:r>
      <w:r w:rsidR="003F2AE0">
        <w:rPr>
          <w:rFonts w:asciiTheme="minorHAnsi" w:eastAsiaTheme="minorEastAsia" w:hAnsiTheme="minorHAnsi" w:cstheme="minorBidi"/>
          <w:b w:val="0"/>
          <w:bCs w:val="0"/>
          <w:caps w:val="0"/>
          <w:noProof/>
          <w:sz w:val="24"/>
        </w:rPr>
        <w:tab/>
      </w:r>
      <w:r w:rsidR="003F2AE0">
        <w:rPr>
          <w:noProof/>
        </w:rPr>
        <w:t>Scope, Purpose, &amp; Application</w:t>
      </w:r>
      <w:r w:rsidR="003F2AE0">
        <w:rPr>
          <w:noProof/>
        </w:rPr>
        <w:tab/>
      </w:r>
      <w:r w:rsidR="003F2AE0">
        <w:rPr>
          <w:noProof/>
        </w:rPr>
        <w:fldChar w:fldCharType="begin"/>
      </w:r>
      <w:r w:rsidR="003F2AE0">
        <w:rPr>
          <w:noProof/>
        </w:rPr>
        <w:instrText xml:space="preserve"> PAGEREF _Toc40779887 \h </w:instrText>
      </w:r>
      <w:r w:rsidR="003F2AE0">
        <w:rPr>
          <w:noProof/>
        </w:rPr>
      </w:r>
      <w:r w:rsidR="003F2AE0">
        <w:rPr>
          <w:noProof/>
        </w:rPr>
        <w:fldChar w:fldCharType="separate"/>
      </w:r>
      <w:r w:rsidR="003F2AE0">
        <w:rPr>
          <w:noProof/>
        </w:rPr>
        <w:t>1</w:t>
      </w:r>
      <w:r w:rsidR="003F2AE0">
        <w:rPr>
          <w:noProof/>
        </w:rPr>
        <w:fldChar w:fldCharType="end"/>
      </w:r>
    </w:p>
    <w:p w14:paraId="5BC5AF7F" w14:textId="48A41661"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_Toc40779888 \h </w:instrText>
      </w:r>
      <w:r>
        <w:rPr>
          <w:noProof/>
        </w:rPr>
      </w:r>
      <w:r>
        <w:rPr>
          <w:noProof/>
        </w:rPr>
        <w:fldChar w:fldCharType="separate"/>
      </w:r>
      <w:r>
        <w:rPr>
          <w:noProof/>
        </w:rPr>
        <w:t>1</w:t>
      </w:r>
      <w:r>
        <w:rPr>
          <w:noProof/>
        </w:rPr>
        <w:fldChar w:fldCharType="end"/>
      </w:r>
    </w:p>
    <w:p w14:paraId="49EA9173" w14:textId="19F84BE8"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_Toc40779889 \h </w:instrText>
      </w:r>
      <w:r>
        <w:rPr>
          <w:noProof/>
        </w:rPr>
      </w:r>
      <w:r>
        <w:rPr>
          <w:noProof/>
        </w:rPr>
        <w:fldChar w:fldCharType="separate"/>
      </w:r>
      <w:r>
        <w:rPr>
          <w:noProof/>
        </w:rPr>
        <w:t>1</w:t>
      </w:r>
      <w:r>
        <w:rPr>
          <w:noProof/>
        </w:rPr>
        <w:fldChar w:fldCharType="end"/>
      </w:r>
    </w:p>
    <w:p w14:paraId="46DABB59" w14:textId="7CC4BBCC" w:rsidR="003F2AE0" w:rsidRDefault="003F2AE0">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_Toc40779890 \h </w:instrText>
      </w:r>
      <w:r>
        <w:rPr>
          <w:noProof/>
        </w:rPr>
      </w:r>
      <w:r>
        <w:rPr>
          <w:noProof/>
        </w:rPr>
        <w:fldChar w:fldCharType="separate"/>
      </w:r>
      <w:r>
        <w:rPr>
          <w:noProof/>
        </w:rPr>
        <w:t>3</w:t>
      </w:r>
      <w:r>
        <w:rPr>
          <w:noProof/>
        </w:rPr>
        <w:fldChar w:fldCharType="end"/>
      </w:r>
    </w:p>
    <w:p w14:paraId="5052259D" w14:textId="01EEC05B" w:rsidR="003F2AE0" w:rsidRDefault="003F2AE0">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_Toc40779891 \h </w:instrText>
      </w:r>
      <w:r>
        <w:rPr>
          <w:noProof/>
        </w:rPr>
      </w:r>
      <w:r>
        <w:rPr>
          <w:noProof/>
        </w:rPr>
        <w:fldChar w:fldCharType="separate"/>
      </w:r>
      <w:r>
        <w:rPr>
          <w:noProof/>
        </w:rPr>
        <w:t>3</w:t>
      </w:r>
      <w:r>
        <w:rPr>
          <w:noProof/>
        </w:rPr>
        <w:fldChar w:fldCharType="end"/>
      </w:r>
    </w:p>
    <w:p w14:paraId="7A79E188" w14:textId="61842907"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_Toc40779892 \h </w:instrText>
      </w:r>
      <w:r>
        <w:rPr>
          <w:noProof/>
        </w:rPr>
      </w:r>
      <w:r>
        <w:rPr>
          <w:noProof/>
        </w:rPr>
        <w:fldChar w:fldCharType="separate"/>
      </w:r>
      <w:r>
        <w:rPr>
          <w:noProof/>
        </w:rPr>
        <w:t>3</w:t>
      </w:r>
      <w:r>
        <w:rPr>
          <w:noProof/>
        </w:rPr>
        <w:fldChar w:fldCharType="end"/>
      </w:r>
    </w:p>
    <w:p w14:paraId="30CE1505" w14:textId="33552DFE"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_Toc40779893 \h </w:instrText>
      </w:r>
      <w:r>
        <w:rPr>
          <w:noProof/>
        </w:rPr>
      </w:r>
      <w:r>
        <w:rPr>
          <w:noProof/>
        </w:rPr>
        <w:fldChar w:fldCharType="separate"/>
      </w:r>
      <w:r>
        <w:rPr>
          <w:noProof/>
        </w:rPr>
        <w:t>5</w:t>
      </w:r>
      <w:r>
        <w:rPr>
          <w:noProof/>
        </w:rPr>
        <w:fldChar w:fldCharType="end"/>
      </w:r>
    </w:p>
    <w:p w14:paraId="6D0928F8" w14:textId="3F055E5F" w:rsidR="003F2AE0" w:rsidRDefault="003F2AE0">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_Toc40779894 \h </w:instrText>
      </w:r>
      <w:r>
        <w:rPr>
          <w:noProof/>
        </w:rPr>
      </w:r>
      <w:r>
        <w:rPr>
          <w:noProof/>
        </w:rPr>
        <w:fldChar w:fldCharType="separate"/>
      </w:r>
      <w:r>
        <w:rPr>
          <w:noProof/>
        </w:rPr>
        <w:t>7</w:t>
      </w:r>
      <w:r>
        <w:rPr>
          <w:noProof/>
        </w:rPr>
        <w:fldChar w:fldCharType="end"/>
      </w:r>
    </w:p>
    <w:p w14:paraId="1375AF3A" w14:textId="3FE5662B"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_Toc40779895 \h </w:instrText>
      </w:r>
      <w:r>
        <w:rPr>
          <w:noProof/>
        </w:rPr>
      </w:r>
      <w:r>
        <w:rPr>
          <w:noProof/>
        </w:rPr>
        <w:fldChar w:fldCharType="separate"/>
      </w:r>
      <w:r>
        <w:rPr>
          <w:noProof/>
        </w:rPr>
        <w:t>7</w:t>
      </w:r>
      <w:r>
        <w:rPr>
          <w:noProof/>
        </w:rPr>
        <w:fldChar w:fldCharType="end"/>
      </w:r>
    </w:p>
    <w:p w14:paraId="24D004BC" w14:textId="28771A99" w:rsidR="003F2AE0" w:rsidRDefault="003F2AE0">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8F0DF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_Toc40779910 \h </w:instrText>
      </w:r>
      <w:r>
        <w:rPr>
          <w:noProof/>
        </w:rPr>
      </w:r>
      <w:r>
        <w:rPr>
          <w:noProof/>
        </w:rPr>
        <w:fldChar w:fldCharType="separate"/>
      </w:r>
      <w:r>
        <w:rPr>
          <w:noProof/>
        </w:rPr>
        <w:t>8</w:t>
      </w:r>
      <w:r>
        <w:rPr>
          <w:noProof/>
        </w:rPr>
        <w:fldChar w:fldCharType="end"/>
      </w:r>
    </w:p>
    <w:p w14:paraId="5B5270C5" w14:textId="41F2D7EE"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_Toc40779911 \h </w:instrText>
      </w:r>
      <w:r>
        <w:rPr>
          <w:noProof/>
        </w:rPr>
      </w:r>
      <w:r>
        <w:rPr>
          <w:noProof/>
        </w:rPr>
        <w:fldChar w:fldCharType="separate"/>
      </w:r>
      <w:r>
        <w:rPr>
          <w:noProof/>
        </w:rPr>
        <w:t>8</w:t>
      </w:r>
      <w:r>
        <w:rPr>
          <w:noProof/>
        </w:rPr>
        <w:fldChar w:fldCharType="end"/>
      </w:r>
    </w:p>
    <w:p w14:paraId="04BD128E" w14:textId="267EC993"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_Toc40779912 \h </w:instrText>
      </w:r>
      <w:r>
        <w:rPr>
          <w:noProof/>
        </w:rPr>
      </w:r>
      <w:r>
        <w:rPr>
          <w:noProof/>
        </w:rPr>
        <w:fldChar w:fldCharType="separate"/>
      </w:r>
      <w:r>
        <w:rPr>
          <w:noProof/>
        </w:rPr>
        <w:t>9</w:t>
      </w:r>
      <w:r>
        <w:rPr>
          <w:noProof/>
        </w:rPr>
        <w:fldChar w:fldCharType="end"/>
      </w:r>
    </w:p>
    <w:p w14:paraId="647D9505" w14:textId="5DA9FDAC"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_Toc40779913 \h </w:instrText>
      </w:r>
      <w:r>
        <w:rPr>
          <w:noProof/>
        </w:rPr>
      </w:r>
      <w:r>
        <w:rPr>
          <w:noProof/>
        </w:rPr>
        <w:fldChar w:fldCharType="separate"/>
      </w:r>
      <w:r>
        <w:rPr>
          <w:noProof/>
        </w:rPr>
        <w:t>11</w:t>
      </w:r>
      <w:r>
        <w:rPr>
          <w:noProof/>
        </w:rPr>
        <w:fldChar w:fldCharType="end"/>
      </w:r>
    </w:p>
    <w:p w14:paraId="40CACCF0" w14:textId="07ABF783"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_Toc40779914 \h </w:instrText>
      </w:r>
      <w:r>
        <w:rPr>
          <w:noProof/>
        </w:rPr>
      </w:r>
      <w:r>
        <w:rPr>
          <w:noProof/>
        </w:rPr>
        <w:fldChar w:fldCharType="separate"/>
      </w:r>
      <w:r>
        <w:rPr>
          <w:noProof/>
        </w:rPr>
        <w:t>11</w:t>
      </w:r>
      <w:r>
        <w:rPr>
          <w:noProof/>
        </w:rPr>
        <w:fldChar w:fldCharType="end"/>
      </w:r>
    </w:p>
    <w:p w14:paraId="3F24F126" w14:textId="7B2F35C8"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_Toc40779915 \h </w:instrText>
      </w:r>
      <w:r>
        <w:rPr>
          <w:noProof/>
        </w:rPr>
      </w:r>
      <w:r>
        <w:rPr>
          <w:noProof/>
        </w:rPr>
        <w:fldChar w:fldCharType="separate"/>
      </w:r>
      <w:r>
        <w:rPr>
          <w:noProof/>
        </w:rPr>
        <w:t>12</w:t>
      </w:r>
      <w:r>
        <w:rPr>
          <w:noProof/>
        </w:rPr>
        <w:fldChar w:fldCharType="end"/>
      </w:r>
    </w:p>
    <w:p w14:paraId="0744101B" w14:textId="27EDE32E"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_Toc40779916 \h </w:instrText>
      </w:r>
      <w:r>
        <w:rPr>
          <w:noProof/>
        </w:rPr>
      </w:r>
      <w:r>
        <w:rPr>
          <w:noProof/>
        </w:rPr>
        <w:fldChar w:fldCharType="separate"/>
      </w:r>
      <w:r>
        <w:rPr>
          <w:noProof/>
        </w:rPr>
        <w:t>12</w:t>
      </w:r>
      <w:r>
        <w:rPr>
          <w:noProof/>
        </w:rPr>
        <w:fldChar w:fldCharType="end"/>
      </w:r>
    </w:p>
    <w:p w14:paraId="592A925B" w14:textId="23956758"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_Toc40779917 \h </w:instrText>
      </w:r>
      <w:r>
        <w:rPr>
          <w:noProof/>
        </w:rPr>
      </w:r>
      <w:r>
        <w:rPr>
          <w:noProof/>
        </w:rPr>
        <w:fldChar w:fldCharType="separate"/>
      </w:r>
      <w:r>
        <w:rPr>
          <w:noProof/>
        </w:rPr>
        <w:t>16</w:t>
      </w:r>
      <w:r>
        <w:rPr>
          <w:noProof/>
        </w:rPr>
        <w:fldChar w:fldCharType="end"/>
      </w:r>
    </w:p>
    <w:p w14:paraId="513D8FE3" w14:textId="1A42CD22"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Revocation</w:t>
      </w:r>
      <w:r>
        <w:rPr>
          <w:noProof/>
        </w:rPr>
        <w:tab/>
      </w:r>
      <w:r>
        <w:rPr>
          <w:noProof/>
        </w:rPr>
        <w:fldChar w:fldCharType="begin"/>
      </w:r>
      <w:r>
        <w:rPr>
          <w:noProof/>
        </w:rPr>
        <w:instrText xml:space="preserve"> PAGEREF _Toc40779918 \h </w:instrText>
      </w:r>
      <w:r>
        <w:rPr>
          <w:noProof/>
        </w:rPr>
      </w:r>
      <w:r>
        <w:rPr>
          <w:noProof/>
        </w:rPr>
        <w:fldChar w:fldCharType="separate"/>
      </w:r>
      <w:r>
        <w:rPr>
          <w:noProof/>
        </w:rPr>
        <w:t>16</w:t>
      </w:r>
      <w:r>
        <w:rPr>
          <w:noProof/>
        </w:rPr>
        <w:fldChar w:fldCharType="end"/>
      </w:r>
    </w:p>
    <w:p w14:paraId="41C5E7B5" w14:textId="68861FF4" w:rsidR="003F2AE0" w:rsidRDefault="003F2AE0">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_Toc40779919 \h </w:instrText>
      </w:r>
      <w:r>
        <w:rPr>
          <w:noProof/>
        </w:rPr>
      </w:r>
      <w:r>
        <w:rPr>
          <w:noProof/>
        </w:rPr>
        <w:fldChar w:fldCharType="separate"/>
      </w:r>
      <w:r>
        <w:rPr>
          <w:noProof/>
        </w:rPr>
        <w:t>17</w:t>
      </w:r>
      <w:r>
        <w:rPr>
          <w:noProof/>
        </w:rPr>
        <w:fldChar w:fldCharType="end"/>
      </w:r>
    </w:p>
    <w:p w14:paraId="6056E856" w14:textId="0C84F56F"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_Toc40779921 \h </w:instrText>
      </w:r>
      <w:r>
        <w:rPr>
          <w:noProof/>
        </w:rPr>
      </w:r>
      <w:r>
        <w:rPr>
          <w:noProof/>
        </w:rPr>
        <w:fldChar w:fldCharType="separate"/>
      </w:r>
      <w:r>
        <w:rPr>
          <w:noProof/>
        </w:rPr>
        <w:t>17</w:t>
      </w:r>
      <w:r>
        <w:rPr>
          <w:noProof/>
        </w:rPr>
        <w:fldChar w:fldCharType="end"/>
      </w:r>
    </w:p>
    <w:p w14:paraId="011C266E" w14:textId="3A648BA2" w:rsidR="003F2AE0" w:rsidRDefault="003F2AE0">
      <w:pPr>
        <w:pStyle w:val="TOC2"/>
        <w:tabs>
          <w:tab w:val="left" w:pos="800"/>
          <w:tab w:val="right" w:leader="dot" w:pos="10070"/>
        </w:tabs>
        <w:rPr>
          <w:rFonts w:asciiTheme="minorHAnsi" w:eastAsiaTheme="minorEastAsia" w:hAnsiTheme="minorHAnsi" w:cstheme="minorBidi"/>
          <w:smallCaps w:val="0"/>
          <w:noProof/>
          <w:sz w:val="24"/>
        </w:rPr>
      </w:pPr>
      <w:r>
        <w:rPr>
          <w:noProof/>
        </w:rPr>
        <w:t>6.2</w:t>
      </w:r>
      <w:r>
        <w:rPr>
          <w:rFonts w:asciiTheme="minorHAnsi" w:eastAsiaTheme="minorEastAsia" w:hAnsiTheme="minorHAnsi" w:cstheme="minorBidi"/>
          <w:smallCaps w:val="0"/>
          <w:noProof/>
          <w:sz w:val="24"/>
        </w:rPr>
        <w:tab/>
      </w:r>
      <w:r>
        <w:rPr>
          <w:noProof/>
        </w:rPr>
        <w:t>Delegate Certificate Verification Procedures for Base PASSporTs</w:t>
      </w:r>
      <w:r>
        <w:rPr>
          <w:noProof/>
        </w:rPr>
        <w:tab/>
      </w:r>
      <w:r>
        <w:rPr>
          <w:noProof/>
        </w:rPr>
        <w:fldChar w:fldCharType="begin"/>
      </w:r>
      <w:r>
        <w:rPr>
          <w:noProof/>
        </w:rPr>
        <w:instrText xml:space="preserve"> PAGEREF _Toc40779922 \h </w:instrText>
      </w:r>
      <w:r>
        <w:rPr>
          <w:noProof/>
        </w:rPr>
      </w:r>
      <w:r>
        <w:rPr>
          <w:noProof/>
        </w:rPr>
        <w:fldChar w:fldCharType="separate"/>
      </w:r>
      <w:r>
        <w:rPr>
          <w:noProof/>
        </w:rPr>
        <w:t>18</w:t>
      </w:r>
      <w:r>
        <w:rPr>
          <w:noProof/>
        </w:rPr>
        <w:fldChar w:fldCharType="end"/>
      </w:r>
    </w:p>
    <w:p w14:paraId="2FFAEEC1" w14:textId="396F30C9" w:rsidR="003F2AE0" w:rsidRDefault="003F2AE0">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_Toc40779923 \h </w:instrText>
      </w:r>
      <w:r>
        <w:rPr>
          <w:noProof/>
        </w:rPr>
      </w:r>
      <w:r>
        <w:rPr>
          <w:noProof/>
        </w:rPr>
        <w:fldChar w:fldCharType="separate"/>
      </w:r>
      <w:r>
        <w:rPr>
          <w:noProof/>
        </w:rPr>
        <w:t>19</w:t>
      </w:r>
      <w:r>
        <w:rPr>
          <w:noProof/>
        </w:rPr>
        <w:fldChar w:fldCharType="end"/>
      </w:r>
    </w:p>
    <w:p w14:paraId="3C7EC389" w14:textId="48A61CB5"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0E5F5683" w14:textId="5BFAE40B" w:rsidR="003F2AE0"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3F2AE0">
        <w:rPr>
          <w:noProof/>
        </w:rPr>
        <w:t>Figure 1.  Delegate Certificate Management Flow</w:t>
      </w:r>
      <w:r w:rsidR="003F2AE0">
        <w:rPr>
          <w:noProof/>
        </w:rPr>
        <w:tab/>
      </w:r>
      <w:r w:rsidR="003F2AE0">
        <w:rPr>
          <w:noProof/>
        </w:rPr>
        <w:fldChar w:fldCharType="begin"/>
      </w:r>
      <w:r w:rsidR="003F2AE0">
        <w:rPr>
          <w:noProof/>
        </w:rPr>
        <w:instrText xml:space="preserve"> PAGEREF _Toc40779924 \h </w:instrText>
      </w:r>
      <w:r w:rsidR="003F2AE0">
        <w:rPr>
          <w:noProof/>
        </w:rPr>
      </w:r>
      <w:r w:rsidR="003F2AE0">
        <w:rPr>
          <w:noProof/>
        </w:rPr>
        <w:fldChar w:fldCharType="separate"/>
      </w:r>
      <w:r w:rsidR="003F2AE0">
        <w:rPr>
          <w:noProof/>
        </w:rPr>
        <w:t>8</w:t>
      </w:r>
      <w:r w:rsidR="003F2AE0">
        <w:rPr>
          <w:noProof/>
        </w:rPr>
        <w:fldChar w:fldCharType="end"/>
      </w:r>
    </w:p>
    <w:p w14:paraId="7A86A067" w14:textId="41ECA975"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_Toc40779925 \h </w:instrText>
      </w:r>
      <w:r>
        <w:rPr>
          <w:noProof/>
        </w:rPr>
      </w:r>
      <w:r>
        <w:rPr>
          <w:noProof/>
        </w:rPr>
        <w:fldChar w:fldCharType="separate"/>
      </w:r>
      <w:r>
        <w:rPr>
          <w:noProof/>
        </w:rPr>
        <w:t>9</w:t>
      </w:r>
      <w:r>
        <w:rPr>
          <w:noProof/>
        </w:rPr>
        <w:fldChar w:fldCharType="end"/>
      </w:r>
    </w:p>
    <w:p w14:paraId="19C484D5" w14:textId="27B20DA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noProof/>
        </w:rPr>
        <w:fldChar w:fldCharType="begin"/>
      </w:r>
      <w:r>
        <w:rPr>
          <w:noProof/>
        </w:rPr>
        <w:instrText xml:space="preserve"> PAGEREF _Toc40779926 \h </w:instrText>
      </w:r>
      <w:r>
        <w:rPr>
          <w:noProof/>
        </w:rPr>
      </w:r>
      <w:r>
        <w:rPr>
          <w:noProof/>
        </w:rPr>
        <w:fldChar w:fldCharType="separate"/>
      </w:r>
      <w:r>
        <w:rPr>
          <w:noProof/>
        </w:rPr>
        <w:t>18</w:t>
      </w:r>
      <w:r>
        <w:rPr>
          <w:noProof/>
        </w:rPr>
        <w:fldChar w:fldCharType="end"/>
      </w:r>
    </w:p>
    <w:p w14:paraId="2328AB22" w14:textId="309BD06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_Toc40779927 \h </w:instrText>
      </w:r>
      <w:r>
        <w:rPr>
          <w:noProof/>
        </w:rPr>
      </w:r>
      <w:r>
        <w:rPr>
          <w:noProof/>
        </w:rPr>
        <w:fldChar w:fldCharType="separate"/>
      </w:r>
      <w:r>
        <w:rPr>
          <w:noProof/>
        </w:rPr>
        <w:t>19</w:t>
      </w:r>
      <w:r>
        <w:rPr>
          <w:noProof/>
        </w:rPr>
        <w:fldChar w:fldCharType="end"/>
      </w:r>
    </w:p>
    <w:p w14:paraId="14511E36" w14:textId="6A3A0354"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40779887"/>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40779888"/>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40779889"/>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8B4BF45" w:rsidR="00CA65CA" w:rsidRPr="001158E7" w:rsidRDefault="00CE6304" w:rsidP="000473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w:t>
      </w:r>
      <w:r>
        <w:t xml:space="preserve"> </w:t>
      </w:r>
      <w:r w:rsidR="002D5F0F">
        <w:t>and originating provider are</w:t>
      </w:r>
      <w:r>
        <w:t xml:space="preserve"> two separate entities</w:t>
      </w:r>
      <w:r w:rsidR="00091059">
        <w:t>.</w:t>
      </w:r>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7" w:name="_Toc380754204"/>
      <w:bookmarkStart w:id="38" w:name="_Toc40779890"/>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491AA058" w:rsidR="00A3248B"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442AC527" w14:textId="0AE42A78" w:rsidR="00937B65" w:rsidRPr="00FB6D06" w:rsidRDefault="00DE6249" w:rsidP="00B4323F">
      <w:pPr>
        <w:rPr>
          <w:iCs/>
          <w:vertAlign w:val="superscript"/>
        </w:rPr>
      </w:pPr>
      <w:r>
        <w:rPr>
          <w:iCs/>
        </w:rPr>
        <w:t>&lt;</w:t>
      </w:r>
      <w:r w:rsidR="003D3890" w:rsidRPr="003D3890">
        <w:rPr>
          <w:iCs/>
        </w:rPr>
        <w:t>ATIS Standard for RCD PASSporT</w:t>
      </w:r>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3C6DA7FB" w14:textId="1D862790"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0CA1FB0C"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44C6A109"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131CAA44"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4DBCBDEE"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5CCF3B63"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15261C56"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40779891"/>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40779892"/>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w:t>
      </w:r>
      <w:r>
        <w:lastRenderedPageBreak/>
        <w:t>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the PASSporT.</w:t>
      </w:r>
    </w:p>
    <w:p w14:paraId="495B61FD" w14:textId="2BD62D10"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r w:rsidR="004A0DD1" w:rsidRPr="00A1246A">
        <w:rPr>
          <w:color w:val="000000" w:themeColor="text1"/>
        </w:rPr>
        <w:t>.</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lastRenderedPageBreak/>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40779893"/>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lastRenderedPageBreak/>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5" w:name="_Toc380754208"/>
      <w:bookmarkStart w:id="46" w:name="_Toc40779894"/>
      <w:r w:rsidR="00D50286">
        <w:lastRenderedPageBreak/>
        <w:t>Overview</w:t>
      </w:r>
      <w:bookmarkEnd w:id="45"/>
      <w:bookmarkEnd w:id="46"/>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3EDC9904" w:rsidR="00610027"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7" w:name="_Toc40779895"/>
      <w:r>
        <w:t>Overview of Delegate Certificate Management Procedures</w:t>
      </w:r>
      <w:bookmarkEnd w:id="4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FE7054C"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 xml:space="preserve">SHAKEN </w:t>
      </w:r>
      <w:r w:rsidR="00E54AF2">
        <w:t xml:space="preserve">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59961E62" w:rsidR="00BF2BED" w:rsidRDefault="00BF2BED" w:rsidP="002479BD">
      <w:pPr>
        <w:numPr>
          <w:ilvl w:val="1"/>
          <w:numId w:val="26"/>
        </w:numPr>
      </w:pPr>
      <w:r>
        <w:t xml:space="preserve">A non-STI-authorized </w:t>
      </w:r>
      <w:r w:rsidR="00FF2F72">
        <w:t xml:space="preserve">customer </w:t>
      </w:r>
      <w:r>
        <w:t xml:space="preserve">entity </w:t>
      </w:r>
      <w:r w:rsidR="000F2244">
        <w:t>(</w:t>
      </w:r>
      <w:r w:rsidR="00712ECC">
        <w:t xml:space="preserve">i.e., </w:t>
      </w:r>
      <w:r w:rsidR="000F2244">
        <w:t xml:space="preserve">a non-SHAKEN entity) </w:t>
      </w:r>
      <w:r>
        <w:t>that purchases (or otherwise obtains) delegated telephone numbers from a T</w:t>
      </w:r>
      <w:r w:rsidR="001612D2">
        <w:t>NSP</w:t>
      </w:r>
      <w:r>
        <w:t xml:space="preserve">. </w:t>
      </w:r>
    </w:p>
    <w:p w14:paraId="6C846AC5" w14:textId="7DFDFE43" w:rsidR="00BF2BED" w:rsidRDefault="00BF2BED" w:rsidP="002479BD">
      <w:pPr>
        <w:numPr>
          <w:ilvl w:val="1"/>
          <w:numId w:val="26"/>
        </w:numPr>
      </w:pPr>
      <w:r>
        <w:t xml:space="preserve">Examples include a </w:t>
      </w:r>
      <w:r w:rsidR="003D5D56">
        <w:t>SIP-</w:t>
      </w:r>
      <w:r>
        <w:t>PBX</w:t>
      </w:r>
      <w:r w:rsidR="00283885">
        <w:t xml:space="preserve"> serving a </w:t>
      </w:r>
      <w:r w:rsidR="003D5D56">
        <w:t>single enterprise customer</w:t>
      </w:r>
      <w:r>
        <w:t>,</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48" w:name="_Toc7115395"/>
    <w:bookmarkStart w:id="49" w:name="_Toc7115443"/>
    <w:bookmarkStart w:id="50" w:name="_Toc7164619"/>
    <w:bookmarkStart w:id="51" w:name="_Toc7115396"/>
    <w:bookmarkStart w:id="52" w:name="_Toc7115444"/>
    <w:bookmarkStart w:id="53" w:name="_Toc7164620"/>
    <w:bookmarkStart w:id="54" w:name="_Toc7115397"/>
    <w:bookmarkStart w:id="55" w:name="_Toc7115445"/>
    <w:bookmarkStart w:id="56" w:name="_Toc7164621"/>
    <w:bookmarkStart w:id="57" w:name="_Toc7115398"/>
    <w:bookmarkStart w:id="58" w:name="_Toc7115446"/>
    <w:bookmarkStart w:id="59" w:name="_Toc7164622"/>
    <w:bookmarkStart w:id="60" w:name="_Toc7115399"/>
    <w:bookmarkStart w:id="61" w:name="_Toc7115447"/>
    <w:bookmarkStart w:id="62" w:name="_Toc7164623"/>
    <w:bookmarkStart w:id="63" w:name="_Toc7115400"/>
    <w:bookmarkStart w:id="64" w:name="_Toc7115448"/>
    <w:bookmarkStart w:id="65" w:name="_Toc7164624"/>
    <w:bookmarkStart w:id="66" w:name="_Toc7115401"/>
    <w:bookmarkStart w:id="67" w:name="_Toc7115449"/>
    <w:bookmarkStart w:id="68" w:name="_Toc7164625"/>
    <w:bookmarkStart w:id="69" w:name="_Toc7115402"/>
    <w:bookmarkStart w:id="70" w:name="_Toc7115450"/>
    <w:bookmarkStart w:id="71" w:name="_Toc7164626"/>
    <w:bookmarkStart w:id="72" w:name="_Toc7115403"/>
    <w:bookmarkStart w:id="73" w:name="_Toc7115451"/>
    <w:bookmarkStart w:id="74" w:name="_Toc7164627"/>
    <w:bookmarkStart w:id="75" w:name="_Toc7115404"/>
    <w:bookmarkStart w:id="76" w:name="_Toc7115452"/>
    <w:bookmarkStart w:id="77" w:name="_Toc7164628"/>
    <w:bookmarkStart w:id="78" w:name="_Toc7115405"/>
    <w:bookmarkStart w:id="79" w:name="_Toc7115453"/>
    <w:bookmarkStart w:id="80" w:name="_Toc7164629"/>
    <w:bookmarkStart w:id="81" w:name="_Toc7115406"/>
    <w:bookmarkStart w:id="82" w:name="_Toc7115454"/>
    <w:bookmarkStart w:id="83" w:name="_Toc7164630"/>
    <w:bookmarkStart w:id="84" w:name="_Toc7115407"/>
    <w:bookmarkStart w:id="85" w:name="_Toc7115455"/>
    <w:bookmarkStart w:id="86" w:name="_Toc7164631"/>
    <w:bookmarkStart w:id="87" w:name="_Toc7115408"/>
    <w:bookmarkStart w:id="88" w:name="_Toc7115456"/>
    <w:bookmarkStart w:id="89" w:name="_Toc7164632"/>
    <w:bookmarkStart w:id="90" w:name="_Toc7115409"/>
    <w:bookmarkStart w:id="91" w:name="_Toc7115457"/>
    <w:bookmarkStart w:id="92" w:name="_Toc71646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E33F4FE" w14:textId="77777777" w:rsidR="006F4C7A" w:rsidRDefault="006F4C7A" w:rsidP="001F2162"/>
    <w:p w14:paraId="0EE93ED9" w14:textId="77777777" w:rsidR="006F4C7A" w:rsidRDefault="006F4C7A" w:rsidP="001F2162"/>
    <w:p w14:paraId="615FE9D7" w14:textId="2A4AB407" w:rsidR="009457D6" w:rsidRDefault="009457D6" w:rsidP="001F2162">
      <w:r>
        <w:t xml:space="preserve">The </w:t>
      </w:r>
      <w:r w:rsidR="00930E55">
        <w:t xml:space="preserve">general </w:t>
      </w:r>
      <w:r>
        <w:t>process is as follows:</w:t>
      </w:r>
    </w:p>
    <w:p w14:paraId="7F46E89C" w14:textId="645151EA" w:rsidR="005F0FA4" w:rsidRDefault="005F0FA4" w:rsidP="002479BD">
      <w:pPr>
        <w:pStyle w:val="ListParagraph"/>
        <w:numPr>
          <w:ilvl w:val="0"/>
          <w:numId w:val="29"/>
        </w:numPr>
      </w:pPr>
      <w:r>
        <w:lastRenderedPageBreak/>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 xml:space="preserve">identified </w:t>
      </w:r>
      <w:r w:rsidR="00A4055E">
        <w:t xml:space="preserve">in the token </w:t>
      </w:r>
      <w:r w:rsidR="00776422">
        <w:t>is</w:t>
      </w:r>
      <w:r w:rsidR="00A4055E">
        <w:t xml:space="preserve"> assigned to the requesting TNSP</w:t>
      </w:r>
      <w:r w:rsidR="001F4DFD" w:rsidRPr="00D2002F">
        <w:rPr>
          <w:color w:val="000000" w:themeColor="text1"/>
        </w:rPr>
        <w:t>.</w:t>
      </w:r>
    </w:p>
    <w:p w14:paraId="790BAC24" w14:textId="6505C480"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an STI-CA trusted root certificate.</w:t>
      </w:r>
      <w:r w:rsidR="00DD250A">
        <w:t xml:space="preserve"> </w:t>
      </w:r>
    </w:p>
    <w:p w14:paraId="47B7A5DC" w14:textId="3E16BB9F"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09288920" w:rsidR="006902A2" w:rsidRDefault="00205368" w:rsidP="00304B91">
      <w:pPr>
        <w:jc w:val="center"/>
      </w:pPr>
      <w:r w:rsidRPr="00205368">
        <w:rPr>
          <w:noProof/>
        </w:rPr>
        <w:t xml:space="preserve"> </w:t>
      </w:r>
      <w:r w:rsidR="00785AAE" w:rsidRPr="00785AAE" w:rsidDel="00781E4B">
        <w:rPr>
          <w:noProof/>
        </w:rPr>
        <w:t xml:space="preserve"> </w:t>
      </w:r>
      <w:r w:rsidR="000B5CE4" w:rsidRPr="000B5CE4">
        <w:rPr>
          <w:noProof/>
        </w:rPr>
        <w:drawing>
          <wp:inline distT="0" distB="0" distL="0" distR="0" wp14:anchorId="3ABCB22B" wp14:editId="2C985621">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93" w:name="_Ref371627201"/>
      <w:bookmarkStart w:id="94" w:name="_Toc4077992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4"/>
    </w:p>
    <w:p w14:paraId="206F7750" w14:textId="77C71876"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52DD1288" w14:textId="3499411D" w:rsidR="004C0814" w:rsidRDefault="00D63EB9" w:rsidP="00FC736B">
      <w:pPr>
        <w:pStyle w:val="Heading1"/>
      </w:pPr>
      <w:bookmarkStart w:id="95" w:name="_Toc39668415"/>
      <w:bookmarkStart w:id="96" w:name="_Toc40434709"/>
      <w:bookmarkStart w:id="97" w:name="_Toc40779896"/>
      <w:bookmarkStart w:id="98" w:name="_Toc39668416"/>
      <w:bookmarkStart w:id="99" w:name="_Toc40434710"/>
      <w:bookmarkStart w:id="100" w:name="_Toc40779897"/>
      <w:bookmarkStart w:id="101" w:name="_Toc39668417"/>
      <w:bookmarkStart w:id="102" w:name="_Toc40434711"/>
      <w:bookmarkStart w:id="103" w:name="_Toc40779898"/>
      <w:bookmarkStart w:id="104" w:name="_Toc39668418"/>
      <w:bookmarkStart w:id="105" w:name="_Toc40434712"/>
      <w:bookmarkStart w:id="106" w:name="_Toc40779899"/>
      <w:bookmarkStart w:id="107" w:name="_Toc39668419"/>
      <w:bookmarkStart w:id="108" w:name="_Toc40434713"/>
      <w:bookmarkStart w:id="109" w:name="_Toc40779900"/>
      <w:bookmarkStart w:id="110" w:name="_Toc39668420"/>
      <w:bookmarkStart w:id="111" w:name="_Toc40434714"/>
      <w:bookmarkStart w:id="112" w:name="_Toc40779901"/>
      <w:bookmarkStart w:id="113" w:name="_Toc39668421"/>
      <w:bookmarkStart w:id="114" w:name="_Toc40434715"/>
      <w:bookmarkStart w:id="115" w:name="_Toc40779902"/>
      <w:bookmarkStart w:id="116" w:name="_Toc39668422"/>
      <w:bookmarkStart w:id="117" w:name="_Toc40434716"/>
      <w:bookmarkStart w:id="118" w:name="_Toc40779903"/>
      <w:bookmarkStart w:id="119" w:name="_Toc39668423"/>
      <w:bookmarkStart w:id="120" w:name="_Toc40434717"/>
      <w:bookmarkStart w:id="121" w:name="_Toc40779904"/>
      <w:bookmarkStart w:id="122" w:name="_Toc39668424"/>
      <w:bookmarkStart w:id="123" w:name="_Toc40434718"/>
      <w:bookmarkStart w:id="124" w:name="_Toc40779905"/>
      <w:bookmarkStart w:id="125" w:name="_Toc39668425"/>
      <w:bookmarkStart w:id="126" w:name="_Toc40434719"/>
      <w:bookmarkStart w:id="127" w:name="_Toc40779906"/>
      <w:bookmarkStart w:id="128" w:name="_Toc39668426"/>
      <w:bookmarkStart w:id="129" w:name="_Toc40434720"/>
      <w:bookmarkStart w:id="130" w:name="_Toc40779907"/>
      <w:bookmarkStart w:id="131" w:name="_Toc39668427"/>
      <w:bookmarkStart w:id="132" w:name="_Toc40434721"/>
      <w:bookmarkStart w:id="133" w:name="_Toc40779908"/>
      <w:bookmarkStart w:id="134" w:name="_Toc39668428"/>
      <w:bookmarkStart w:id="135" w:name="_Toc40434722"/>
      <w:bookmarkStart w:id="136" w:name="_Toc40779909"/>
      <w:bookmarkStart w:id="137" w:name="_Toc4077991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D2002F">
        <w:rPr>
          <w:color w:val="000000" w:themeColor="text1"/>
        </w:rPr>
        <w:t xml:space="preserve">Delegate </w:t>
      </w:r>
      <w:r>
        <w:t>Certificate Management</w:t>
      </w:r>
      <w:bookmarkEnd w:id="137"/>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38" w:name="_Toc7115412"/>
      <w:bookmarkStart w:id="139" w:name="_Toc7115460"/>
      <w:bookmarkStart w:id="140" w:name="_Toc7164636"/>
      <w:bookmarkStart w:id="141" w:name="_Ref6409854"/>
      <w:bookmarkStart w:id="142" w:name="_Toc40779911"/>
      <w:bookmarkEnd w:id="138"/>
      <w:bookmarkEnd w:id="139"/>
      <w:bookmarkEnd w:id="140"/>
      <w:r>
        <w:t xml:space="preserve">Certificate Management </w:t>
      </w:r>
      <w:r w:rsidR="003E2732">
        <w:t>Architecture</w:t>
      </w:r>
      <w:bookmarkEnd w:id="142"/>
    </w:p>
    <w:p w14:paraId="5F0A0129" w14:textId="07A32591"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 xml:space="preserve">in </w:t>
      </w:r>
      <w:r w:rsidR="00A81724">
        <w:lastRenderedPageBreak/>
        <w:t>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3D2F3C">
        <w:t xml:space="preserve"> </w:t>
      </w:r>
      <w:r w:rsidR="00AF6F1C">
        <w:fldChar w:fldCharType="begin"/>
      </w:r>
      <w:r w:rsidR="00AF6F1C">
        <w:instrText xml:space="preserve"> REF _Ref40436424 \r \h </w:instrText>
      </w:r>
      <w:r w:rsidR="00AF6F1C">
        <w:fldChar w:fldCharType="separate"/>
      </w:r>
      <w:r w:rsidR="00AF6F1C">
        <w:t>6</w:t>
      </w:r>
      <w:r w:rsidR="00AF6F1C">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43" w:name="_Ref6410928"/>
      <w:bookmarkStart w:id="144" w:name="_Toc4077992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43"/>
      <w:r>
        <w:rPr>
          <w:sz w:val="18"/>
          <w:szCs w:val="18"/>
        </w:rPr>
        <w:t xml:space="preserve">.  </w:t>
      </w:r>
      <w:r w:rsidR="00C03C75" w:rsidRPr="003A54D4">
        <w:rPr>
          <w:sz w:val="18"/>
          <w:szCs w:val="18"/>
        </w:rPr>
        <w:t>Delegate Certificate Management Architecture</w:t>
      </w:r>
      <w:bookmarkEnd w:id="144"/>
    </w:p>
    <w:p w14:paraId="2845F961" w14:textId="459723D9" w:rsidR="003E2732" w:rsidRDefault="003E2732" w:rsidP="006555AB"/>
    <w:p w14:paraId="4630EEC3" w14:textId="48522565" w:rsidR="006E35D1" w:rsidRDefault="006B461C" w:rsidP="00D63EB9">
      <w:pPr>
        <w:pStyle w:val="Heading2"/>
      </w:pPr>
      <w:bookmarkStart w:id="145" w:name="_Toc40779912"/>
      <w:r>
        <w:t xml:space="preserve">Certificate Management </w:t>
      </w:r>
      <w:r w:rsidR="006E35D1">
        <w:t>Interfaces</w:t>
      </w:r>
      <w:bookmarkEnd w:id="145"/>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CECDE43"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46" w:name="_Ref40442253"/>
      <w:bookmarkStart w:id="147" w:name="_Ref6410774"/>
      <w:bookmarkStart w:id="148" w:name="_Toc40779913"/>
      <w:r>
        <w:lastRenderedPageBreak/>
        <w:t>Certificate Management Procedures</w:t>
      </w:r>
      <w:bookmarkEnd w:id="146"/>
      <w:bookmarkEnd w:id="148"/>
    </w:p>
    <w:p w14:paraId="7461915B" w14:textId="5CFDA638" w:rsidR="00671EE8" w:rsidRDefault="00671EE8" w:rsidP="00671EE8">
      <w:pPr>
        <w:pStyle w:val="Heading3"/>
      </w:pPr>
      <w:bookmarkStart w:id="149" w:name="_Toc6869957"/>
      <w:bookmarkStart w:id="150" w:name="_Ref7158380"/>
      <w:bookmarkStart w:id="151" w:name="_Toc40779914"/>
      <w:r>
        <w:t>Subordinate CA obtains an SPC Token</w:t>
      </w:r>
      <w:bookmarkEnd w:id="149"/>
      <w:r w:rsidR="00FE688D">
        <w:t xml:space="preserve"> from STI-PA</w:t>
      </w:r>
      <w:bookmarkEnd w:id="150"/>
      <w:bookmarkEnd w:id="151"/>
    </w:p>
    <w:p w14:paraId="5E1244B8" w14:textId="77777777" w:rsidR="00671EE8" w:rsidRDefault="00671EE8" w:rsidP="00671EE8">
      <w:r>
        <w:t>The Subordinate CA shall obtain an SPC Token as described in [ATIS-1000080-E] with the exceptions noted in this section.</w:t>
      </w:r>
    </w:p>
    <w:p w14:paraId="7DE34000" w14:textId="39425EBE"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1D0289B"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7"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52" w:name="_Toc6869958"/>
      <w:bookmarkStart w:id="153" w:name="_Ref7159136"/>
      <w:bookmarkStart w:id="154" w:name="_Toc40779915"/>
      <w:r>
        <w:t>Subordinate CA obtains a CA Certificate</w:t>
      </w:r>
      <w:bookmarkEnd w:id="152"/>
      <w:r w:rsidR="00FE688D">
        <w:t xml:space="preserve"> from STI-CA</w:t>
      </w:r>
      <w:bookmarkEnd w:id="153"/>
      <w:bookmarkEnd w:id="15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55" w:name="_Toc6869959"/>
      <w:bookmarkStart w:id="156" w:name="_Ref7160633"/>
      <w:bookmarkStart w:id="157" w:name="_Toc40779916"/>
      <w:r>
        <w:t>VoIP Entity</w:t>
      </w:r>
      <w:r w:rsidR="00671EE8">
        <w:t xml:space="preserve"> obtains a Delegate Certificate</w:t>
      </w:r>
      <w:bookmarkEnd w:id="155"/>
      <w:r w:rsidR="00FE688D">
        <w:t xml:space="preserve"> from Subordinate CA</w:t>
      </w:r>
      <w:bookmarkEnd w:id="156"/>
      <w:bookmarkEnd w:id="15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58" w:name="_Ref6678303"/>
      <w:r>
        <w:t>Initial Conditions</w:t>
      </w:r>
      <w:bookmarkEnd w:id="158"/>
    </w:p>
    <w:p w14:paraId="639D80FA" w14:textId="1A84753C"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59" w:name="_Ref379451105"/>
      <w:r>
        <w:t>Pre-authorizing the ACME Account</w:t>
      </w:r>
      <w:bookmarkEnd w:id="159"/>
    </w:p>
    <w:p w14:paraId="0419A1DD" w14:textId="09E6F616"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BD35E5E"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8049CC8"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 xml:space="preserve">the </w:t>
      </w:r>
      <w:r>
        <w:rPr>
          <w:rFonts w:cs="Arial"/>
        </w:rPr>
        <w:t xml:space="preserve">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108AACCB" w14:textId="195F9FEC"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w:t>
      </w:r>
      <w:proofErr w:type="gramStart"/>
      <w:r>
        <w:rPr>
          <w:rFonts w:cs="Arial"/>
        </w:rPr>
        <w:t>], but</w:t>
      </w:r>
      <w:proofErr w:type="gramEnd"/>
      <w:r>
        <w:rPr>
          <w:rFonts w:cs="Arial"/>
        </w:rPr>
        <w:t xml:space="preserve"> </w:t>
      </w:r>
      <w:r w:rsidR="006E51B1">
        <w:rPr>
          <w:rFonts w:cs="Arial"/>
        </w:rPr>
        <w:t xml:space="preserve">containing </w:t>
      </w:r>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 </w:t>
      </w:r>
    </w:p>
    <w:p w14:paraId="10A15D9E" w14:textId="10B36E40" w:rsidR="00007B8B" w:rsidRPr="00F67856" w:rsidRDefault="00007B8B" w:rsidP="00FB6D06">
      <w:pPr>
        <w:ind w:left="720"/>
      </w:pPr>
      <w:r>
        <w:t xml:space="preserve">Note: </w:t>
      </w:r>
      <w:r w:rsidRPr="00CD1460">
        <w:t>Although draft-</w:t>
      </w:r>
      <w:proofErr w:type="spellStart"/>
      <w:r w:rsidRPr="00CD1460">
        <w:t>ietf</w:t>
      </w:r>
      <w:proofErr w:type="spellEnd"/>
      <w:r w:rsidRPr="00CD1460">
        <w:t xml:space="preserve">-stir-cert-delegation defines a passed-by-reference option for the </w:t>
      </w:r>
      <w:proofErr w:type="spellStart"/>
      <w:r w:rsidRPr="00CD1460">
        <w:t>TNAuthList</w:t>
      </w:r>
      <w:proofErr w:type="spellEnd"/>
      <w:r w:rsidRPr="00CD1460">
        <w:t>, this specification does not incorporate this option, but recognizes it as a future consideration.</w:t>
      </w:r>
    </w:p>
    <w:p w14:paraId="4DB971BB" w14:textId="021EFE2F"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8"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486CD3F"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60" w:name="_Ref7162054"/>
      <w:bookmarkStart w:id="161" w:name="_Toc40779917"/>
      <w:r>
        <w:t>Issuing Delegate End-Entity Certificates to SHAKEN SPs</w:t>
      </w:r>
      <w:bookmarkEnd w:id="161"/>
    </w:p>
    <w:bookmarkEnd w:id="160"/>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09D1AE8" w14:textId="470CBB22" w:rsidR="00C235DD" w:rsidRDefault="00725818" w:rsidP="00C235DD">
      <w:pPr>
        <w:pStyle w:val="Heading3"/>
      </w:pPr>
      <w:bookmarkStart w:id="162" w:name="_Toc40779918"/>
      <w:r>
        <w:t>Delegate</w:t>
      </w:r>
      <w:r w:rsidR="00C235DD">
        <w:t xml:space="preserve"> Certificate</w:t>
      </w:r>
      <w:r w:rsidR="00B65264">
        <w:t xml:space="preserve"> Revocation</w:t>
      </w:r>
      <w:bookmarkEnd w:id="162"/>
    </w:p>
    <w:p w14:paraId="73D92637" w14:textId="194F218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1D1DAD">
        <w:t xml:space="preserve"> </w:t>
      </w:r>
      <w:r w:rsidR="0039457E">
        <w:t xml:space="preserve">The STI-PA CRL mechanism shall not be used for delegate certificate revocation.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63" w:name="_Ref40436424"/>
      <w:bookmarkStart w:id="164" w:name="_Toc40779919"/>
      <w:r>
        <w:t xml:space="preserve">Authentication </w:t>
      </w:r>
      <w:r w:rsidR="00D702C1">
        <w:t xml:space="preserve">and Verification </w:t>
      </w:r>
      <w:r>
        <w:t>using Delegate Certificates</w:t>
      </w:r>
      <w:bookmarkEnd w:id="163"/>
      <w:bookmarkEnd w:id="164"/>
    </w:p>
    <w:p w14:paraId="3692DED7" w14:textId="2B17EC65" w:rsidR="00B421E0"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PASSporT that is signed by a delegate certificate must be treated by the STI-VS a verification failure.</w:t>
      </w:r>
      <w:r w:rsidR="0096493D">
        <w:t xml:space="preserve"> </w:t>
      </w:r>
    </w:p>
    <w:p w14:paraId="4FD4A07A" w14:textId="2B1D5498" w:rsidR="00DA23AF" w:rsidRDefault="00DA23AF" w:rsidP="00B24E35">
      <w:pPr>
        <w:spacing w:before="0" w:after="0"/>
        <w:jc w:val="left"/>
      </w:pPr>
    </w:p>
    <w:p w14:paraId="1F4310C1" w14:textId="75B3CA7A" w:rsidR="00DA23AF" w:rsidRDefault="00673EB7" w:rsidP="00B24E35">
      <w:pPr>
        <w:spacing w:before="0" w:after="0"/>
        <w:jc w:val="left"/>
      </w:pPr>
      <w:r>
        <w:t xml:space="preserve">Delegate certificates </w:t>
      </w:r>
      <w:r w:rsidR="002B4F0F">
        <w:t>may</w:t>
      </w:r>
      <w:r>
        <w:t xml:space="preserve"> be 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1F52E7">
        <w:t>SHAKEN 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a delegate certificate are defined in the [ATIS Standard for RCD PASSporT].</w:t>
      </w:r>
      <w:r w:rsidR="00397D44">
        <w:t xml:space="preserve"> </w:t>
      </w:r>
    </w:p>
    <w:p w14:paraId="71E6D69E" w14:textId="3FC454BF" w:rsidR="004F090A" w:rsidRDefault="004F090A" w:rsidP="00B24E35">
      <w:pPr>
        <w:spacing w:before="0" w:after="0"/>
        <w:jc w:val="left"/>
      </w:pPr>
    </w:p>
    <w:p w14:paraId="151B8747" w14:textId="49F787EE"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36FA5529" w14:textId="2D82D862" w:rsidR="00122B81" w:rsidRDefault="00DA2B94" w:rsidP="00122B81">
      <w:pPr>
        <w:pStyle w:val="Heading2"/>
      </w:pPr>
      <w:bookmarkStart w:id="165" w:name="_Toc39668438"/>
      <w:bookmarkStart w:id="166" w:name="_Toc40434732"/>
      <w:bookmarkStart w:id="167" w:name="_Toc40779920"/>
      <w:bookmarkStart w:id="168" w:name="_Ref39666555"/>
      <w:bookmarkStart w:id="169" w:name="_Ref39667110"/>
      <w:bookmarkStart w:id="170" w:name="_Toc40779921"/>
      <w:bookmarkEnd w:id="165"/>
      <w:bookmarkEnd w:id="166"/>
      <w:bookmarkEnd w:id="167"/>
      <w:r>
        <w:t xml:space="preserve">Delegate Certificate Authentication procedures for Base </w:t>
      </w:r>
      <w:proofErr w:type="spellStart"/>
      <w:r>
        <w:t>PASSpo</w:t>
      </w:r>
      <w:bookmarkEnd w:id="168"/>
      <w:r>
        <w:t>rTs</w:t>
      </w:r>
      <w:bookmarkEnd w:id="169"/>
      <w:bookmarkEnd w:id="170"/>
      <w:proofErr w:type="spellEnd"/>
    </w:p>
    <w:p w14:paraId="0C1D10E3" w14:textId="77777777" w:rsidR="0041605B" w:rsidRDefault="0041605B" w:rsidP="0041605B">
      <w:pPr>
        <w:spacing w:before="0" w:after="0"/>
        <w:jc w:val="left"/>
      </w:pPr>
      <w:r>
        <w:t xml:space="preserve">An authentication service may sign a base PASSporT with a delegate certificate 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521D8E4F" w14:textId="36C91891" w:rsidR="0041605B" w:rsidRDefault="0041605B" w:rsidP="0041605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52E94F3B" w14:textId="43D11DCE" w:rsidR="0041605B" w:rsidRDefault="0041605B" w:rsidP="0041605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5B915ECD" w14:textId="77777777" w:rsidR="0041605B" w:rsidRDefault="0041605B" w:rsidP="0041605B">
      <w:pPr>
        <w:spacing w:before="0" w:after="0"/>
        <w:jc w:val="left"/>
      </w:pPr>
    </w:p>
    <w:p w14:paraId="72EECC8A" w14:textId="77777777" w:rsidR="0041605B" w:rsidRPr="00D97DFA" w:rsidRDefault="0041605B" w:rsidP="0041605B">
      <w:r w:rsidRPr="00D97DFA">
        <w:t>An example of</w:t>
      </w:r>
      <w:r>
        <w:t xml:space="preserve"> a base PASSPorT is as</w:t>
      </w:r>
      <w:r w:rsidRPr="00D97DFA">
        <w:t xml:space="preserve"> follows:</w:t>
      </w:r>
    </w:p>
    <w:p w14:paraId="4E29C3D1" w14:textId="77777777" w:rsidR="0041605B" w:rsidRPr="00D97DFA" w:rsidRDefault="0041605B" w:rsidP="0041605B">
      <w:pPr>
        <w:ind w:left="720"/>
      </w:pPr>
      <w:r w:rsidRPr="00D97DFA">
        <w:rPr>
          <w:i/>
        </w:rPr>
        <w:t>Protected Header</w:t>
      </w:r>
    </w:p>
    <w:p w14:paraId="334A022B"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3941EBE9"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31041DA4"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05F1E7CF"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2C56B1C3" w14:textId="77777777" w:rsidR="0041605B" w:rsidRPr="00D97DFA" w:rsidRDefault="0041605B" w:rsidP="0041605B">
      <w:pPr>
        <w:ind w:left="720"/>
        <w:rPr>
          <w:i/>
        </w:rPr>
      </w:pPr>
      <w:r w:rsidRPr="00D97DFA">
        <w:rPr>
          <w:i/>
        </w:rPr>
        <w:t>Payload</w:t>
      </w:r>
    </w:p>
    <w:p w14:paraId="14EE5D36"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177A8C27"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535F7C19"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1128B34F"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6EF07FDF" w14:textId="784A77E5" w:rsidR="001D3D43" w:rsidRDefault="003A58AF" w:rsidP="001D3D43">
      <w:pPr>
        <w:spacing w:before="0" w:after="0"/>
        <w:jc w:val="left"/>
      </w:pPr>
      <w:r>
        <w:t xml:space="preserve">Authentication services </w:t>
      </w:r>
      <w:r w:rsidR="00CA1398">
        <w:t xml:space="preserve">that use delegate certificates </w:t>
      </w:r>
      <w:r>
        <w:t>must ensure</w:t>
      </w:r>
      <w:r w:rsidRPr="00230818">
        <w:t xml:space="preserve"> </w:t>
      </w:r>
      <w:r>
        <w:t xml:space="preserve">that the </w:t>
      </w:r>
      <w:proofErr w:type="spellStart"/>
      <w:r>
        <w:t>TNAuthList</w:t>
      </w:r>
      <w:proofErr w:type="spellEnd"/>
      <w:r>
        <w:t xml:space="preserve"> scope of a delegate end-entity certificate authoritatively covers the TN that it is signing. </w:t>
      </w:r>
    </w:p>
    <w:p w14:paraId="4841A023" w14:textId="3B4E69D8" w:rsidR="003A3EC8" w:rsidRDefault="003A3EC8" w:rsidP="001D3D43">
      <w:pPr>
        <w:spacing w:before="0" w:after="0"/>
        <w:jc w:val="left"/>
      </w:pPr>
    </w:p>
    <w:p w14:paraId="5B184ECA" w14:textId="3382D472"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t xml:space="preserve">. </w:t>
      </w:r>
    </w:p>
    <w:p w14:paraId="4E937BD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0B01D200"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5FE21201"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w:t>
      </w:r>
      <w:r w:rsidRPr="00D97DFA" w:rsidDel="00356F7C">
        <w:rPr>
          <w:rFonts w:ascii="Courier" w:hAnsi="Courier"/>
        </w:rPr>
        <w:t xml:space="preserve"> </w:t>
      </w:r>
      <w:r w:rsidRPr="00D97DFA">
        <w:rPr>
          <w:rFonts w:ascii="Courier" w:hAnsi="Courier"/>
        </w:rPr>
        <w:t>;info=&lt;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7ED99F8E"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1ADE8EF8" w14:textId="088E0E04"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38E95C07" w14:textId="12A05DCE" w:rsidR="00DC70EE" w:rsidRDefault="00DC70EE" w:rsidP="00DC70EE">
      <w:pPr>
        <w:pStyle w:val="Heading2"/>
      </w:pPr>
      <w:bookmarkStart w:id="171" w:name="_Toc40779922"/>
      <w:r>
        <w:t>Delegate Certificat</w:t>
      </w:r>
      <w:r w:rsidR="001B41C9">
        <w:t>e Verification Procedures</w:t>
      </w:r>
      <w:r w:rsidR="00423573">
        <w:t xml:space="preserve"> for Base </w:t>
      </w:r>
      <w:proofErr w:type="spellStart"/>
      <w:r w:rsidR="00423573">
        <w:t>PASSporTs</w:t>
      </w:r>
      <w:bookmarkEnd w:id="171"/>
      <w:proofErr w:type="spellEnd"/>
    </w:p>
    <w:p w14:paraId="4EFCAC8F" w14:textId="363E0B38" w:rsidR="00B533A9" w:rsidRDefault="00AD1F75" w:rsidP="00DA27D6">
      <w:r>
        <w:t xml:space="preserve">A verification </w:t>
      </w:r>
      <w:r w:rsidR="00E53684">
        <w:t xml:space="preserve">service </w:t>
      </w:r>
      <w:r w:rsidR="00F46711">
        <w:t>shall</w:t>
      </w:r>
      <w:r>
        <w:t xml:space="preserve"> verify a base PASSporT defined in [RCF 8225]</w:t>
      </w:r>
      <w:r w:rsidR="00996164">
        <w:t xml:space="preserve"> that is signed with a delegate certificate</w:t>
      </w:r>
      <w:r w:rsidR="00F46711">
        <w:t xml:space="preserve"> 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 and [ATIS-1000085]</w:t>
      </w:r>
      <w:r w:rsidR="00B13854">
        <w:t>.</w:t>
      </w:r>
    </w:p>
    <w:p w14:paraId="322679B6" w14:textId="60268D7E" w:rsidR="00D2612C" w:rsidRDefault="00FA7787" w:rsidP="00DA27D6">
      <w:r>
        <w:t xml:space="preserve">Verification services can detect when a </w:t>
      </w:r>
      <w:proofErr w:type="spellStart"/>
      <w:r>
        <w:t>PASS</w:t>
      </w:r>
      <w:r w:rsidR="001D3C86">
        <w:t>p</w:t>
      </w:r>
      <w:r>
        <w:t>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r w:rsidR="00730EB4">
        <w:t xml:space="preserve"> 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B6D0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7BCC0DF7" w14:textId="167AE345" w:rsidR="00D2612C" w:rsidRDefault="00D24C1F" w:rsidP="00FB6D06">
      <w:pPr>
        <w:jc w:val="left"/>
      </w:pPr>
      <w:r w:rsidRPr="00D24C1F">
        <w:rPr>
          <w:noProof/>
        </w:rPr>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573145"/>
                    </a:xfrm>
                    <a:prstGeom prst="rect">
                      <a:avLst/>
                    </a:prstGeom>
                  </pic:spPr>
                </pic:pic>
              </a:graphicData>
            </a:graphic>
          </wp:inline>
        </w:drawing>
      </w:r>
    </w:p>
    <w:p w14:paraId="2BFCEB1A" w14:textId="2C49AD6B" w:rsidR="000A599C" w:rsidRPr="00DB638F" w:rsidRDefault="000A599C" w:rsidP="000A599C">
      <w:pPr>
        <w:pStyle w:val="Caption"/>
        <w:rPr>
          <w:sz w:val="18"/>
          <w:szCs w:val="18"/>
        </w:rPr>
      </w:pPr>
      <w:bookmarkStart w:id="172" w:name="_Ref38463966"/>
      <w:bookmarkStart w:id="173" w:name="_Toc4077992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33827">
        <w:rPr>
          <w:noProof/>
          <w:sz w:val="18"/>
          <w:szCs w:val="18"/>
        </w:rPr>
        <w:t>4</w:t>
      </w:r>
      <w:r w:rsidRPr="00DB638F">
        <w:rPr>
          <w:noProof/>
          <w:sz w:val="18"/>
          <w:szCs w:val="18"/>
        </w:rPr>
        <w:fldChar w:fldCharType="end"/>
      </w:r>
      <w:bookmarkEnd w:id="172"/>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173"/>
    </w:p>
    <w:p w14:paraId="7B4A33B0" w14:textId="77777777" w:rsidR="00C34B6F" w:rsidRDefault="00C34B6F" w:rsidP="00DA27D6"/>
    <w:p w14:paraId="0496A34E" w14:textId="28EFB62B"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 xml:space="preserve">ed with </w:t>
      </w:r>
      <w:r>
        <w:t xml:space="preserve">a delegate certificate, verifiers </w:t>
      </w:r>
      <w:r w:rsidR="002D6D23">
        <w:t>shall determine the validity of the certificate referenced in the “x5u” field in the base PASSporT protected header as specified in section 5.3.1 of [ATIS-1000074], with the following modifications</w:t>
      </w:r>
      <w:r>
        <w:t>:</w:t>
      </w:r>
    </w:p>
    <w:p w14:paraId="740C1F9A" w14:textId="016862B5" w:rsidR="00573077" w:rsidRDefault="006B77E5">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F2C5981" w:rsidR="00FA7787" w:rsidRDefault="00FA7787">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 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4AEB45C6" w14:textId="57F1B070" w:rsidR="009C6A7D" w:rsidRDefault="00FA7787" w:rsidP="00FB6D06">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B6D0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2C5E7EDE" w14:textId="685AE3F4" w:rsidR="00C24D0A" w:rsidRDefault="00C24D0A" w:rsidP="00924DC2">
      <w:pPr>
        <w:pStyle w:val="ListParagraph"/>
        <w:ind w:left="0"/>
      </w:pPr>
    </w:p>
    <w:p w14:paraId="01E7FA96" w14:textId="677B259C" w:rsidR="005A21A5" w:rsidRDefault="005A21A5" w:rsidP="00FB6D06">
      <w:pPr>
        <w:pStyle w:val="ListParagraph"/>
        <w:ind w:left="0"/>
        <w:jc w:val="center"/>
      </w:pPr>
      <w:r w:rsidRPr="005A21A5">
        <w:rPr>
          <w:noProof/>
        </w:rPr>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4108" cy="4249526"/>
                    </a:xfrm>
                    <a:prstGeom prst="rect">
                      <a:avLst/>
                    </a:prstGeom>
                  </pic:spPr>
                </pic:pic>
              </a:graphicData>
            </a:graphic>
          </wp:inline>
        </w:drawing>
      </w:r>
    </w:p>
    <w:p w14:paraId="7A78294C" w14:textId="14554A0A" w:rsidR="000B643A" w:rsidRPr="00DB638F" w:rsidRDefault="000B643A" w:rsidP="000B643A">
      <w:pPr>
        <w:pStyle w:val="Caption"/>
        <w:rPr>
          <w:sz w:val="18"/>
          <w:szCs w:val="18"/>
        </w:rPr>
      </w:pPr>
      <w:bookmarkStart w:id="174" w:name="_Ref38640921"/>
      <w:bookmarkStart w:id="175" w:name="_Toc4077992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174"/>
      <w:r>
        <w:rPr>
          <w:sz w:val="18"/>
          <w:szCs w:val="18"/>
        </w:rPr>
        <w:t xml:space="preserve">.  </w:t>
      </w:r>
      <w:r w:rsidR="00765692">
        <w:rPr>
          <w:sz w:val="18"/>
          <w:szCs w:val="18"/>
        </w:rPr>
        <w:t>Determining when to p</w:t>
      </w:r>
      <w:r w:rsidR="00AB6C1D">
        <w:rPr>
          <w:sz w:val="18"/>
          <w:szCs w:val="18"/>
        </w:rPr>
        <w:t>erform scope encompassing checks for delegate certificates</w:t>
      </w:r>
      <w:bookmarkEnd w:id="175"/>
    </w:p>
    <w:p w14:paraId="1F282E2E" w14:textId="7A988DAE"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77777777" w:rsidR="001D0D0C" w:rsidRDefault="001D0D0C" w:rsidP="001D0D0C">
      <w:pPr>
        <w:pStyle w:val="Heading3"/>
      </w:pPr>
      <w:bookmarkStart w:id="176" w:name="_Toc40779923"/>
      <w:r>
        <w:t xml:space="preserve">Verification of Delegate Certs for determining attestation level of “shaken” </w:t>
      </w:r>
      <w:proofErr w:type="spellStart"/>
      <w:r>
        <w:t>PASSporTs</w:t>
      </w:r>
      <w:bookmarkEnd w:id="176"/>
      <w:proofErr w:type="spellEnd"/>
    </w:p>
    <w:p w14:paraId="6DA62576" w14:textId="2D8FDFF1" w:rsidR="007B7BD9" w:rsidRDefault="001D0D0C" w:rsidP="001D0D0C">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PASSporT defined by [ATIS-1000074]. </w:t>
      </w:r>
      <w:r w:rsidR="003E0F76">
        <w:t>A</w:t>
      </w:r>
      <w:r w:rsidR="008E6432">
        <w:t xml:space="preserve"> VoIP entity </w:t>
      </w:r>
      <w:r w:rsidR="00800B1E">
        <w:t>c</w:t>
      </w:r>
      <w:r w:rsidR="00C85659">
        <w:t>an</w:t>
      </w:r>
      <w:r w:rsidR="00800B1E">
        <w:t xml:space="preserve"> </w:t>
      </w:r>
      <w:r w:rsidR="005F7064">
        <w:t xml:space="preserve">demonstrate </w:t>
      </w:r>
      <w:r w:rsidR="0040249F">
        <w:t xml:space="preserve">to its OSP </w:t>
      </w:r>
      <w:r w:rsidR="005F7064">
        <w:t xml:space="preserve">that it has </w:t>
      </w:r>
      <w:r w:rsidR="00FB46CF">
        <w:t xml:space="preserve">the authority to use </w:t>
      </w:r>
      <w:r w:rsidR="00EC3915">
        <w:t>a</w:t>
      </w:r>
      <w:r w:rsidR="00FB46CF">
        <w:t xml:space="preserve"> calling TN by </w:t>
      </w:r>
      <w:r w:rsidR="007E4D6B">
        <w:t xml:space="preserve">populating </w:t>
      </w:r>
      <w:r w:rsidR="00633DED">
        <w:t>the</w:t>
      </w:r>
      <w:r w:rsidR="007E4D6B">
        <w:t xml:space="preserve"> </w:t>
      </w:r>
      <w:r w:rsidR="007E4D6B">
        <w:lastRenderedPageBreak/>
        <w:t>originating INVITE request with</w:t>
      </w:r>
      <w:r w:rsidR="00800B1E">
        <w:t xml:space="preserve"> </w:t>
      </w:r>
      <w:r w:rsidR="00497772">
        <w:t>a</w:t>
      </w:r>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a delegate certificate</w:t>
      </w:r>
      <w:r w:rsidR="008E44E3">
        <w:t xml:space="preserve"> (as described in [</w:t>
      </w:r>
      <w:r w:rsidR="00365972">
        <w:t xml:space="preserve">ATIS </w:t>
      </w:r>
      <w:r w:rsidR="00BD61AF">
        <w:t xml:space="preserve">Standard for </w:t>
      </w:r>
      <w:r w:rsidR="008E44E3">
        <w:t>RCD PASSporT</w:t>
      </w:r>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 xml:space="preserve">PASSPorT </w:t>
      </w:r>
      <w:r w:rsidR="007B7BD9">
        <w:t xml:space="preserve">signed with a delegate certificate,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2B2EDF16" w:rsidR="001D0D0C" w:rsidRPr="003274CF" w:rsidRDefault="001D0D0C" w:rsidP="001D0D0C">
      <w:pPr>
        <w:rPr>
          <w:b/>
        </w:rPr>
      </w:pPr>
      <w:r>
        <w:t xml:space="preserve">If an OSP receives a delegate certificate signed </w:t>
      </w:r>
      <w:r w:rsidR="00472A79">
        <w:t xml:space="preserve">base </w:t>
      </w:r>
      <w:proofErr w:type="spellStart"/>
      <w:r w:rsidRPr="008846DA">
        <w:t>PASSporT</w:t>
      </w:r>
      <w:proofErr w:type="spellEnd"/>
      <w:r w:rsidRPr="008846DA">
        <w:t xml:space="preserve"> </w:t>
      </w:r>
      <w:r>
        <w:t xml:space="preserve">in an </w:t>
      </w:r>
      <w:r w:rsidR="007B1DB3">
        <w:t>I</w:t>
      </w:r>
      <w:r>
        <w:t>dentity header of a call received from a</w:t>
      </w:r>
      <w:r w:rsidR="00892B8C">
        <w:t>n</w:t>
      </w:r>
      <w:r>
        <w:t xml:space="preserve"> originating or UNI customer, the OSP should attempt to verify the received PASSporT to determine if the originating customer has authority to use the signaled Calling Number.</w:t>
      </w:r>
    </w:p>
    <w:p w14:paraId="7B092238" w14:textId="77777777" w:rsidR="001D0D0C" w:rsidRDefault="001D0D0C" w:rsidP="00FB6D06">
      <w:pPr>
        <w:pStyle w:val="ListParagraph"/>
        <w:numPr>
          <w:ilvl w:val="0"/>
          <w:numId w:val="31"/>
        </w:numPr>
        <w:spacing w:before="0" w:after="0"/>
      </w:pPr>
      <w:r w:rsidRPr="003274CF">
        <w:t>If the delegate certificate signed PASSporT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2872A6DF" w14:textId="77777777" w:rsidR="001D0D0C" w:rsidRDefault="001D0D0C" w:rsidP="00FB6D06">
      <w:pPr>
        <w:pStyle w:val="ListParagraph"/>
        <w:numPr>
          <w:ilvl w:val="0"/>
          <w:numId w:val="31"/>
        </w:numPr>
        <w:spacing w:before="0" w:after="0"/>
      </w:pPr>
      <w:r w:rsidRPr="003274CF">
        <w:t>If the delegate certificate signed PASSporT verification fails, the OSP authentication service should ignore this as input to determine the attestation level of a generated "shaken" PASSporT and follow the standard procedures of [ATIS-1000074] for determining attestation level based on local policy.</w:t>
      </w:r>
    </w:p>
    <w:p w14:paraId="04BB299E" w14:textId="4D1B0F72" w:rsidR="00472A79" w:rsidRDefault="001D0D0C" w:rsidP="001D0D0C">
      <w:pPr>
        <w:spacing w:before="0" w:after="0"/>
        <w:jc w:val="left"/>
      </w:pPr>
      <w:r w:rsidDel="003274CF">
        <w:t xml:space="preserve"> </w:t>
      </w:r>
    </w:p>
    <w:p w14:paraId="1625AF38" w14:textId="0F5A0DEF"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 delegate certificate signed base PASSporT to determine shaken attestation level as described above, it shall discard the base PASSporT and not forward it to the TSP</w:t>
      </w:r>
      <w:r w:rsidR="00BE0E9C">
        <w:rPr>
          <w:rFonts w:cs="Arial"/>
          <w:color w:val="000000"/>
        </w:rPr>
        <w:t>.</w:t>
      </w:r>
      <w:r w:rsidRPr="004B7F4C" w:rsidDel="007249B8">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6214C5">
        <w:rPr>
          <w:rFonts w:cs="Arial"/>
          <w:color w:val="000000"/>
        </w:rPr>
        <w:t xml:space="preserve"> </w:t>
      </w:r>
      <w:r w:rsidR="001D0D0C">
        <w:rPr>
          <w:rFonts w:cs="Arial"/>
          <w:color w:val="000000"/>
        </w:rPr>
        <w:t xml:space="preserve">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a delegate certificate</w:t>
      </w:r>
      <w:r w:rsidR="009A5BF4">
        <w:rPr>
          <w:rFonts w:cs="Arial"/>
          <w:color w:val="000000"/>
        </w:rPr>
        <w:t>.</w:t>
      </w:r>
      <w:r w:rsidR="001D0D0C" w:rsidRPr="004B7F4C">
        <w:rPr>
          <w:rFonts w:cs="Arial"/>
          <w:color w:val="000000"/>
        </w:rPr>
        <w:t xml:space="preserve">  </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141"/>
    <w:bookmarkEnd w:id="147"/>
    <w:p w14:paraId="7870DDD7" w14:textId="22FC4691"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B280" w14:textId="77777777" w:rsidR="00DE2AB8" w:rsidRDefault="00DE2AB8">
      <w:r>
        <w:separator/>
      </w:r>
    </w:p>
  </w:endnote>
  <w:endnote w:type="continuationSeparator" w:id="0">
    <w:p w14:paraId="79704E54" w14:textId="77777777" w:rsidR="00DE2AB8" w:rsidRDefault="00DE2AB8">
      <w:r>
        <w:continuationSeparator/>
      </w:r>
    </w:p>
  </w:endnote>
  <w:endnote w:type="continuationNotice" w:id="1">
    <w:p w14:paraId="31A6C12F" w14:textId="77777777" w:rsidR="00DE2AB8" w:rsidRDefault="00DE2A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9725" w14:textId="77777777" w:rsidR="00DE2AB8" w:rsidRDefault="00DE2AB8">
      <w:r>
        <w:separator/>
      </w:r>
    </w:p>
  </w:footnote>
  <w:footnote w:type="continuationSeparator" w:id="0">
    <w:p w14:paraId="6022B450" w14:textId="77777777" w:rsidR="00DE2AB8" w:rsidRDefault="00DE2AB8">
      <w:r>
        <w:continuationSeparator/>
      </w:r>
    </w:p>
  </w:footnote>
  <w:footnote w:type="continuationNotice" w:id="1">
    <w:p w14:paraId="0D1EB36D" w14:textId="77777777" w:rsidR="00DE2AB8" w:rsidRDefault="00DE2AB8">
      <w:pPr>
        <w:spacing w:before="0" w:after="0"/>
      </w:pPr>
    </w:p>
  </w:footnote>
  <w:footnote w:id="2">
    <w:p w14:paraId="329D397E" w14:textId="559A9231" w:rsidR="00A96BD4" w:rsidRDefault="00A96BD4">
      <w:pPr>
        <w:pStyle w:val="FootnoteText"/>
      </w:pPr>
      <w:r>
        <w:rPr>
          <w:rStyle w:val="FootnoteReference"/>
        </w:rPr>
        <w:footnoteRef/>
      </w:r>
      <w:r>
        <w:t xml:space="preserve"> </w:t>
      </w:r>
      <w:r w:rsidR="002224A4" w:rsidRPr="002224A4">
        <w:t>This document is available from the Alliance for Telecommunications Industry Solutions (ATIS) at: &lt; https://www.atis.org/ &gt;.</w:t>
      </w:r>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3282"/>
    <w:rsid w:val="000832D8"/>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9E7"/>
    <w:rsid w:val="000D4ED5"/>
    <w:rsid w:val="000D575C"/>
    <w:rsid w:val="000D57A6"/>
    <w:rsid w:val="000D5914"/>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BAA"/>
    <w:rsid w:val="00194BD6"/>
    <w:rsid w:val="001953A7"/>
    <w:rsid w:val="00195CB6"/>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22E"/>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31FC"/>
    <w:rsid w:val="00374354"/>
    <w:rsid w:val="00374A29"/>
    <w:rsid w:val="00374CC4"/>
    <w:rsid w:val="00374E44"/>
    <w:rsid w:val="00376ADE"/>
    <w:rsid w:val="0037716D"/>
    <w:rsid w:val="003773B5"/>
    <w:rsid w:val="00380013"/>
    <w:rsid w:val="0038167E"/>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2403"/>
    <w:rsid w:val="003F2564"/>
    <w:rsid w:val="003F2954"/>
    <w:rsid w:val="003F2AE0"/>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2491"/>
    <w:rsid w:val="0041256E"/>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451F"/>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4C7A"/>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5DC"/>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3A89"/>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E2A"/>
    <w:rsid w:val="00943F8F"/>
    <w:rsid w:val="00944132"/>
    <w:rsid w:val="00944253"/>
    <w:rsid w:val="00944A1D"/>
    <w:rsid w:val="00945411"/>
    <w:rsid w:val="009456A6"/>
    <w:rsid w:val="009457D6"/>
    <w:rsid w:val="00945940"/>
    <w:rsid w:val="00945C3D"/>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848"/>
    <w:rsid w:val="00A8029D"/>
    <w:rsid w:val="00A8054D"/>
    <w:rsid w:val="00A81724"/>
    <w:rsid w:val="00A81CED"/>
    <w:rsid w:val="00A8226B"/>
    <w:rsid w:val="00A82AEC"/>
    <w:rsid w:val="00A82EA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A4D"/>
    <w:rsid w:val="00B5416A"/>
    <w:rsid w:val="00B543FB"/>
    <w:rsid w:val="00B54C61"/>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366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0719E"/>
    <w:rsid w:val="00C104B0"/>
    <w:rsid w:val="00C10A72"/>
    <w:rsid w:val="00C10B26"/>
    <w:rsid w:val="00C12260"/>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BBB"/>
    <w:rsid w:val="00C50D33"/>
    <w:rsid w:val="00C52505"/>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1FF"/>
    <w:rsid w:val="00C74B84"/>
    <w:rsid w:val="00C750D8"/>
    <w:rsid w:val="00C7653F"/>
    <w:rsid w:val="00C77D33"/>
    <w:rsid w:val="00C80485"/>
    <w:rsid w:val="00C80521"/>
    <w:rsid w:val="00C8095B"/>
    <w:rsid w:val="00C80AFB"/>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0DE5"/>
    <w:rsid w:val="00CD13BE"/>
    <w:rsid w:val="00CD1460"/>
    <w:rsid w:val="00CD1E0B"/>
    <w:rsid w:val="00CD2E94"/>
    <w:rsid w:val="00CD4CE3"/>
    <w:rsid w:val="00CD52EE"/>
    <w:rsid w:val="00CD5554"/>
    <w:rsid w:val="00CD5829"/>
    <w:rsid w:val="00CD5B09"/>
    <w:rsid w:val="00CD6952"/>
    <w:rsid w:val="00CD7C9E"/>
    <w:rsid w:val="00CD7FDE"/>
    <w:rsid w:val="00CD7FE9"/>
    <w:rsid w:val="00CE0532"/>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5C1A"/>
    <w:rsid w:val="00EB00CF"/>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72B0"/>
    <w:rsid w:val="00EB79BB"/>
    <w:rsid w:val="00EC017D"/>
    <w:rsid w:val="00EC0CAE"/>
    <w:rsid w:val="00EC0DDB"/>
    <w:rsid w:val="00EC0E40"/>
    <w:rsid w:val="00EC1AF3"/>
    <w:rsid w:val="00EC330C"/>
    <w:rsid w:val="00EC3915"/>
    <w:rsid w:val="00EC3B10"/>
    <w:rsid w:val="00EC51AA"/>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ubordinate-ca.tn-provider.com/acme/order/asdf/finaliz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ti-pa.com/sti-pa/cr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0800F7-12C3-1242-A0D8-07E1FC30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7186</Words>
  <Characters>45935</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53015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5</cp:revision>
  <cp:lastPrinted>2019-04-15T21:36:00Z</cp:lastPrinted>
  <dcterms:created xsi:type="dcterms:W3CDTF">2020-05-19T17:26:00Z</dcterms:created>
  <dcterms:modified xsi:type="dcterms:W3CDTF">2020-05-19T17:30:00Z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