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3715B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3715B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3715B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3715B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3715B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3715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3715B4">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3715B4">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"dest":{"uri":["urn:service:sos”]}</w:t>
      </w:r>
      <w:bookmarkEnd w:id="7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4BE3D130"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 xml:space="preserve">The value associated with a “dest” claim 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78" w:name="_Toc534988903"/>
      <w:r w:rsidRPr="00D97DFA">
        <w:t xml:space="preserve">Verification Error </w:t>
      </w:r>
      <w:r w:rsidR="00524B88" w:rsidRPr="00D97DFA">
        <w:t>C</w:t>
      </w:r>
      <w:r w:rsidRPr="00D97DFA">
        <w:t>onditions</w:t>
      </w:r>
      <w:bookmarkEnd w:id="78"/>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w:t>
      </w:r>
      <w:bookmarkStart w:id="79" w:name="_GoBack"/>
      <w:r w:rsidRPr="00D97DFA">
        <w:t xml:space="preserve">This </w:t>
      </w:r>
      <w:r w:rsidR="00871926">
        <w:t>clause</w:t>
      </w:r>
      <w:r w:rsidR="00871926" w:rsidRPr="00D97DFA">
        <w:t xml:space="preserve"> </w:t>
      </w:r>
      <w:r w:rsidRPr="00D97DFA">
        <w:t xml:space="preserve">identifies important error conditions and specifies procedurally what should happen if they occur. Error handling procedures </w:t>
      </w:r>
      <w:bookmarkEnd w:id="79"/>
      <w:r w:rsidRPr="00D97DFA">
        <w:t>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2" w:name="_Toc534988905"/>
      <w:r w:rsidRPr="004E3825">
        <w:t>Handing of Calls with Signed SIP Resource Priority Header Field</w:t>
      </w:r>
      <w:bookmarkEnd w:id="8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3" w:name="_Toc534988906"/>
      <w:r w:rsidRPr="00D97DFA">
        <w:t>SIP Identity Header</w:t>
      </w:r>
      <w:r w:rsidR="00482B2F" w:rsidRPr="00D97DFA">
        <w:t xml:space="preserve"> Example for SHAKEN</w:t>
      </w:r>
      <w:bookmarkEnd w:id="8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4CAA" w14:textId="77777777" w:rsidR="0048284C" w:rsidRDefault="0048284C">
      <w:r>
        <w:separator/>
      </w:r>
    </w:p>
  </w:endnote>
  <w:endnote w:type="continuationSeparator" w:id="0">
    <w:p w14:paraId="50EF9EAB" w14:textId="77777777" w:rsidR="0048284C" w:rsidRDefault="0048284C">
      <w:r>
        <w:continuationSeparator/>
      </w:r>
    </w:p>
  </w:endnote>
  <w:endnote w:type="continuationNotice" w:id="1">
    <w:p w14:paraId="05A55E20" w14:textId="77777777" w:rsidR="0048284C" w:rsidRDefault="004828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E0D6" w14:textId="77777777" w:rsidR="0048284C" w:rsidRDefault="0048284C">
      <w:r>
        <w:separator/>
      </w:r>
    </w:p>
  </w:footnote>
  <w:footnote w:type="continuationSeparator" w:id="0">
    <w:p w14:paraId="01CFB072" w14:textId="77777777" w:rsidR="0048284C" w:rsidRDefault="0048284C">
      <w:r>
        <w:continuationSeparator/>
      </w:r>
    </w:p>
  </w:footnote>
  <w:footnote w:type="continuationNotice" w:id="1">
    <w:p w14:paraId="6FB7EB43" w14:textId="77777777" w:rsidR="0048284C" w:rsidRDefault="0048284C">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8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017BD" w:rsidRDefault="00D0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994"/>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openxmlformats.org/package/2006/metadata/core-properties"/>
    <ds:schemaRef ds:uri="http://purl.org/dc/elements/1.1/"/>
    <ds:schemaRef ds:uri="http://purl.org/dc/terms/"/>
    <ds:schemaRef ds:uri="http://schemas.microsoft.com/office/infopath/2007/PartnerControls"/>
    <ds:schemaRef ds:uri="ecf15794-1c34-4b37-a3c8-0e782a84561c"/>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6BCD03DC-026A-41F3-ABD2-3457E5F1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6852</Words>
  <Characters>41168</Characters>
  <Application>Microsoft Office Word</Application>
  <DocSecurity>0</DocSecurity>
  <Lines>343</Lines>
  <Paragraphs>95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47925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2020-02-19T21:16:00Z</dcterms:created>
  <dcterms:modified xsi:type="dcterms:W3CDTF">2020-02-19T21:19:00Z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