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347CA731" w:rsidR="00526756"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2D26DBE4" w14:textId="27A15906" w:rsidR="00F001D2" w:rsidRPr="00DE78CB" w:rsidRDefault="00F001D2" w:rsidP="00082391">
      <w:pPr>
        <w:pStyle w:val="ListParagraph"/>
        <w:numPr>
          <w:ilvl w:val="0"/>
          <w:numId w:val="43"/>
        </w:numPr>
        <w:spacing w:before="120" w:after="120"/>
        <w:rPr>
          <w:rFonts w:ascii="Cambria" w:hAnsi="Cambria" w:cs="Cambria"/>
          <w:bCs/>
        </w:rPr>
      </w:pPr>
      <w:r>
        <w:rPr>
          <w:rFonts w:ascii="Cambria" w:hAnsi="Cambria" w:cs="Cambria"/>
          <w:bCs/>
        </w:rPr>
        <w:t xml:space="preserve">IPNNI-2020-00022R000, </w:t>
      </w:r>
      <w:r w:rsidR="006C2951">
        <w:rPr>
          <w:rFonts w:ascii="Cambria" w:hAnsi="Cambria" w:cs="Cambria"/>
          <w:bCs/>
        </w:rPr>
        <w:t>Document describing delegate certificate framework for SHAKEN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lastRenderedPageBreak/>
        <w:t>IPNNI-2019-00024R001, SHAKEN Calling Name and Rich Call Data Handling Procedures</w:t>
      </w:r>
      <w:bookmarkEnd w:id="3"/>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1BE62447" w:rsidR="007409CF" w:rsidRP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lastRenderedPageBreak/>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6881A11" w14:textId="2586E8AE" w:rsidR="008C52A6" w:rsidRPr="00F52041" w:rsidRDefault="008C52A6" w:rsidP="0077246F">
      <w:pPr>
        <w:pStyle w:val="ListParagraph"/>
        <w:numPr>
          <w:ilvl w:val="0"/>
          <w:numId w:val="43"/>
        </w:numPr>
        <w:spacing w:before="120" w:after="120"/>
      </w:pPr>
      <w:r>
        <w:rPr>
          <w:rFonts w:ascii="Cambria" w:hAnsi="Cambria"/>
          <w:iCs/>
        </w:rPr>
        <w:t>IPNNI-2020-0002</w:t>
      </w:r>
      <w:r w:rsidR="00142D0D">
        <w:rPr>
          <w:rFonts w:ascii="Cambria" w:hAnsi="Cambria"/>
          <w:iCs/>
        </w:rPr>
        <w:t xml:space="preserve">3R000, </w:t>
      </w:r>
      <w:r>
        <w:rPr>
          <w:rFonts w:ascii="Cambria" w:hAnsi="Cambria"/>
          <w:iCs/>
        </w:rPr>
        <w:t>Central TN Database Approach to Full Attestation for Enterprises with Multi-Homing and/or Multi-Tenancy</w:t>
      </w:r>
    </w:p>
    <w:p w14:paraId="439916C7" w14:textId="62908291" w:rsidR="00F52041" w:rsidRPr="00890771" w:rsidRDefault="00F52041" w:rsidP="0077246F">
      <w:pPr>
        <w:pStyle w:val="ListParagraph"/>
        <w:numPr>
          <w:ilvl w:val="0"/>
          <w:numId w:val="43"/>
        </w:numPr>
        <w:spacing w:before="120" w:after="120"/>
      </w:pPr>
      <w:r>
        <w:rPr>
          <w:rFonts w:ascii="Cambria" w:hAnsi="Cambria"/>
          <w:iCs/>
        </w:rPr>
        <w:t xml:space="preserve">IPNNI-2020-00024R000, </w:t>
      </w:r>
      <w:r w:rsidR="00572FD0">
        <w:rPr>
          <w:rFonts w:ascii="Cambria" w:hAnsi="Cambria"/>
          <w:iCs/>
        </w:rPr>
        <w:t>Simplifying the Full Attestation Enterprise Problem with a Central TN Database</w:t>
      </w:r>
      <w:bookmarkStart w:id="8" w:name="_GoBack"/>
      <w:bookmarkEnd w:id="8"/>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5ABB7" w14:textId="77777777" w:rsidR="0061113E" w:rsidRDefault="0061113E">
      <w:r>
        <w:separator/>
      </w:r>
    </w:p>
  </w:endnote>
  <w:endnote w:type="continuationSeparator" w:id="0">
    <w:p w14:paraId="63B8CE96" w14:textId="77777777" w:rsidR="0061113E" w:rsidRDefault="0061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81F7" w14:textId="77777777" w:rsidR="0061113E" w:rsidRDefault="0061113E">
      <w:r>
        <w:separator/>
      </w:r>
    </w:p>
  </w:footnote>
  <w:footnote w:type="continuationSeparator" w:id="0">
    <w:p w14:paraId="70933207" w14:textId="77777777" w:rsidR="0061113E" w:rsidRDefault="0061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8A09E-E3D2-44C2-AD0B-0EA70A59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7807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130</cp:revision>
  <cp:lastPrinted>2007-05-25T13:37:00Z</cp:lastPrinted>
  <dcterms:created xsi:type="dcterms:W3CDTF">2019-10-02T13:28:00Z</dcterms:created>
  <dcterms:modified xsi:type="dcterms:W3CDTF">2020-01-28T23:21:00Z</dcterms:modified>
</cp:coreProperties>
</file>