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7A8D1" w14:textId="4A1183A3" w:rsidR="008B1F26" w:rsidRDefault="005C45F2">
      <w:r w:rsidRPr="005C45F2">
        <w:t>C1-164863</w:t>
      </w:r>
      <w:r w:rsidRPr="005C45F2">
        <w:tab/>
        <w:t>Indication of calling number verification</w:t>
      </w:r>
      <w:r w:rsidRPr="005C45F2">
        <w:tab/>
        <w:t>Ericsson, AT&amp;T, Verizon, Sprint, T-Mobile, Samsung, U.S. Cellular, Nokia, Qualcomm Incorporated /</w:t>
      </w:r>
      <w:proofErr w:type="spellStart"/>
      <w:r w:rsidRPr="005C45F2">
        <w:t>Jörgen</w:t>
      </w:r>
      <w:proofErr w:type="spellEnd"/>
      <w:r w:rsidRPr="005C45F2">
        <w:tab/>
        <w:t>24.229</w:t>
      </w:r>
    </w:p>
    <w:p w14:paraId="1CF3D849" w14:textId="51BD3AB7" w:rsidR="005C45F2" w:rsidRDefault="005C45F2"/>
    <w:tbl>
      <w:tblPr>
        <w:tblStyle w:val="TableGrid"/>
        <w:tblW w:w="0" w:type="auto"/>
        <w:tblLayout w:type="fixed"/>
        <w:tblLook w:val="04A0" w:firstRow="1" w:lastRow="0" w:firstColumn="1" w:lastColumn="0" w:noHBand="0" w:noVBand="1"/>
      </w:tblPr>
      <w:tblGrid>
        <w:gridCol w:w="1255"/>
        <w:gridCol w:w="1710"/>
        <w:gridCol w:w="8820"/>
        <w:gridCol w:w="1165"/>
      </w:tblGrid>
      <w:tr w:rsidR="00DC17F8" w14:paraId="1A513A8C" w14:textId="77777777" w:rsidTr="00DC17F8">
        <w:tc>
          <w:tcPr>
            <w:tcW w:w="1255" w:type="dxa"/>
            <w:tcBorders>
              <w:top w:val="single" w:sz="4" w:space="0" w:color="auto"/>
              <w:bottom w:val="single" w:sz="4" w:space="0" w:color="auto"/>
            </w:tcBorders>
            <w:shd w:val="clear" w:color="auto" w:fill="FFFFFF"/>
          </w:tcPr>
          <w:p w14:paraId="48C05F7D" w14:textId="1599EB2B" w:rsidR="005C45F2" w:rsidRDefault="005C45F2" w:rsidP="005C45F2">
            <w:r>
              <w:rPr>
                <w:rFonts w:cs="Arial"/>
              </w:rPr>
              <w:t>C1-164324</w:t>
            </w:r>
          </w:p>
        </w:tc>
        <w:tc>
          <w:tcPr>
            <w:tcW w:w="1710" w:type="dxa"/>
            <w:tcBorders>
              <w:top w:val="single" w:sz="4" w:space="0" w:color="auto"/>
              <w:bottom w:val="single" w:sz="4" w:space="0" w:color="auto"/>
            </w:tcBorders>
            <w:shd w:val="clear" w:color="auto" w:fill="FFFFFF"/>
          </w:tcPr>
          <w:p w14:paraId="171C2045" w14:textId="4CDF91F5" w:rsidR="005C45F2" w:rsidRDefault="005C45F2" w:rsidP="005C45F2">
            <w:r>
              <w:rPr>
                <w:rFonts w:cs="Arial"/>
              </w:rPr>
              <w:t>Robo-Calling and Spoofing of Telephone Numbers and Need for Verification Tel URI Parameter</w:t>
            </w:r>
          </w:p>
        </w:tc>
        <w:tc>
          <w:tcPr>
            <w:tcW w:w="8820" w:type="dxa"/>
            <w:tcBorders>
              <w:top w:val="single" w:sz="4" w:space="0" w:color="auto"/>
              <w:bottom w:val="single" w:sz="4" w:space="0" w:color="auto"/>
            </w:tcBorders>
            <w:shd w:val="clear" w:color="auto" w:fill="FFFFFF"/>
          </w:tcPr>
          <w:p w14:paraId="2D0EB316" w14:textId="13DF872E" w:rsidR="005C45F2" w:rsidRDefault="005C45F2" w:rsidP="005C45F2">
            <w:r>
              <w:rPr>
                <w:rFonts w:cs="Arial"/>
              </w:rPr>
              <w:t>Discussion Paper</w:t>
            </w:r>
          </w:p>
        </w:tc>
        <w:tc>
          <w:tcPr>
            <w:tcW w:w="1165" w:type="dxa"/>
          </w:tcPr>
          <w:p w14:paraId="27F9196D" w14:textId="222D38E3" w:rsidR="005C45F2" w:rsidRDefault="005C45F2" w:rsidP="005C45F2"/>
        </w:tc>
      </w:tr>
      <w:tr w:rsidR="005C45F2" w14:paraId="47A62AD4" w14:textId="77777777" w:rsidTr="00DC17F8">
        <w:tc>
          <w:tcPr>
            <w:tcW w:w="1255" w:type="dxa"/>
            <w:tcBorders>
              <w:top w:val="single" w:sz="4" w:space="0" w:color="auto"/>
              <w:bottom w:val="single" w:sz="4" w:space="0" w:color="auto"/>
            </w:tcBorders>
            <w:shd w:val="clear" w:color="auto" w:fill="FFFFFF"/>
          </w:tcPr>
          <w:p w14:paraId="679F9C97" w14:textId="3AFF3F7E" w:rsidR="005C45F2" w:rsidRDefault="005C45F2" w:rsidP="005C45F2">
            <w:pPr>
              <w:rPr>
                <w:rFonts w:cs="Arial"/>
              </w:rPr>
            </w:pPr>
            <w:r w:rsidRPr="005C45F2">
              <w:rPr>
                <w:rFonts w:cs="Arial"/>
              </w:rPr>
              <w:t>C1-164851</w:t>
            </w:r>
          </w:p>
        </w:tc>
        <w:tc>
          <w:tcPr>
            <w:tcW w:w="1710" w:type="dxa"/>
            <w:tcBorders>
              <w:top w:val="single" w:sz="4" w:space="0" w:color="auto"/>
              <w:bottom w:val="single" w:sz="4" w:space="0" w:color="auto"/>
            </w:tcBorders>
            <w:shd w:val="clear" w:color="auto" w:fill="FFFFFF"/>
          </w:tcPr>
          <w:p w14:paraId="714731C8" w14:textId="08DE0A24" w:rsidR="005C45F2" w:rsidRDefault="005C45F2" w:rsidP="005C45F2">
            <w:pPr>
              <w:rPr>
                <w:rFonts w:cs="Arial"/>
              </w:rPr>
            </w:pPr>
            <w:r w:rsidRPr="005C45F2">
              <w:rPr>
                <w:rFonts w:cs="Arial"/>
              </w:rPr>
              <w:t>New WID on User Controlled Spoofed Call Treatment (SPECTRE-CT)</w:t>
            </w:r>
          </w:p>
        </w:tc>
        <w:tc>
          <w:tcPr>
            <w:tcW w:w="8820" w:type="dxa"/>
            <w:tcBorders>
              <w:top w:val="single" w:sz="4" w:space="0" w:color="auto"/>
              <w:bottom w:val="single" w:sz="4" w:space="0" w:color="auto"/>
            </w:tcBorders>
            <w:shd w:val="clear" w:color="auto" w:fill="FFFFFF"/>
          </w:tcPr>
          <w:p w14:paraId="534DB932" w14:textId="6C0D3DD2" w:rsidR="005C45F2" w:rsidRDefault="005C45F2" w:rsidP="005C45F2">
            <w:pPr>
              <w:rPr>
                <w:rFonts w:cs="Arial"/>
              </w:rPr>
            </w:pPr>
            <w:r>
              <w:rPr>
                <w:rFonts w:cs="Arial"/>
              </w:rPr>
              <w:t>Work Item</w:t>
            </w:r>
          </w:p>
        </w:tc>
        <w:tc>
          <w:tcPr>
            <w:tcW w:w="1165" w:type="dxa"/>
          </w:tcPr>
          <w:p w14:paraId="67C69099" w14:textId="77777777" w:rsidR="005C45F2" w:rsidRDefault="005C45F2" w:rsidP="005C45F2"/>
        </w:tc>
      </w:tr>
      <w:tr w:rsidR="00DC17F8" w14:paraId="0840110C" w14:textId="77777777" w:rsidTr="00DC17F8">
        <w:tc>
          <w:tcPr>
            <w:tcW w:w="1255" w:type="dxa"/>
          </w:tcPr>
          <w:p w14:paraId="393FDF6E" w14:textId="4A2FB6B9" w:rsidR="005C45F2" w:rsidRDefault="005C45F2" w:rsidP="005C45F2">
            <w:r w:rsidRPr="00486997">
              <w:t>C1-164863</w:t>
            </w:r>
          </w:p>
        </w:tc>
        <w:tc>
          <w:tcPr>
            <w:tcW w:w="1710" w:type="dxa"/>
          </w:tcPr>
          <w:p w14:paraId="626B5F3E" w14:textId="2381A80F" w:rsidR="005C45F2" w:rsidRDefault="005C45F2" w:rsidP="005C45F2">
            <w:r w:rsidRPr="00486997">
              <w:t>Indication of calling number verification</w:t>
            </w:r>
          </w:p>
        </w:tc>
        <w:tc>
          <w:tcPr>
            <w:tcW w:w="8820" w:type="dxa"/>
          </w:tcPr>
          <w:p w14:paraId="367E605F" w14:textId="77777777" w:rsidR="005C45F2" w:rsidRDefault="005C45F2" w:rsidP="005C45F2">
            <w:r>
              <w:t>Procedures are added, allowing the home network to inform UEs about its support of calling number verification during registration, and allowing the home network to inform UEs about the calling number verification status (or to inform the UE that calling number verification has not been performed) in an initial INVITE request and MESSAGE request.</w:t>
            </w:r>
          </w:p>
          <w:p w14:paraId="4C31B706" w14:textId="2943DE13" w:rsidR="005C45F2" w:rsidRDefault="005C45F2" w:rsidP="005C45F2">
            <w:r>
              <w:t>Reference to draft-ietf-stir-rfc4474bis is added.</w:t>
            </w:r>
          </w:p>
        </w:tc>
        <w:tc>
          <w:tcPr>
            <w:tcW w:w="1165" w:type="dxa"/>
          </w:tcPr>
          <w:p w14:paraId="2A47316E" w14:textId="1E6A4B56" w:rsidR="005C45F2" w:rsidRDefault="005C45F2" w:rsidP="005C45F2">
            <w:r>
              <w:t>TS 24.229</w:t>
            </w:r>
          </w:p>
        </w:tc>
      </w:tr>
      <w:tr w:rsidR="00DC17F8" w14:paraId="47F4C7F7" w14:textId="77777777" w:rsidTr="00DC17F8">
        <w:tc>
          <w:tcPr>
            <w:tcW w:w="1255" w:type="dxa"/>
          </w:tcPr>
          <w:p w14:paraId="1CDAA2CC" w14:textId="16A935B8" w:rsidR="00F25DF4" w:rsidRDefault="00F25DF4" w:rsidP="00F25DF4">
            <w:r w:rsidRPr="002B715B">
              <w:t>C1-170132</w:t>
            </w:r>
          </w:p>
        </w:tc>
        <w:tc>
          <w:tcPr>
            <w:tcW w:w="1710" w:type="dxa"/>
          </w:tcPr>
          <w:p w14:paraId="0AA430BF" w14:textId="747E8345" w:rsidR="00F25DF4" w:rsidRDefault="00F25DF4" w:rsidP="00F25DF4">
            <w:r w:rsidRPr="002B715B">
              <w:t>Robo-Calling and Spoofing of Telephone Numbers and Need for draft RFC 4474bis and “666”</w:t>
            </w:r>
          </w:p>
        </w:tc>
        <w:tc>
          <w:tcPr>
            <w:tcW w:w="8820" w:type="dxa"/>
          </w:tcPr>
          <w:p w14:paraId="57EED18C" w14:textId="64227E05" w:rsidR="00F25DF4" w:rsidRDefault="00F25DF4" w:rsidP="00F25DF4">
            <w:r>
              <w:t>Discussion Paper</w:t>
            </w:r>
          </w:p>
        </w:tc>
        <w:tc>
          <w:tcPr>
            <w:tcW w:w="1165" w:type="dxa"/>
          </w:tcPr>
          <w:p w14:paraId="7FE9D09B" w14:textId="77777777" w:rsidR="00F25DF4" w:rsidRDefault="00F25DF4" w:rsidP="00F25DF4"/>
        </w:tc>
      </w:tr>
      <w:tr w:rsidR="00DC17F8" w14:paraId="10C998D6" w14:textId="77777777" w:rsidTr="00DC17F8">
        <w:tc>
          <w:tcPr>
            <w:tcW w:w="1255" w:type="dxa"/>
          </w:tcPr>
          <w:p w14:paraId="14A819BD" w14:textId="60B6BC31" w:rsidR="00F25DF4" w:rsidRDefault="00F25DF4" w:rsidP="00F25DF4">
            <w:r w:rsidRPr="00892A53">
              <w:t>C1-170421</w:t>
            </w:r>
          </w:p>
        </w:tc>
        <w:tc>
          <w:tcPr>
            <w:tcW w:w="1710" w:type="dxa"/>
          </w:tcPr>
          <w:p w14:paraId="0FF01452" w14:textId="5D5E838F" w:rsidR="00F25DF4" w:rsidRDefault="00F25DF4" w:rsidP="00F25DF4">
            <w:r w:rsidRPr="00892A53">
              <w:t>Addition of the Unwanted response</w:t>
            </w:r>
          </w:p>
        </w:tc>
        <w:tc>
          <w:tcPr>
            <w:tcW w:w="8820" w:type="dxa"/>
          </w:tcPr>
          <w:p w14:paraId="255A4980" w14:textId="52CB13A5" w:rsidR="00F25DF4" w:rsidRDefault="00F25DF4" w:rsidP="00F25DF4">
            <w:r w:rsidRPr="00F25DF4">
              <w:t>The response code 666 (Unwanted) is specified in draft-</w:t>
            </w:r>
            <w:proofErr w:type="spellStart"/>
            <w:r w:rsidRPr="00F25DF4">
              <w:t>ietf</w:t>
            </w:r>
            <w:proofErr w:type="spellEnd"/>
            <w:r w:rsidRPr="00F25DF4">
              <w:t>-</w:t>
            </w:r>
            <w:proofErr w:type="spellStart"/>
            <w:r w:rsidRPr="00F25DF4">
              <w:t>sipcore</w:t>
            </w:r>
            <w:proofErr w:type="spellEnd"/>
            <w:r w:rsidRPr="00F25DF4">
              <w:t>-status-unwanted for the user to be able to indicate that an incoming call is unwanted. This information can then be used by the network to take further actions.</w:t>
            </w:r>
          </w:p>
          <w:p w14:paraId="53BD765C" w14:textId="77777777" w:rsidR="00F25DF4" w:rsidRDefault="00F25DF4" w:rsidP="00F25DF4"/>
          <w:p w14:paraId="4D1A5B73" w14:textId="77777777" w:rsidR="00F25DF4" w:rsidRDefault="00F25DF4" w:rsidP="00F25DF4">
            <w:r>
              <w:t>Adding a Reason header with protocol SIP and cause unwanted for call release.</w:t>
            </w:r>
          </w:p>
          <w:p w14:paraId="08484B29" w14:textId="073336D4" w:rsidR="00F25DF4" w:rsidRDefault="00F25DF4" w:rsidP="00F25DF4">
            <w:r>
              <w:t>Adding support for the unwanted response code to annex A.</w:t>
            </w:r>
          </w:p>
        </w:tc>
        <w:tc>
          <w:tcPr>
            <w:tcW w:w="1165" w:type="dxa"/>
          </w:tcPr>
          <w:p w14:paraId="58780E4E" w14:textId="4B554ED4" w:rsidR="00F25DF4" w:rsidRDefault="00F25DF4" w:rsidP="00F25DF4">
            <w:r>
              <w:t>TS 24.229</w:t>
            </w:r>
          </w:p>
        </w:tc>
      </w:tr>
      <w:tr w:rsidR="00DC17F8" w14:paraId="0E16ADD6" w14:textId="77777777" w:rsidTr="00DC17F8">
        <w:tc>
          <w:tcPr>
            <w:tcW w:w="1255" w:type="dxa"/>
          </w:tcPr>
          <w:p w14:paraId="20F8FCB2" w14:textId="0DE9E409" w:rsidR="00F25DF4" w:rsidRDefault="00F25DF4" w:rsidP="00F25DF4">
            <w:r w:rsidRPr="00892A53">
              <w:lastRenderedPageBreak/>
              <w:t>C1-170487</w:t>
            </w:r>
          </w:p>
        </w:tc>
        <w:tc>
          <w:tcPr>
            <w:tcW w:w="1710" w:type="dxa"/>
          </w:tcPr>
          <w:p w14:paraId="0B02FFED" w14:textId="60DDF400" w:rsidR="00F25DF4" w:rsidRDefault="00F25DF4" w:rsidP="00F25DF4">
            <w:r w:rsidRPr="00892A53">
              <w:t>Identity verification using the Identity header procedures</w:t>
            </w:r>
          </w:p>
        </w:tc>
        <w:tc>
          <w:tcPr>
            <w:tcW w:w="8820" w:type="dxa"/>
          </w:tcPr>
          <w:p w14:paraId="2CB5A5E1" w14:textId="3797B4DC" w:rsidR="00F25DF4" w:rsidRDefault="00F25DF4" w:rsidP="00F25DF4">
            <w:r>
              <w:t>A new subclause 5.7.1.x is added.</w:t>
            </w:r>
          </w:p>
          <w:p w14:paraId="4FA9625C" w14:textId="77777777" w:rsidR="00F25DF4" w:rsidRDefault="00F25DF4" w:rsidP="00F25DF4">
            <w:r>
              <w:t>New originating procedures added to this subclause.</w:t>
            </w:r>
          </w:p>
          <w:p w14:paraId="302F310D" w14:textId="77777777" w:rsidR="00F25DF4" w:rsidRDefault="00F25DF4" w:rsidP="00F25DF4">
            <w:r>
              <w:t>Text added in Guilin to 5.7.1.4 for terminating procedures is moved to this new subclause.</w:t>
            </w:r>
          </w:p>
          <w:p w14:paraId="0D20D09D" w14:textId="1D797A18" w:rsidR="00F25DF4" w:rsidRDefault="00F25DF4" w:rsidP="00F25DF4">
            <w:r>
              <w:t>Support for authenticated identity management added to Annex A</w:t>
            </w:r>
          </w:p>
        </w:tc>
        <w:tc>
          <w:tcPr>
            <w:tcW w:w="1165" w:type="dxa"/>
          </w:tcPr>
          <w:p w14:paraId="3EEFBC46" w14:textId="22BE0651" w:rsidR="00F25DF4" w:rsidRDefault="00F25DF4" w:rsidP="00F25DF4">
            <w:r>
              <w:t>TS 24.229</w:t>
            </w:r>
          </w:p>
        </w:tc>
      </w:tr>
      <w:tr w:rsidR="00DC17F8" w14:paraId="6670B8C4" w14:textId="77777777" w:rsidTr="00DC17F8">
        <w:tc>
          <w:tcPr>
            <w:tcW w:w="1255" w:type="dxa"/>
          </w:tcPr>
          <w:p w14:paraId="1717AD82" w14:textId="7338417B" w:rsidR="00F25DF4" w:rsidRDefault="00F25DF4" w:rsidP="00F25DF4">
            <w:r w:rsidRPr="005D4300">
              <w:t>C1-171062</w:t>
            </w:r>
          </w:p>
        </w:tc>
        <w:tc>
          <w:tcPr>
            <w:tcW w:w="1710" w:type="dxa"/>
          </w:tcPr>
          <w:p w14:paraId="026801A3" w14:textId="5035075A" w:rsidR="00F25DF4" w:rsidRDefault="00F25DF4" w:rsidP="00F25DF4">
            <w:r w:rsidRPr="005D4300">
              <w:t xml:space="preserve">Presence of a "verstat" </w:t>
            </w:r>
            <w:proofErr w:type="spellStart"/>
            <w:r w:rsidRPr="005D4300">
              <w:t>tel</w:t>
            </w:r>
            <w:proofErr w:type="spellEnd"/>
            <w:r w:rsidRPr="005D4300">
              <w:t xml:space="preserve"> URI parameter in the </w:t>
            </w:r>
            <w:proofErr w:type="gramStart"/>
            <w:r w:rsidRPr="005D4300">
              <w:t>From</w:t>
            </w:r>
            <w:proofErr w:type="gramEnd"/>
            <w:r w:rsidRPr="005D4300">
              <w:t xml:space="preserve"> header field</w:t>
            </w:r>
          </w:p>
        </w:tc>
        <w:tc>
          <w:tcPr>
            <w:tcW w:w="8820" w:type="dxa"/>
          </w:tcPr>
          <w:p w14:paraId="5BE219A9" w14:textId="77777777" w:rsidR="00F25DF4" w:rsidRDefault="00F25DF4" w:rsidP="00F25DF4">
            <w:r>
              <w:t xml:space="preserve">A "verstat" </w:t>
            </w:r>
            <w:proofErr w:type="spellStart"/>
            <w:r>
              <w:t>tel</w:t>
            </w:r>
            <w:proofErr w:type="spellEnd"/>
            <w:r>
              <w:t xml:space="preserve"> URI parameter in a </w:t>
            </w:r>
            <w:proofErr w:type="spellStart"/>
            <w:r>
              <w:t>tel</w:t>
            </w:r>
            <w:proofErr w:type="spellEnd"/>
            <w:r>
              <w:t xml:space="preserve"> URI or a SIP URI with a user=phone parameter may be present in the P-Asserted-Identity header field or in the </w:t>
            </w:r>
            <w:proofErr w:type="gramStart"/>
            <w:r>
              <w:t>From</w:t>
            </w:r>
            <w:proofErr w:type="gramEnd"/>
            <w:r>
              <w:t xml:space="preserve"> header field in the initial INVITE and MESSAGE requests.</w:t>
            </w:r>
          </w:p>
          <w:p w14:paraId="1EB5FF3C" w14:textId="0FB16F5E" w:rsidR="00F25DF4" w:rsidRDefault="00F25DF4" w:rsidP="00F25DF4">
            <w:r>
              <w:t xml:space="preserve">However, in subclauses 5.1.2A.2 and 7.2A.20.1 the presence of the "verstat" </w:t>
            </w:r>
            <w:proofErr w:type="spellStart"/>
            <w:r>
              <w:t>tel</w:t>
            </w:r>
            <w:proofErr w:type="spellEnd"/>
            <w:r>
              <w:t xml:space="preserve"> URI parameter is indicated only in the P-Asserted-Identity header field.</w:t>
            </w:r>
          </w:p>
          <w:p w14:paraId="250A1C07" w14:textId="77777777" w:rsidR="00F25DF4" w:rsidRDefault="00F25DF4" w:rsidP="00F25DF4"/>
          <w:p w14:paraId="6B138089" w14:textId="72E9D586" w:rsidR="00F25DF4" w:rsidRDefault="00F25DF4" w:rsidP="00F25DF4">
            <w:r w:rsidRPr="00F25DF4">
              <w:t xml:space="preserve">Subclauses 5.1.2A.2 and 7.2A.20.1: added that the "verstat" </w:t>
            </w:r>
            <w:proofErr w:type="spellStart"/>
            <w:r w:rsidRPr="00F25DF4">
              <w:t>tel</w:t>
            </w:r>
            <w:proofErr w:type="spellEnd"/>
            <w:r w:rsidRPr="00F25DF4">
              <w:t xml:space="preserve"> URI parameter can be present in the </w:t>
            </w:r>
            <w:proofErr w:type="gramStart"/>
            <w:r w:rsidRPr="00F25DF4">
              <w:t>From</w:t>
            </w:r>
            <w:proofErr w:type="gramEnd"/>
            <w:r w:rsidRPr="00F25DF4">
              <w:t xml:space="preserve"> header field.</w:t>
            </w:r>
          </w:p>
        </w:tc>
        <w:tc>
          <w:tcPr>
            <w:tcW w:w="1165" w:type="dxa"/>
          </w:tcPr>
          <w:p w14:paraId="6636FC0F" w14:textId="36FEC287" w:rsidR="00F25DF4" w:rsidRDefault="00F25DF4" w:rsidP="00F25DF4">
            <w:r>
              <w:t>TS 24.229</w:t>
            </w:r>
          </w:p>
        </w:tc>
      </w:tr>
      <w:tr w:rsidR="00DC17F8" w14:paraId="172F4631" w14:textId="77777777" w:rsidTr="00DC17F8">
        <w:tc>
          <w:tcPr>
            <w:tcW w:w="1255" w:type="dxa"/>
          </w:tcPr>
          <w:p w14:paraId="0D6D37EF" w14:textId="5DA63A1F" w:rsidR="000E7F62" w:rsidRDefault="000E7F62" w:rsidP="000E7F62">
            <w:r w:rsidRPr="0056712A">
              <w:t>C1-171326</w:t>
            </w:r>
          </w:p>
        </w:tc>
        <w:tc>
          <w:tcPr>
            <w:tcW w:w="1710" w:type="dxa"/>
          </w:tcPr>
          <w:p w14:paraId="3207818D" w14:textId="4D108EA1" w:rsidR="000E7F62" w:rsidRDefault="000E7F62" w:rsidP="000E7F62">
            <w:r w:rsidRPr="0056712A">
              <w:t>Addition of missing 4xx response codes for SPECTRE to profile tables</w:t>
            </w:r>
          </w:p>
        </w:tc>
        <w:tc>
          <w:tcPr>
            <w:tcW w:w="8820" w:type="dxa"/>
          </w:tcPr>
          <w:p w14:paraId="71999925" w14:textId="77777777" w:rsidR="000E7F62" w:rsidRDefault="000E7F62" w:rsidP="000E7F62">
            <w:r>
              <w:t>SIP failure response codes 428, 436, 437 and 438 are added to the Annex A profile tables.</w:t>
            </w:r>
          </w:p>
          <w:p w14:paraId="6501BAC3" w14:textId="2C951734" w:rsidR="000E7F62" w:rsidRDefault="000E7F62" w:rsidP="000E7F62">
            <w:r>
              <w:t>the UA major capability related to draft-ietf-stir-rfc4474bis is also made applicable to the MGCF, MSC server enhanced for ICS, SRVCC or DRVCC roles.</w:t>
            </w:r>
          </w:p>
        </w:tc>
        <w:tc>
          <w:tcPr>
            <w:tcW w:w="1165" w:type="dxa"/>
          </w:tcPr>
          <w:p w14:paraId="0E66C20E" w14:textId="7FCD4E45" w:rsidR="000E7F62" w:rsidRDefault="000E7F62" w:rsidP="000E7F62">
            <w:r>
              <w:t>TS 24.229</w:t>
            </w:r>
          </w:p>
        </w:tc>
      </w:tr>
      <w:tr w:rsidR="00DC17F8" w14:paraId="27D2B9C9" w14:textId="77777777" w:rsidTr="00DC17F8">
        <w:tc>
          <w:tcPr>
            <w:tcW w:w="1255" w:type="dxa"/>
          </w:tcPr>
          <w:p w14:paraId="0BA474A2" w14:textId="6FE79789" w:rsidR="000E7F62" w:rsidRDefault="000E7F62" w:rsidP="000E7F62">
            <w:r w:rsidRPr="0056712A">
              <w:t>C1-17</w:t>
            </w:r>
            <w:r w:rsidR="00525B0A">
              <w:t>2576</w:t>
            </w:r>
          </w:p>
        </w:tc>
        <w:tc>
          <w:tcPr>
            <w:tcW w:w="1710" w:type="dxa"/>
          </w:tcPr>
          <w:p w14:paraId="3F1B327C" w14:textId="204905E6" w:rsidR="000E7F62" w:rsidRDefault="000E7F62" w:rsidP="000E7F62">
            <w:r w:rsidRPr="0056712A">
              <w:t>Profile Table Correction for 666</w:t>
            </w:r>
          </w:p>
        </w:tc>
        <w:tc>
          <w:tcPr>
            <w:tcW w:w="8820" w:type="dxa"/>
          </w:tcPr>
          <w:p w14:paraId="799B26EF" w14:textId="77777777" w:rsidR="000E7F62" w:rsidRDefault="000E7F62" w:rsidP="000E7F62">
            <w:r>
              <w:t>Currently support for 666 (Unwanted) response is not correctly shown in the profile tables in Annex A.</w:t>
            </w:r>
          </w:p>
          <w:p w14:paraId="116C8B67" w14:textId="50318B3F" w:rsidR="000E7F62" w:rsidRDefault="000E7F62" w:rsidP="000E7F62">
            <w:r>
              <w:t>Table A.162 and Table A.164 don’t have entries for 666 (Unwanted)</w:t>
            </w:r>
          </w:p>
        </w:tc>
        <w:tc>
          <w:tcPr>
            <w:tcW w:w="1165" w:type="dxa"/>
          </w:tcPr>
          <w:p w14:paraId="0C2CA56B" w14:textId="0240B43E" w:rsidR="000E7F62" w:rsidRDefault="000E7F62" w:rsidP="000E7F62">
            <w:r>
              <w:t>TS 24.229</w:t>
            </w:r>
          </w:p>
        </w:tc>
      </w:tr>
      <w:tr w:rsidR="000E7F62" w14:paraId="3028B8C1" w14:textId="77777777" w:rsidTr="00DC17F8">
        <w:tc>
          <w:tcPr>
            <w:tcW w:w="1255" w:type="dxa"/>
          </w:tcPr>
          <w:p w14:paraId="182FAF75" w14:textId="191C0B8A" w:rsidR="000E7F62" w:rsidRDefault="000E7F62" w:rsidP="000E7F62">
            <w:r w:rsidRPr="0056712A">
              <w:t>C1-17</w:t>
            </w:r>
            <w:r w:rsidR="00525B0A">
              <w:t>2256</w:t>
            </w:r>
          </w:p>
        </w:tc>
        <w:tc>
          <w:tcPr>
            <w:tcW w:w="1710" w:type="dxa"/>
          </w:tcPr>
          <w:p w14:paraId="786ADEA3" w14:textId="7AC077BF" w:rsidR="000E7F62" w:rsidRDefault="000E7F62" w:rsidP="000E7F62">
            <w:r w:rsidRPr="0056712A">
              <w:t>Usage of sip.666</w:t>
            </w:r>
          </w:p>
        </w:tc>
        <w:tc>
          <w:tcPr>
            <w:tcW w:w="8820" w:type="dxa"/>
          </w:tcPr>
          <w:p w14:paraId="5E38B132" w14:textId="657035E5" w:rsidR="000E7F62" w:rsidRDefault="000E7F62" w:rsidP="000E7F62">
            <w:r>
              <w:t xml:space="preserve">Network to use the feature </w:t>
            </w:r>
            <w:r>
              <w:t>capability</w:t>
            </w:r>
            <w:r>
              <w:t xml:space="preserve"> indicator to indicate to UE in 200 (OK) to REGISTER to UE that it supports 666.</w:t>
            </w:r>
          </w:p>
          <w:p w14:paraId="36EC09D4" w14:textId="3FF2AA53" w:rsidR="000E7F62" w:rsidRDefault="000E7F62" w:rsidP="000E7F62">
            <w:r>
              <w:t>UE to take this information into account.</w:t>
            </w:r>
          </w:p>
        </w:tc>
        <w:tc>
          <w:tcPr>
            <w:tcW w:w="1165" w:type="dxa"/>
          </w:tcPr>
          <w:p w14:paraId="1841D22D" w14:textId="074F55B7" w:rsidR="000E7F62" w:rsidRDefault="000E7F62" w:rsidP="000E7F62">
            <w:r>
              <w:t>TS 24.229</w:t>
            </w:r>
          </w:p>
        </w:tc>
      </w:tr>
      <w:tr w:rsidR="00525B0A" w14:paraId="13AB8F80" w14:textId="77777777" w:rsidTr="00DC17F8">
        <w:tc>
          <w:tcPr>
            <w:tcW w:w="1255" w:type="dxa"/>
          </w:tcPr>
          <w:p w14:paraId="010A142F" w14:textId="3AAFFE6B" w:rsidR="00525B0A" w:rsidRDefault="00525B0A" w:rsidP="00525B0A">
            <w:r w:rsidRPr="007B21C0">
              <w:t>C1-171999</w:t>
            </w:r>
          </w:p>
        </w:tc>
        <w:tc>
          <w:tcPr>
            <w:tcW w:w="1710" w:type="dxa"/>
          </w:tcPr>
          <w:p w14:paraId="7AB50997" w14:textId="0CC01DC6" w:rsidR="00525B0A" w:rsidRDefault="00525B0A" w:rsidP="00525B0A">
            <w:r w:rsidRPr="007B21C0">
              <w:t>Reference update: draft-ietf-stir-rfc4474bis</w:t>
            </w:r>
          </w:p>
        </w:tc>
        <w:tc>
          <w:tcPr>
            <w:tcW w:w="8820" w:type="dxa"/>
          </w:tcPr>
          <w:p w14:paraId="0E3DE0BE" w14:textId="01A4C3E4" w:rsidR="00525B0A" w:rsidRDefault="00525B0A" w:rsidP="00525B0A">
            <w:r w:rsidRPr="00525B0A">
              <w:t>The version number of draft-ietf-stir-rfc4474bis is updated to reflect the latest draft version.</w:t>
            </w:r>
          </w:p>
        </w:tc>
        <w:tc>
          <w:tcPr>
            <w:tcW w:w="1165" w:type="dxa"/>
          </w:tcPr>
          <w:p w14:paraId="76E393D7" w14:textId="5B15A822" w:rsidR="00525B0A" w:rsidRDefault="00525B0A" w:rsidP="00525B0A">
            <w:r w:rsidRPr="00525B0A">
              <w:t>TS 24.229</w:t>
            </w:r>
          </w:p>
        </w:tc>
      </w:tr>
      <w:tr w:rsidR="00062517" w14:paraId="5463C0D8" w14:textId="77777777" w:rsidTr="00DC17F8">
        <w:tc>
          <w:tcPr>
            <w:tcW w:w="1255" w:type="dxa"/>
          </w:tcPr>
          <w:p w14:paraId="46A82FC1" w14:textId="56AF9B4A" w:rsidR="00062517" w:rsidRDefault="00062517" w:rsidP="00062517">
            <w:r w:rsidRPr="00E83C5A">
              <w:t>C1-172921</w:t>
            </w:r>
          </w:p>
        </w:tc>
        <w:tc>
          <w:tcPr>
            <w:tcW w:w="1710" w:type="dxa"/>
          </w:tcPr>
          <w:p w14:paraId="3D3CD043" w14:textId="29E55C32" w:rsidR="00062517" w:rsidRDefault="00062517" w:rsidP="00062517">
            <w:r w:rsidRPr="00E83C5A">
              <w:t>RFC 8197 available</w:t>
            </w:r>
          </w:p>
        </w:tc>
        <w:tc>
          <w:tcPr>
            <w:tcW w:w="8820" w:type="dxa"/>
          </w:tcPr>
          <w:p w14:paraId="610E6950" w14:textId="3C1FB53B" w:rsidR="00062517" w:rsidRDefault="00062517" w:rsidP="00062517">
            <w:r w:rsidRPr="00062517">
              <w:t>RFC 8197 replaces draft-ietf-sipcore-status-unwanted-06. No technical changes that would impact 24.229 are made.</w:t>
            </w:r>
          </w:p>
        </w:tc>
        <w:tc>
          <w:tcPr>
            <w:tcW w:w="1165" w:type="dxa"/>
          </w:tcPr>
          <w:p w14:paraId="00EB0D24" w14:textId="536B5894" w:rsidR="00062517" w:rsidRDefault="00062517" w:rsidP="00062517">
            <w:r w:rsidRPr="00525B0A">
              <w:t>TS 24.229</w:t>
            </w:r>
          </w:p>
        </w:tc>
      </w:tr>
      <w:tr w:rsidR="00DC17F8" w14:paraId="176A099A" w14:textId="77777777" w:rsidTr="00DC17F8">
        <w:tc>
          <w:tcPr>
            <w:tcW w:w="1255" w:type="dxa"/>
          </w:tcPr>
          <w:p w14:paraId="2FB4E46E" w14:textId="47D72F7E" w:rsidR="00DC17F8" w:rsidRDefault="00DC17F8" w:rsidP="00DC17F8">
            <w:r w:rsidRPr="00F917FF">
              <w:t>C1-174986</w:t>
            </w:r>
          </w:p>
        </w:tc>
        <w:tc>
          <w:tcPr>
            <w:tcW w:w="1710" w:type="dxa"/>
          </w:tcPr>
          <w:p w14:paraId="49AC13FF" w14:textId="2545D788" w:rsidR="00DC17F8" w:rsidRDefault="00DC17F8" w:rsidP="00DC17F8">
            <w:r w:rsidRPr="00F917FF">
              <w:t>IANA registration for “verstat” complete</w:t>
            </w:r>
          </w:p>
        </w:tc>
        <w:tc>
          <w:tcPr>
            <w:tcW w:w="8820" w:type="dxa"/>
          </w:tcPr>
          <w:p w14:paraId="6987F4C7" w14:textId="07B66DA0" w:rsidR="00DC17F8" w:rsidRDefault="00DC17F8" w:rsidP="00DC17F8">
            <w:r w:rsidRPr="00DC17F8">
              <w:rPr>
                <w:noProof/>
              </w:rPr>
              <w:drawing>
                <wp:inline distT="0" distB="0" distL="0" distR="0" wp14:anchorId="42F24A6E" wp14:editId="33F98D81">
                  <wp:extent cx="594360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1FC659A6" w14:textId="1C47F3B2" w:rsidR="00DC17F8" w:rsidRDefault="00DC17F8" w:rsidP="00DC17F8">
            <w:r w:rsidRPr="00525B0A">
              <w:t>TS 24.229</w:t>
            </w:r>
          </w:p>
        </w:tc>
      </w:tr>
      <w:tr w:rsidR="00DC17F8" w14:paraId="77B3968F" w14:textId="77777777" w:rsidTr="00DC17F8">
        <w:tc>
          <w:tcPr>
            <w:tcW w:w="1255" w:type="dxa"/>
          </w:tcPr>
          <w:p w14:paraId="3041CF2F" w14:textId="036A3F52" w:rsidR="00DC17F8" w:rsidRDefault="00DC17F8" w:rsidP="00DC17F8">
            <w:r w:rsidRPr="00F917FF">
              <w:lastRenderedPageBreak/>
              <w:t>C1-174987</w:t>
            </w:r>
          </w:p>
        </w:tc>
        <w:tc>
          <w:tcPr>
            <w:tcW w:w="1710" w:type="dxa"/>
          </w:tcPr>
          <w:p w14:paraId="67B6076D" w14:textId="1E0BE822" w:rsidR="00DC17F8" w:rsidRDefault="00DC17F8" w:rsidP="00DC17F8">
            <w:r w:rsidRPr="00F917FF">
              <w:t>IANA registration for “verstat” complete</w:t>
            </w:r>
          </w:p>
        </w:tc>
        <w:tc>
          <w:tcPr>
            <w:tcW w:w="8820" w:type="dxa"/>
          </w:tcPr>
          <w:p w14:paraId="4D47DA21" w14:textId="16B9C702" w:rsidR="00DC17F8" w:rsidRDefault="00DC17F8" w:rsidP="00DC17F8">
            <w:r w:rsidRPr="00DC17F8">
              <w:rPr>
                <w:noProof/>
              </w:rPr>
              <w:drawing>
                <wp:inline distT="0" distB="0" distL="0" distR="0" wp14:anchorId="70144282" wp14:editId="54486A90">
                  <wp:extent cx="5943600" cy="28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588815A7" w14:textId="0F5CC7F6" w:rsidR="00DC17F8" w:rsidRDefault="00DC17F8" w:rsidP="00DC17F8">
            <w:r w:rsidRPr="00525B0A">
              <w:t>TS 24.229</w:t>
            </w:r>
          </w:p>
        </w:tc>
      </w:tr>
      <w:tr w:rsidR="00525B0A" w14:paraId="0112DFAC" w14:textId="77777777" w:rsidTr="00DC17F8">
        <w:tc>
          <w:tcPr>
            <w:tcW w:w="1255" w:type="dxa"/>
          </w:tcPr>
          <w:p w14:paraId="058E1346" w14:textId="471753E3" w:rsidR="00525B0A" w:rsidRDefault="00A43D8A" w:rsidP="00525B0A">
            <w:r w:rsidRPr="00A43D8A">
              <w:t>C1-180374</w:t>
            </w:r>
          </w:p>
        </w:tc>
        <w:tc>
          <w:tcPr>
            <w:tcW w:w="1710" w:type="dxa"/>
          </w:tcPr>
          <w:p w14:paraId="368610B7" w14:textId="11075E95" w:rsidR="00525B0A" w:rsidRDefault="00DE3680" w:rsidP="00525B0A">
            <w:r w:rsidRPr="00DE3680">
              <w:t>Enhancements to SPECTRE</w:t>
            </w:r>
          </w:p>
        </w:tc>
        <w:tc>
          <w:tcPr>
            <w:tcW w:w="8820" w:type="dxa"/>
          </w:tcPr>
          <w:p w14:paraId="503BFD5E" w14:textId="27771147" w:rsidR="00525B0A" w:rsidRDefault="00DE3680" w:rsidP="00525B0A">
            <w:r>
              <w:t>Discussion Paper</w:t>
            </w:r>
            <w:r w:rsidR="00A43D8A">
              <w:t xml:space="preserve"> for </w:t>
            </w:r>
            <w:proofErr w:type="spellStart"/>
            <w:r w:rsidR="00A43D8A">
              <w:t>eSPECTRE</w:t>
            </w:r>
            <w:proofErr w:type="spellEnd"/>
            <w:r w:rsidR="00A43D8A">
              <w:t xml:space="preserve"> WID</w:t>
            </w:r>
          </w:p>
        </w:tc>
        <w:tc>
          <w:tcPr>
            <w:tcW w:w="1165" w:type="dxa"/>
          </w:tcPr>
          <w:p w14:paraId="2873E487" w14:textId="77777777" w:rsidR="00525B0A" w:rsidRDefault="00525B0A" w:rsidP="00525B0A"/>
        </w:tc>
      </w:tr>
      <w:tr w:rsidR="00525B0A" w14:paraId="40A1D42F" w14:textId="77777777" w:rsidTr="00DC17F8">
        <w:tc>
          <w:tcPr>
            <w:tcW w:w="1255" w:type="dxa"/>
          </w:tcPr>
          <w:p w14:paraId="0972AA04" w14:textId="3EFC3B94" w:rsidR="00525B0A" w:rsidRDefault="00A43D8A" w:rsidP="00525B0A">
            <w:r w:rsidRPr="00A43D8A">
              <w:t>C1-180637</w:t>
            </w:r>
          </w:p>
        </w:tc>
        <w:tc>
          <w:tcPr>
            <w:tcW w:w="1710" w:type="dxa"/>
          </w:tcPr>
          <w:p w14:paraId="0EF10258" w14:textId="2C6307A5" w:rsidR="00525B0A" w:rsidRDefault="00A43D8A" w:rsidP="00525B0A">
            <w:r w:rsidRPr="00A43D8A">
              <w:t>Enhancements to Call spoofing functionality</w:t>
            </w:r>
          </w:p>
        </w:tc>
        <w:tc>
          <w:tcPr>
            <w:tcW w:w="8820" w:type="dxa"/>
          </w:tcPr>
          <w:p w14:paraId="4EF3A7DC" w14:textId="7D9A3183" w:rsidR="00525B0A" w:rsidRDefault="00A43D8A" w:rsidP="00525B0A">
            <w:proofErr w:type="spellStart"/>
            <w:r w:rsidRPr="00A43D8A">
              <w:t>eSPECTRE</w:t>
            </w:r>
            <w:proofErr w:type="spellEnd"/>
            <w:r>
              <w:t xml:space="preserve"> WID</w:t>
            </w:r>
          </w:p>
        </w:tc>
        <w:tc>
          <w:tcPr>
            <w:tcW w:w="1165" w:type="dxa"/>
          </w:tcPr>
          <w:p w14:paraId="747B7E1B" w14:textId="77777777" w:rsidR="00525B0A" w:rsidRDefault="00525B0A" w:rsidP="00525B0A"/>
        </w:tc>
      </w:tr>
      <w:tr w:rsidR="00A43D8A" w14:paraId="0E6A724F" w14:textId="77777777" w:rsidTr="00DC17F8">
        <w:tc>
          <w:tcPr>
            <w:tcW w:w="1255" w:type="dxa"/>
          </w:tcPr>
          <w:p w14:paraId="4B7F86E7" w14:textId="6DDD9F04" w:rsidR="00A43D8A" w:rsidRPr="00A43D8A" w:rsidRDefault="00A43D8A" w:rsidP="00A43D8A">
            <w:r w:rsidRPr="005F7C24">
              <w:t>C1-181109</w:t>
            </w:r>
          </w:p>
        </w:tc>
        <w:tc>
          <w:tcPr>
            <w:tcW w:w="1710" w:type="dxa"/>
          </w:tcPr>
          <w:p w14:paraId="76671DA9" w14:textId="6A2A5011" w:rsidR="00A43D8A" w:rsidRPr="00A43D8A" w:rsidRDefault="00A43D8A" w:rsidP="00A43D8A">
            <w:r w:rsidRPr="005F7C24">
              <w:t>Reference update: RFC 8224</w:t>
            </w:r>
          </w:p>
        </w:tc>
        <w:tc>
          <w:tcPr>
            <w:tcW w:w="8820" w:type="dxa"/>
          </w:tcPr>
          <w:p w14:paraId="6CE9E31D" w14:textId="65339457" w:rsidR="00A43D8A" w:rsidRPr="00A43D8A" w:rsidRDefault="00A43D8A" w:rsidP="00A43D8A">
            <w:r w:rsidRPr="00A43D8A">
              <w:t>IETF draft-ietf-stir-rfc4474bis has now been published as RFC 8224, and therefore the specification requires updating to the published version.</w:t>
            </w:r>
          </w:p>
        </w:tc>
        <w:tc>
          <w:tcPr>
            <w:tcW w:w="1165" w:type="dxa"/>
          </w:tcPr>
          <w:p w14:paraId="63BAC027" w14:textId="255CDC15" w:rsidR="00A43D8A" w:rsidRDefault="00A43D8A" w:rsidP="00A43D8A">
            <w:r w:rsidRPr="00525B0A">
              <w:t>TS 24.229</w:t>
            </w:r>
          </w:p>
        </w:tc>
      </w:tr>
      <w:tr w:rsidR="00A43D8A" w14:paraId="5840D9DA" w14:textId="77777777" w:rsidTr="00DC17F8">
        <w:tc>
          <w:tcPr>
            <w:tcW w:w="1255" w:type="dxa"/>
          </w:tcPr>
          <w:p w14:paraId="0296047C" w14:textId="744E8080" w:rsidR="00A43D8A" w:rsidRPr="00A43D8A" w:rsidRDefault="00A43D8A" w:rsidP="00A43D8A">
            <w:r w:rsidRPr="005F7C24">
              <w:t>C1-181110</w:t>
            </w:r>
          </w:p>
        </w:tc>
        <w:tc>
          <w:tcPr>
            <w:tcW w:w="1710" w:type="dxa"/>
          </w:tcPr>
          <w:p w14:paraId="5036CB0F" w14:textId="02A4B706" w:rsidR="00A43D8A" w:rsidRPr="00A43D8A" w:rsidRDefault="00A43D8A" w:rsidP="00A43D8A">
            <w:r w:rsidRPr="005F7C24">
              <w:t>Reference update: RFC 8224</w:t>
            </w:r>
          </w:p>
        </w:tc>
        <w:tc>
          <w:tcPr>
            <w:tcW w:w="8820" w:type="dxa"/>
          </w:tcPr>
          <w:p w14:paraId="700E277B" w14:textId="77777777" w:rsidR="00A43D8A" w:rsidRDefault="00A43D8A" w:rsidP="00A43D8A">
            <w:pPr>
              <w:pStyle w:val="CRCoverPage"/>
              <w:spacing w:after="0"/>
              <w:ind w:left="100"/>
            </w:pPr>
            <w:r>
              <w:t xml:space="preserve">IETF </w:t>
            </w:r>
            <w:r>
              <w:rPr>
                <w:rFonts w:cs="Arial"/>
              </w:rPr>
              <w:t>draft-ietf-stir-rfc4474bis</w:t>
            </w:r>
            <w:r>
              <w:t xml:space="preserve"> has now been published as RFC 8224, and therefore the </w:t>
            </w:r>
            <w:r>
              <w:rPr>
                <w:noProof/>
              </w:rPr>
              <w:t>specification</w:t>
            </w:r>
            <w:r>
              <w:t xml:space="preserve"> requires updating to the published version.</w:t>
            </w:r>
          </w:p>
          <w:p w14:paraId="6118D943" w14:textId="77777777" w:rsidR="00A43D8A" w:rsidRPr="00A43D8A" w:rsidRDefault="00A43D8A" w:rsidP="00A43D8A"/>
        </w:tc>
        <w:tc>
          <w:tcPr>
            <w:tcW w:w="1165" w:type="dxa"/>
          </w:tcPr>
          <w:p w14:paraId="1153D5E1" w14:textId="7673C76D" w:rsidR="00A43D8A" w:rsidRDefault="00A43D8A" w:rsidP="00A43D8A">
            <w:r w:rsidRPr="00525B0A">
              <w:t>TS 24.229</w:t>
            </w:r>
            <w:bookmarkStart w:id="0" w:name="_GoBack"/>
            <w:bookmarkEnd w:id="0"/>
          </w:p>
        </w:tc>
      </w:tr>
      <w:tr w:rsidR="00A43D8A" w14:paraId="7283E96C" w14:textId="77777777" w:rsidTr="00DC17F8">
        <w:tc>
          <w:tcPr>
            <w:tcW w:w="1255" w:type="dxa"/>
          </w:tcPr>
          <w:p w14:paraId="6466F8F8" w14:textId="77777777" w:rsidR="00A43D8A" w:rsidRPr="00A43D8A" w:rsidRDefault="00A43D8A" w:rsidP="00525B0A"/>
        </w:tc>
        <w:tc>
          <w:tcPr>
            <w:tcW w:w="1710" w:type="dxa"/>
          </w:tcPr>
          <w:p w14:paraId="5D6A2599" w14:textId="77777777" w:rsidR="00A43D8A" w:rsidRPr="00A43D8A" w:rsidRDefault="00A43D8A" w:rsidP="00525B0A"/>
        </w:tc>
        <w:tc>
          <w:tcPr>
            <w:tcW w:w="8820" w:type="dxa"/>
          </w:tcPr>
          <w:p w14:paraId="4C3140D0" w14:textId="77777777" w:rsidR="00A43D8A" w:rsidRPr="00A43D8A" w:rsidRDefault="00A43D8A" w:rsidP="00525B0A"/>
        </w:tc>
        <w:tc>
          <w:tcPr>
            <w:tcW w:w="1165" w:type="dxa"/>
          </w:tcPr>
          <w:p w14:paraId="18904A6D" w14:textId="77777777" w:rsidR="00A43D8A" w:rsidRDefault="00A43D8A" w:rsidP="00525B0A"/>
        </w:tc>
      </w:tr>
      <w:tr w:rsidR="00A43D8A" w14:paraId="11B62FAE" w14:textId="77777777" w:rsidTr="00DC17F8">
        <w:tc>
          <w:tcPr>
            <w:tcW w:w="1255" w:type="dxa"/>
          </w:tcPr>
          <w:p w14:paraId="23448979" w14:textId="77777777" w:rsidR="00A43D8A" w:rsidRPr="00A43D8A" w:rsidRDefault="00A43D8A" w:rsidP="00525B0A"/>
        </w:tc>
        <w:tc>
          <w:tcPr>
            <w:tcW w:w="1710" w:type="dxa"/>
          </w:tcPr>
          <w:p w14:paraId="175A9D5C" w14:textId="77777777" w:rsidR="00A43D8A" w:rsidRPr="00A43D8A" w:rsidRDefault="00A43D8A" w:rsidP="00525B0A"/>
        </w:tc>
        <w:tc>
          <w:tcPr>
            <w:tcW w:w="8820" w:type="dxa"/>
          </w:tcPr>
          <w:p w14:paraId="0A5380F5" w14:textId="77777777" w:rsidR="00A43D8A" w:rsidRPr="00A43D8A" w:rsidRDefault="00A43D8A" w:rsidP="00525B0A"/>
        </w:tc>
        <w:tc>
          <w:tcPr>
            <w:tcW w:w="1165" w:type="dxa"/>
          </w:tcPr>
          <w:p w14:paraId="4086E2C3" w14:textId="77777777" w:rsidR="00A43D8A" w:rsidRDefault="00A43D8A" w:rsidP="00525B0A"/>
        </w:tc>
      </w:tr>
      <w:tr w:rsidR="00A43D8A" w14:paraId="3650B4CD" w14:textId="77777777" w:rsidTr="00DC17F8">
        <w:tc>
          <w:tcPr>
            <w:tcW w:w="1255" w:type="dxa"/>
          </w:tcPr>
          <w:p w14:paraId="68118E59" w14:textId="77777777" w:rsidR="00A43D8A" w:rsidRPr="00A43D8A" w:rsidRDefault="00A43D8A" w:rsidP="00525B0A"/>
        </w:tc>
        <w:tc>
          <w:tcPr>
            <w:tcW w:w="1710" w:type="dxa"/>
          </w:tcPr>
          <w:p w14:paraId="048ED6EC" w14:textId="77777777" w:rsidR="00A43D8A" w:rsidRPr="00A43D8A" w:rsidRDefault="00A43D8A" w:rsidP="00525B0A"/>
        </w:tc>
        <w:tc>
          <w:tcPr>
            <w:tcW w:w="8820" w:type="dxa"/>
          </w:tcPr>
          <w:p w14:paraId="76D7CAC9" w14:textId="77777777" w:rsidR="00A43D8A" w:rsidRPr="00A43D8A" w:rsidRDefault="00A43D8A" w:rsidP="00525B0A"/>
        </w:tc>
        <w:tc>
          <w:tcPr>
            <w:tcW w:w="1165" w:type="dxa"/>
          </w:tcPr>
          <w:p w14:paraId="4F8B83EB" w14:textId="77777777" w:rsidR="00A43D8A" w:rsidRDefault="00A43D8A" w:rsidP="00525B0A"/>
        </w:tc>
      </w:tr>
      <w:tr w:rsidR="00A43D8A" w14:paraId="7D4FC134" w14:textId="77777777" w:rsidTr="00DC17F8">
        <w:tc>
          <w:tcPr>
            <w:tcW w:w="1255" w:type="dxa"/>
          </w:tcPr>
          <w:p w14:paraId="6F5F3F47" w14:textId="77777777" w:rsidR="00A43D8A" w:rsidRPr="00A43D8A" w:rsidRDefault="00A43D8A" w:rsidP="00525B0A"/>
        </w:tc>
        <w:tc>
          <w:tcPr>
            <w:tcW w:w="1710" w:type="dxa"/>
          </w:tcPr>
          <w:p w14:paraId="340B6F9E" w14:textId="77777777" w:rsidR="00A43D8A" w:rsidRPr="00A43D8A" w:rsidRDefault="00A43D8A" w:rsidP="00525B0A"/>
        </w:tc>
        <w:tc>
          <w:tcPr>
            <w:tcW w:w="8820" w:type="dxa"/>
          </w:tcPr>
          <w:p w14:paraId="35C5DEBC" w14:textId="77777777" w:rsidR="00A43D8A" w:rsidRPr="00A43D8A" w:rsidRDefault="00A43D8A" w:rsidP="00525B0A"/>
        </w:tc>
        <w:tc>
          <w:tcPr>
            <w:tcW w:w="1165" w:type="dxa"/>
          </w:tcPr>
          <w:p w14:paraId="02FEA014" w14:textId="77777777" w:rsidR="00A43D8A" w:rsidRDefault="00A43D8A" w:rsidP="00525B0A"/>
        </w:tc>
      </w:tr>
      <w:tr w:rsidR="00525B0A" w14:paraId="151AD1EE" w14:textId="77777777" w:rsidTr="00DC17F8">
        <w:tc>
          <w:tcPr>
            <w:tcW w:w="1255" w:type="dxa"/>
          </w:tcPr>
          <w:p w14:paraId="3E052A12" w14:textId="77777777" w:rsidR="00525B0A" w:rsidRDefault="00525B0A" w:rsidP="00525B0A"/>
        </w:tc>
        <w:tc>
          <w:tcPr>
            <w:tcW w:w="1710" w:type="dxa"/>
          </w:tcPr>
          <w:p w14:paraId="672BBF04" w14:textId="77777777" w:rsidR="00525B0A" w:rsidRDefault="00525B0A" w:rsidP="00525B0A"/>
        </w:tc>
        <w:tc>
          <w:tcPr>
            <w:tcW w:w="8820" w:type="dxa"/>
          </w:tcPr>
          <w:p w14:paraId="144BEB6D" w14:textId="77777777" w:rsidR="00525B0A" w:rsidRDefault="00525B0A" w:rsidP="00525B0A"/>
        </w:tc>
        <w:tc>
          <w:tcPr>
            <w:tcW w:w="1165" w:type="dxa"/>
          </w:tcPr>
          <w:p w14:paraId="3F936873" w14:textId="77777777" w:rsidR="00525B0A" w:rsidRDefault="00525B0A" w:rsidP="00525B0A"/>
        </w:tc>
      </w:tr>
    </w:tbl>
    <w:p w14:paraId="63826248" w14:textId="77777777" w:rsidR="005C45F2" w:rsidRDefault="005C45F2"/>
    <w:sectPr w:rsidR="005C45F2" w:rsidSect="00DC17F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F2"/>
    <w:rsid w:val="00062517"/>
    <w:rsid w:val="000E7F62"/>
    <w:rsid w:val="00177592"/>
    <w:rsid w:val="00330D5E"/>
    <w:rsid w:val="00525B0A"/>
    <w:rsid w:val="005C45F2"/>
    <w:rsid w:val="008B1F26"/>
    <w:rsid w:val="00A43D8A"/>
    <w:rsid w:val="00DC17F8"/>
    <w:rsid w:val="00DE3680"/>
    <w:rsid w:val="00F2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889A"/>
  <w15:chartTrackingRefBased/>
  <w15:docId w15:val="{E26619E9-0F89-44B5-BAEC-DA29F46C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4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rsid w:val="00A43D8A"/>
    <w:pPr>
      <w:spacing w:after="12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DOLLY, MARTIN C</dc:creator>
  <cp:keywords/>
  <dc:description/>
  <cp:lastModifiedBy>DOLLY, MARTIN C</cp:lastModifiedBy>
  <cp:revision>4</cp:revision>
  <dcterms:created xsi:type="dcterms:W3CDTF">2018-04-28T14:04:00Z</dcterms:created>
  <dcterms:modified xsi:type="dcterms:W3CDTF">2018-04-28T14:58:00Z</dcterms:modified>
</cp:coreProperties>
</file>