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A00F"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62536353"/>
      <w:bookmarkEnd w:id="0"/>
      <w:r w:rsidRPr="00C44F39">
        <w:rPr>
          <w:rFonts w:cs="Arial"/>
          <w:b/>
          <w:sz w:val="28"/>
          <w:highlight w:val="yellow"/>
        </w:rPr>
        <w:t>TIS-0x0000x</w:t>
      </w:r>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r>
        <w:rPr>
          <w:bCs/>
          <w:sz w:val="28"/>
        </w:rPr>
        <w:t>ATIS Standard on</w:t>
      </w:r>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4DB5BF8E" w:rsidR="00590C1B" w:rsidRPr="006F12CE" w:rsidRDefault="003E57B3">
      <w:pPr>
        <w:ind w:right="-288"/>
        <w:jc w:val="center"/>
        <w:outlineLvl w:val="0"/>
        <w:rPr>
          <w:rFonts w:cs="Arial"/>
          <w:b/>
          <w:bCs/>
          <w:iCs/>
          <w:sz w:val="36"/>
        </w:rPr>
      </w:pPr>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r w:rsidR="00F8134C">
        <w:rPr>
          <w:rFonts w:cs="Arial"/>
          <w:b/>
          <w:bCs/>
          <w:iCs/>
          <w:sz w:val="36"/>
        </w:rPr>
        <w:t xml:space="preserve"> and Policy Administrators</w:t>
      </w:r>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r>
        <w:rPr>
          <w:b/>
        </w:rPr>
        <w:t>Alliance for Telecommunications Industry Solutions</w:t>
      </w:r>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r>
        <w:rPr>
          <w:b/>
        </w:rPr>
        <w:t>Abstract</w:t>
      </w:r>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The SIP Forum is an IP communications industry association that engages in numerous activities that promote and advance SIP-based technology, such as the development of industry recommendations, the SIPit, SIPconnect-IT</w:t>
      </w:r>
      <w:r>
        <w:rPr>
          <w:sz w:val="18"/>
          <w:szCs w:val="18"/>
        </w:rPr>
        <w:t>,</w:t>
      </w:r>
      <w:r w:rsidRPr="00BB113D">
        <w:rPr>
          <w:sz w:val="18"/>
          <w:szCs w:val="18"/>
        </w:rPr>
        <w:t xml:space="preserve"> and RTCWeb-it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Pr="004F0D3D" w:rsidRDefault="00347437" w:rsidP="00347437">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47D4CED6" w14:textId="77777777" w:rsidR="007E23D3" w:rsidRPr="004F0D3D" w:rsidRDefault="007E23D3" w:rsidP="00686C71">
      <w:pPr>
        <w:rPr>
          <w:bCs/>
        </w:rPr>
      </w:pPr>
    </w:p>
    <w:p w14:paraId="4A0FD12A" w14:textId="77777777" w:rsidR="00686C71" w:rsidRPr="004F0D3D" w:rsidRDefault="00686C71" w:rsidP="00686C71">
      <w:pPr>
        <w:rPr>
          <w:bCs/>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r>
              <w:rPr>
                <w:rFonts w:cs="Arial"/>
                <w:sz w:val="18"/>
                <w:szCs w:val="18"/>
              </w:rPr>
              <w:t>May 10, 2017</w:t>
            </w:r>
          </w:p>
        </w:tc>
        <w:tc>
          <w:tcPr>
            <w:tcW w:w="1634" w:type="dxa"/>
          </w:tcPr>
          <w:p w14:paraId="7090F114" w14:textId="026B43AA" w:rsidR="007E23D3" w:rsidRPr="007E23D3" w:rsidRDefault="00347437" w:rsidP="00572688">
            <w:pPr>
              <w:rPr>
                <w:rFonts w:cs="Arial"/>
                <w:sz w:val="18"/>
                <w:szCs w:val="18"/>
              </w:rPr>
            </w:pPr>
            <w:r>
              <w:rPr>
                <w:rFonts w:cs="Arial"/>
                <w:sz w:val="18"/>
                <w:szCs w:val="18"/>
              </w:rPr>
              <w:t xml:space="preserve">Initial </w:t>
            </w:r>
          </w:p>
        </w:tc>
        <w:tc>
          <w:tcPr>
            <w:tcW w:w="4000" w:type="dxa"/>
          </w:tcPr>
          <w:p w14:paraId="037D7565" w14:textId="523154DC" w:rsidR="007E23D3" w:rsidRPr="007E23D3" w:rsidRDefault="00347437" w:rsidP="00572688">
            <w:pPr>
              <w:pStyle w:val="CommentSubject"/>
              <w:jc w:val="left"/>
              <w:rPr>
                <w:rFonts w:cs="Arial"/>
                <w:b w:val="0"/>
                <w:sz w:val="18"/>
                <w:szCs w:val="18"/>
              </w:rPr>
            </w:pPr>
            <w:r>
              <w:rPr>
                <w:rFonts w:cs="Arial"/>
                <w:b w:val="0"/>
                <w:sz w:val="18"/>
                <w:szCs w:val="18"/>
              </w:rPr>
              <w:t xml:space="preserve">Baseline </w:t>
            </w:r>
          </w:p>
        </w:tc>
        <w:tc>
          <w:tcPr>
            <w:tcW w:w="2088" w:type="dxa"/>
          </w:tcPr>
          <w:p w14:paraId="7F0D512B" w14:textId="1E418252" w:rsidR="007E23D3" w:rsidRPr="007E23D3" w:rsidRDefault="00347437" w:rsidP="00572688">
            <w:pPr>
              <w:jc w:val="left"/>
              <w:rPr>
                <w:rFonts w:cs="Arial"/>
                <w:sz w:val="18"/>
                <w:szCs w:val="18"/>
              </w:rPr>
            </w:pPr>
            <w:r>
              <w:rPr>
                <w:rFonts w:cs="Arial"/>
                <w:sz w:val="18"/>
                <w:szCs w:val="18"/>
              </w:rPr>
              <w:t>Mary Barnes</w:t>
            </w: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45431" w:displacedByCustomXml="next"/>
    <w:bookmarkStart w:id="2" w:name="_Toc48745177" w:displacedByCustomXml="next"/>
    <w:bookmarkStart w:id="3" w:name="_Toc48745052" w:displacedByCustomXml="next"/>
    <w:bookmarkStart w:id="4" w:name="_Toc48744941" w:displacedByCustomXml="next"/>
    <w:bookmarkStart w:id="5" w:name="_Toc48744261" w:displacedByCustomXml="next"/>
    <w:bookmarkStart w:id="6" w:name="_Toc48744141" w:displacedByCustomXml="next"/>
    <w:bookmarkStart w:id="7" w:name="_Toc48744090" w:displacedByCustomXml="next"/>
    <w:bookmarkStart w:id="8" w:name="_Toc48744060" w:displacedByCustomXml="next"/>
    <w:bookmarkStart w:id="9" w:name="_Toc48744022" w:displacedByCustomXml="next"/>
    <w:bookmarkStart w:id="10" w:name="_Toc48743957" w:displacedByCustomXml="next"/>
    <w:bookmarkStart w:id="11" w:name="_Toc48743927" w:displacedByCustomXml="next"/>
    <w:bookmarkStart w:id="12" w:name="_Toc48743888" w:displacedByCustomXml="next"/>
    <w:bookmarkStart w:id="13" w:name="_Toc48743832" w:displacedByCustomXml="next"/>
    <w:bookmarkStart w:id="14" w:name="_Toc48743656" w:displacedByCustomXml="next"/>
    <w:bookmarkStart w:id="15" w:name="_Toc48743626" w:displacedByCustomXml="next"/>
    <w:bookmarkStart w:id="16" w:name="_Toc48743550" w:displacedByCustomXml="next"/>
    <w:bookmarkStart w:id="17" w:name="_Toc48743426" w:displacedByCustomXml="next"/>
    <w:bookmarkStart w:id="18" w:name="_Toc48743361" w:displacedByCustomXml="next"/>
    <w:bookmarkStart w:id="19" w:name="_Toc48743252" w:displacedByCustomXml="next"/>
    <w:bookmarkStart w:id="20" w:name="_Toc48743221" w:displacedByCustomXml="next"/>
    <w:bookmarkStart w:id="21" w:name="_Toc48743169" w:displacedByCustomXml="next"/>
    <w:bookmarkStart w:id="22" w:name="_Toc48742550" w:displacedByCustomXml="next"/>
    <w:bookmarkStart w:id="23" w:name="_Toc48742350" w:displacedByCustomXml="next"/>
    <w:bookmarkStart w:id="24" w:name="_Toc48742267" w:displacedByCustomXml="next"/>
    <w:bookmarkStart w:id="25" w:name="_Toc48742242" w:displacedByCustomXml="next"/>
    <w:bookmarkStart w:id="26" w:name="_Toc48742216" w:displacedByCustomXml="next"/>
    <w:bookmarkStart w:id="27" w:name="_Toc48742190" w:displacedByCustomXml="next"/>
    <w:bookmarkStart w:id="28" w:name="_Toc48741750" w:displacedByCustomXml="next"/>
    <w:bookmarkStart w:id="29" w:name="_Toc48741692" w:displacedByCustomXml="next"/>
    <w:bookmarkStart w:id="30" w:name="_Toc48734906" w:displacedByCustomXml="next"/>
    <w:sdt>
      <w:sdtPr>
        <w:rPr>
          <w:rFonts w:ascii="Arial" w:hAnsi="Arial"/>
          <w:b w:val="0"/>
          <w:bCs w:val="0"/>
          <w:smallCaps w:val="0"/>
          <w:color w:val="auto"/>
          <w:sz w:val="20"/>
          <w:szCs w:val="20"/>
        </w:rPr>
        <w:id w:val="159823649"/>
        <w:docPartObj>
          <w:docPartGallery w:val="Table of Contents"/>
          <w:docPartUnique/>
        </w:docPartObj>
      </w:sdtPr>
      <w:sdtEndPr>
        <w:rPr>
          <w:noProof/>
        </w:rPr>
      </w:sdtEndPr>
      <w:sdtContent>
        <w:p w14:paraId="580FDF4A" w14:textId="7C488281" w:rsidR="001D082F" w:rsidRDefault="001D082F" w:rsidP="00F30286">
          <w:pPr>
            <w:pStyle w:val="TOCHeading"/>
          </w:pPr>
          <w:r>
            <w:t>Table of Contents</w:t>
          </w:r>
        </w:p>
        <w:p w14:paraId="174A33CD" w14:textId="77777777" w:rsidR="00FC3CF0" w:rsidRDefault="001D082F">
          <w:pPr>
            <w:pStyle w:val="TOC1"/>
            <w:tabs>
              <w:tab w:val="left" w:pos="382"/>
              <w:tab w:val="right" w:leader="dot" w:pos="1007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FC3CF0">
            <w:rPr>
              <w:noProof/>
            </w:rPr>
            <w:t>1</w:t>
          </w:r>
          <w:r w:rsidR="00FC3CF0">
            <w:rPr>
              <w:rFonts w:eastAsiaTheme="minorEastAsia" w:cstheme="minorBidi"/>
              <w:b w:val="0"/>
              <w:noProof/>
              <w:lang w:eastAsia="ja-JP"/>
            </w:rPr>
            <w:tab/>
          </w:r>
          <w:r w:rsidR="00FC3CF0">
            <w:rPr>
              <w:noProof/>
            </w:rPr>
            <w:t>Scope &amp; Purpose</w:t>
          </w:r>
          <w:r w:rsidR="00FC3CF0">
            <w:rPr>
              <w:noProof/>
            </w:rPr>
            <w:tab/>
          </w:r>
          <w:r w:rsidR="00FC3CF0">
            <w:rPr>
              <w:noProof/>
            </w:rPr>
            <w:fldChar w:fldCharType="begin"/>
          </w:r>
          <w:r w:rsidR="00FC3CF0">
            <w:rPr>
              <w:noProof/>
            </w:rPr>
            <w:instrText xml:space="preserve"> PAGEREF _Toc377310908 \h </w:instrText>
          </w:r>
          <w:r w:rsidR="00FC3CF0">
            <w:rPr>
              <w:noProof/>
            </w:rPr>
          </w:r>
          <w:r w:rsidR="00FC3CF0">
            <w:rPr>
              <w:noProof/>
            </w:rPr>
            <w:fldChar w:fldCharType="separate"/>
          </w:r>
          <w:r w:rsidR="00FC3CF0">
            <w:rPr>
              <w:noProof/>
            </w:rPr>
            <w:t>1</w:t>
          </w:r>
          <w:r w:rsidR="00FC3CF0">
            <w:rPr>
              <w:noProof/>
            </w:rPr>
            <w:fldChar w:fldCharType="end"/>
          </w:r>
        </w:p>
        <w:p w14:paraId="14B207DB"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1.1</w:t>
          </w:r>
          <w:r>
            <w:rPr>
              <w:rFonts w:eastAsiaTheme="minorEastAsia" w:cstheme="minorBidi"/>
              <w:b w:val="0"/>
              <w:noProof/>
              <w:sz w:val="24"/>
              <w:szCs w:val="24"/>
              <w:lang w:eastAsia="ja-JP"/>
            </w:rPr>
            <w:tab/>
          </w:r>
          <w:r>
            <w:rPr>
              <w:noProof/>
            </w:rPr>
            <w:t>Scope</w:t>
          </w:r>
          <w:r>
            <w:rPr>
              <w:noProof/>
            </w:rPr>
            <w:tab/>
          </w:r>
          <w:r>
            <w:rPr>
              <w:noProof/>
            </w:rPr>
            <w:fldChar w:fldCharType="begin"/>
          </w:r>
          <w:r>
            <w:rPr>
              <w:noProof/>
            </w:rPr>
            <w:instrText xml:space="preserve"> PAGEREF _Toc377310909 \h </w:instrText>
          </w:r>
          <w:r>
            <w:rPr>
              <w:noProof/>
            </w:rPr>
          </w:r>
          <w:r>
            <w:rPr>
              <w:noProof/>
            </w:rPr>
            <w:fldChar w:fldCharType="separate"/>
          </w:r>
          <w:r>
            <w:rPr>
              <w:noProof/>
            </w:rPr>
            <w:t>1</w:t>
          </w:r>
          <w:r>
            <w:rPr>
              <w:noProof/>
            </w:rPr>
            <w:fldChar w:fldCharType="end"/>
          </w:r>
        </w:p>
        <w:p w14:paraId="0CE421DF"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1.2</w:t>
          </w:r>
          <w:r>
            <w:rPr>
              <w:rFonts w:eastAsiaTheme="minorEastAsia" w:cstheme="minorBidi"/>
              <w:b w:val="0"/>
              <w:noProof/>
              <w:sz w:val="24"/>
              <w:szCs w:val="24"/>
              <w:lang w:eastAsia="ja-JP"/>
            </w:rPr>
            <w:tab/>
          </w:r>
          <w:r>
            <w:rPr>
              <w:noProof/>
            </w:rPr>
            <w:t>Purpose</w:t>
          </w:r>
          <w:r>
            <w:rPr>
              <w:noProof/>
            </w:rPr>
            <w:tab/>
          </w:r>
          <w:r>
            <w:rPr>
              <w:noProof/>
            </w:rPr>
            <w:fldChar w:fldCharType="begin"/>
          </w:r>
          <w:r>
            <w:rPr>
              <w:noProof/>
            </w:rPr>
            <w:instrText xml:space="preserve"> PAGEREF _Toc377310910 \h </w:instrText>
          </w:r>
          <w:r>
            <w:rPr>
              <w:noProof/>
            </w:rPr>
          </w:r>
          <w:r>
            <w:rPr>
              <w:noProof/>
            </w:rPr>
            <w:fldChar w:fldCharType="separate"/>
          </w:r>
          <w:r>
            <w:rPr>
              <w:noProof/>
            </w:rPr>
            <w:t>1</w:t>
          </w:r>
          <w:r>
            <w:rPr>
              <w:noProof/>
            </w:rPr>
            <w:fldChar w:fldCharType="end"/>
          </w:r>
        </w:p>
        <w:p w14:paraId="26F41C2A" w14:textId="77777777" w:rsidR="00FC3CF0" w:rsidRDefault="00FC3CF0">
          <w:pPr>
            <w:pStyle w:val="TOC1"/>
            <w:tabs>
              <w:tab w:val="left" w:pos="382"/>
              <w:tab w:val="right" w:leader="dot" w:pos="10070"/>
            </w:tabs>
            <w:rPr>
              <w:rFonts w:eastAsiaTheme="minorEastAsia" w:cstheme="minorBidi"/>
              <w:b w:val="0"/>
              <w:noProof/>
              <w:lang w:eastAsia="ja-JP"/>
            </w:rPr>
          </w:pPr>
          <w:r>
            <w:rPr>
              <w:noProof/>
            </w:rPr>
            <w:t>1</w:t>
          </w:r>
          <w:r>
            <w:rPr>
              <w:rFonts w:eastAsiaTheme="minorEastAsia" w:cstheme="minorBidi"/>
              <w:b w:val="0"/>
              <w:noProof/>
              <w:lang w:eastAsia="ja-JP"/>
            </w:rPr>
            <w:tab/>
          </w:r>
          <w:r>
            <w:rPr>
              <w:noProof/>
            </w:rPr>
            <w:t>Normative References</w:t>
          </w:r>
          <w:r>
            <w:rPr>
              <w:noProof/>
            </w:rPr>
            <w:tab/>
          </w:r>
          <w:r>
            <w:rPr>
              <w:noProof/>
            </w:rPr>
            <w:fldChar w:fldCharType="begin"/>
          </w:r>
          <w:r>
            <w:rPr>
              <w:noProof/>
            </w:rPr>
            <w:instrText xml:space="preserve"> PAGEREF _Toc377310911 \h </w:instrText>
          </w:r>
          <w:r>
            <w:rPr>
              <w:noProof/>
            </w:rPr>
          </w:r>
          <w:r>
            <w:rPr>
              <w:noProof/>
            </w:rPr>
            <w:fldChar w:fldCharType="separate"/>
          </w:r>
          <w:r>
            <w:rPr>
              <w:noProof/>
            </w:rPr>
            <w:t>1</w:t>
          </w:r>
          <w:r>
            <w:rPr>
              <w:noProof/>
            </w:rPr>
            <w:fldChar w:fldCharType="end"/>
          </w:r>
        </w:p>
        <w:p w14:paraId="7DE93AEA" w14:textId="77777777" w:rsidR="00FC3CF0" w:rsidRDefault="00FC3CF0">
          <w:pPr>
            <w:pStyle w:val="TOC1"/>
            <w:tabs>
              <w:tab w:val="left" w:pos="382"/>
              <w:tab w:val="right" w:leader="dot" w:pos="10070"/>
            </w:tabs>
            <w:rPr>
              <w:rFonts w:eastAsiaTheme="minorEastAsia" w:cstheme="minorBidi"/>
              <w:b w:val="0"/>
              <w:noProof/>
              <w:lang w:eastAsia="ja-JP"/>
            </w:rPr>
          </w:pPr>
          <w:r>
            <w:rPr>
              <w:noProof/>
            </w:rPr>
            <w:t>2</w:t>
          </w:r>
          <w:r>
            <w:rPr>
              <w:rFonts w:eastAsiaTheme="minorEastAsia" w:cstheme="minorBidi"/>
              <w:b w:val="0"/>
              <w:noProof/>
              <w:lang w:eastAsia="ja-JP"/>
            </w:rPr>
            <w:tab/>
          </w:r>
          <w:r>
            <w:rPr>
              <w:noProof/>
            </w:rPr>
            <w:t>Definitions, Acronyms, &amp; Abbreviations</w:t>
          </w:r>
          <w:r>
            <w:rPr>
              <w:noProof/>
            </w:rPr>
            <w:tab/>
          </w:r>
          <w:r>
            <w:rPr>
              <w:noProof/>
            </w:rPr>
            <w:fldChar w:fldCharType="begin"/>
          </w:r>
          <w:r>
            <w:rPr>
              <w:noProof/>
            </w:rPr>
            <w:instrText xml:space="preserve"> PAGEREF _Toc377310912 \h </w:instrText>
          </w:r>
          <w:r>
            <w:rPr>
              <w:noProof/>
            </w:rPr>
          </w:r>
          <w:r>
            <w:rPr>
              <w:noProof/>
            </w:rPr>
            <w:fldChar w:fldCharType="separate"/>
          </w:r>
          <w:r>
            <w:rPr>
              <w:noProof/>
            </w:rPr>
            <w:t>2</w:t>
          </w:r>
          <w:r>
            <w:rPr>
              <w:noProof/>
            </w:rPr>
            <w:fldChar w:fldCharType="end"/>
          </w:r>
        </w:p>
        <w:p w14:paraId="77862408"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2.1</w:t>
          </w:r>
          <w:r>
            <w:rPr>
              <w:rFonts w:eastAsiaTheme="minorEastAsia" w:cstheme="minorBidi"/>
              <w:b w:val="0"/>
              <w:noProof/>
              <w:sz w:val="24"/>
              <w:szCs w:val="24"/>
              <w:lang w:eastAsia="ja-JP"/>
            </w:rPr>
            <w:tab/>
          </w:r>
          <w:r>
            <w:rPr>
              <w:noProof/>
            </w:rPr>
            <w:t>Definitions</w:t>
          </w:r>
          <w:r>
            <w:rPr>
              <w:noProof/>
            </w:rPr>
            <w:tab/>
          </w:r>
          <w:r>
            <w:rPr>
              <w:noProof/>
            </w:rPr>
            <w:fldChar w:fldCharType="begin"/>
          </w:r>
          <w:r>
            <w:rPr>
              <w:noProof/>
            </w:rPr>
            <w:instrText xml:space="preserve"> PAGEREF _Toc377310913 \h </w:instrText>
          </w:r>
          <w:r>
            <w:rPr>
              <w:noProof/>
            </w:rPr>
          </w:r>
          <w:r>
            <w:rPr>
              <w:noProof/>
            </w:rPr>
            <w:fldChar w:fldCharType="separate"/>
          </w:r>
          <w:r>
            <w:rPr>
              <w:noProof/>
            </w:rPr>
            <w:t>2</w:t>
          </w:r>
          <w:r>
            <w:rPr>
              <w:noProof/>
            </w:rPr>
            <w:fldChar w:fldCharType="end"/>
          </w:r>
        </w:p>
        <w:p w14:paraId="70213F04"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2.2</w:t>
          </w:r>
          <w:r>
            <w:rPr>
              <w:rFonts w:eastAsiaTheme="minorEastAsia" w:cstheme="minorBidi"/>
              <w:b w:val="0"/>
              <w:noProof/>
              <w:sz w:val="24"/>
              <w:szCs w:val="24"/>
              <w:lang w:eastAsia="ja-JP"/>
            </w:rPr>
            <w:tab/>
          </w:r>
          <w:r>
            <w:rPr>
              <w:noProof/>
            </w:rPr>
            <w:t>Acronyms &amp; Abbreviations</w:t>
          </w:r>
          <w:r>
            <w:rPr>
              <w:noProof/>
            </w:rPr>
            <w:tab/>
          </w:r>
          <w:r>
            <w:rPr>
              <w:noProof/>
            </w:rPr>
            <w:fldChar w:fldCharType="begin"/>
          </w:r>
          <w:r>
            <w:rPr>
              <w:noProof/>
            </w:rPr>
            <w:instrText xml:space="preserve"> PAGEREF _Toc377310914 \h </w:instrText>
          </w:r>
          <w:r>
            <w:rPr>
              <w:noProof/>
            </w:rPr>
          </w:r>
          <w:r>
            <w:rPr>
              <w:noProof/>
            </w:rPr>
            <w:fldChar w:fldCharType="separate"/>
          </w:r>
          <w:r>
            <w:rPr>
              <w:noProof/>
            </w:rPr>
            <w:t>4</w:t>
          </w:r>
          <w:r>
            <w:rPr>
              <w:noProof/>
            </w:rPr>
            <w:fldChar w:fldCharType="end"/>
          </w:r>
        </w:p>
        <w:p w14:paraId="467B5CE3" w14:textId="77777777" w:rsidR="00FC3CF0" w:rsidRDefault="00FC3CF0">
          <w:pPr>
            <w:pStyle w:val="TOC1"/>
            <w:tabs>
              <w:tab w:val="left" w:pos="382"/>
              <w:tab w:val="right" w:leader="dot" w:pos="10070"/>
            </w:tabs>
            <w:rPr>
              <w:rFonts w:eastAsiaTheme="minorEastAsia" w:cstheme="minorBidi"/>
              <w:b w:val="0"/>
              <w:noProof/>
              <w:lang w:eastAsia="ja-JP"/>
            </w:rPr>
          </w:pPr>
          <w:r>
            <w:rPr>
              <w:noProof/>
            </w:rPr>
            <w:t>3</w:t>
          </w:r>
          <w:r>
            <w:rPr>
              <w:rFonts w:eastAsiaTheme="minorEastAsia" w:cstheme="minorBidi"/>
              <w:b w:val="0"/>
              <w:noProof/>
              <w:lang w:eastAsia="ja-JP"/>
            </w:rPr>
            <w:tab/>
          </w:r>
          <w:r>
            <w:rPr>
              <w:noProof/>
            </w:rPr>
            <w:t>Overview</w:t>
          </w:r>
          <w:r>
            <w:rPr>
              <w:noProof/>
            </w:rPr>
            <w:tab/>
          </w:r>
          <w:r>
            <w:rPr>
              <w:noProof/>
            </w:rPr>
            <w:fldChar w:fldCharType="begin"/>
          </w:r>
          <w:r>
            <w:rPr>
              <w:noProof/>
            </w:rPr>
            <w:instrText xml:space="preserve"> PAGEREF _Toc377310915 \h </w:instrText>
          </w:r>
          <w:r>
            <w:rPr>
              <w:noProof/>
            </w:rPr>
          </w:r>
          <w:r>
            <w:rPr>
              <w:noProof/>
            </w:rPr>
            <w:fldChar w:fldCharType="separate"/>
          </w:r>
          <w:r>
            <w:rPr>
              <w:noProof/>
            </w:rPr>
            <w:t>5</w:t>
          </w:r>
          <w:r>
            <w:rPr>
              <w:noProof/>
            </w:rPr>
            <w:fldChar w:fldCharType="end"/>
          </w:r>
        </w:p>
        <w:p w14:paraId="05A7419E" w14:textId="77777777" w:rsidR="00FC3CF0" w:rsidRDefault="00FC3CF0">
          <w:pPr>
            <w:pStyle w:val="TOC1"/>
            <w:tabs>
              <w:tab w:val="left" w:pos="382"/>
              <w:tab w:val="right" w:leader="dot" w:pos="10070"/>
            </w:tabs>
            <w:rPr>
              <w:rFonts w:eastAsiaTheme="minorEastAsia" w:cstheme="minorBidi"/>
              <w:b w:val="0"/>
              <w:noProof/>
              <w:lang w:eastAsia="ja-JP"/>
            </w:rPr>
          </w:pPr>
          <w:r>
            <w:rPr>
              <w:noProof/>
            </w:rPr>
            <w:t>4</w:t>
          </w:r>
          <w:r>
            <w:rPr>
              <w:rFonts w:eastAsiaTheme="minorEastAsia" w:cstheme="minorBidi"/>
              <w:b w:val="0"/>
              <w:noProof/>
              <w:lang w:eastAsia="ja-JP"/>
            </w:rPr>
            <w:tab/>
          </w:r>
          <w:r>
            <w:rPr>
              <w:noProof/>
            </w:rPr>
            <w:t>STI-PA as Trust Authority</w:t>
          </w:r>
          <w:r>
            <w:rPr>
              <w:noProof/>
            </w:rPr>
            <w:tab/>
          </w:r>
          <w:r>
            <w:rPr>
              <w:noProof/>
            </w:rPr>
            <w:fldChar w:fldCharType="begin"/>
          </w:r>
          <w:r>
            <w:rPr>
              <w:noProof/>
            </w:rPr>
            <w:instrText xml:space="preserve"> PAGEREF _Toc377310916 \h </w:instrText>
          </w:r>
          <w:r>
            <w:rPr>
              <w:noProof/>
            </w:rPr>
          </w:r>
          <w:r>
            <w:rPr>
              <w:noProof/>
            </w:rPr>
            <w:fldChar w:fldCharType="separate"/>
          </w:r>
          <w:r>
            <w:rPr>
              <w:noProof/>
            </w:rPr>
            <w:t>7</w:t>
          </w:r>
          <w:r>
            <w:rPr>
              <w:noProof/>
            </w:rPr>
            <w:fldChar w:fldCharType="end"/>
          </w:r>
        </w:p>
        <w:p w14:paraId="7C8CF302" w14:textId="77777777" w:rsidR="00FC3CF0" w:rsidRDefault="00FC3CF0">
          <w:pPr>
            <w:pStyle w:val="TOC1"/>
            <w:tabs>
              <w:tab w:val="left" w:pos="382"/>
              <w:tab w:val="right" w:leader="dot" w:pos="10070"/>
            </w:tabs>
            <w:rPr>
              <w:rFonts w:eastAsiaTheme="minorEastAsia" w:cstheme="minorBidi"/>
              <w:b w:val="0"/>
              <w:noProof/>
              <w:lang w:eastAsia="ja-JP"/>
            </w:rPr>
          </w:pPr>
          <w:r>
            <w:rPr>
              <w:noProof/>
            </w:rPr>
            <w:t>5</w:t>
          </w:r>
          <w:r>
            <w:rPr>
              <w:rFonts w:eastAsiaTheme="minorEastAsia" w:cstheme="minorBidi"/>
              <w:b w:val="0"/>
              <w:noProof/>
              <w:lang w:eastAsia="ja-JP"/>
            </w:rPr>
            <w:tab/>
          </w:r>
          <w:r>
            <w:rPr>
              <w:noProof/>
            </w:rPr>
            <w:t>Certificate Policy &amp; Certification Practice Statements</w:t>
          </w:r>
          <w:r>
            <w:rPr>
              <w:noProof/>
            </w:rPr>
            <w:tab/>
          </w:r>
          <w:r>
            <w:rPr>
              <w:noProof/>
            </w:rPr>
            <w:fldChar w:fldCharType="begin"/>
          </w:r>
          <w:r>
            <w:rPr>
              <w:noProof/>
            </w:rPr>
            <w:instrText xml:space="preserve"> PAGEREF _Toc377310917 \h </w:instrText>
          </w:r>
          <w:r>
            <w:rPr>
              <w:noProof/>
            </w:rPr>
          </w:r>
          <w:r>
            <w:rPr>
              <w:noProof/>
            </w:rPr>
            <w:fldChar w:fldCharType="separate"/>
          </w:r>
          <w:r>
            <w:rPr>
              <w:noProof/>
            </w:rPr>
            <w:t>8</w:t>
          </w:r>
          <w:r>
            <w:rPr>
              <w:noProof/>
            </w:rPr>
            <w:fldChar w:fldCharType="end"/>
          </w:r>
        </w:p>
        <w:p w14:paraId="46537ECD"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5.1</w:t>
          </w:r>
          <w:r>
            <w:rPr>
              <w:rFonts w:eastAsiaTheme="minorEastAsia" w:cstheme="minorBidi"/>
              <w:b w:val="0"/>
              <w:noProof/>
              <w:sz w:val="24"/>
              <w:szCs w:val="24"/>
              <w:lang w:eastAsia="ja-JP"/>
            </w:rPr>
            <w:tab/>
          </w:r>
          <w:r>
            <w:rPr>
              <w:noProof/>
            </w:rPr>
            <w:t>Certificate Policy</w:t>
          </w:r>
          <w:r>
            <w:rPr>
              <w:noProof/>
            </w:rPr>
            <w:tab/>
          </w:r>
          <w:r>
            <w:rPr>
              <w:noProof/>
            </w:rPr>
            <w:fldChar w:fldCharType="begin"/>
          </w:r>
          <w:r>
            <w:rPr>
              <w:noProof/>
            </w:rPr>
            <w:instrText xml:space="preserve"> PAGEREF _Toc377310918 \h </w:instrText>
          </w:r>
          <w:r>
            <w:rPr>
              <w:noProof/>
            </w:rPr>
          </w:r>
          <w:r>
            <w:rPr>
              <w:noProof/>
            </w:rPr>
            <w:fldChar w:fldCharType="separate"/>
          </w:r>
          <w:r>
            <w:rPr>
              <w:noProof/>
            </w:rPr>
            <w:t>8</w:t>
          </w:r>
          <w:r>
            <w:rPr>
              <w:noProof/>
            </w:rPr>
            <w:fldChar w:fldCharType="end"/>
          </w:r>
        </w:p>
        <w:p w14:paraId="0C3447AE"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_Toc377310919 \h </w:instrText>
          </w:r>
          <w:r>
            <w:rPr>
              <w:noProof/>
            </w:rPr>
          </w:r>
          <w:r>
            <w:rPr>
              <w:noProof/>
            </w:rPr>
            <w:fldChar w:fldCharType="separate"/>
          </w:r>
          <w:r>
            <w:rPr>
              <w:noProof/>
            </w:rPr>
            <w:t>8</w:t>
          </w:r>
          <w:r>
            <w:rPr>
              <w:noProof/>
            </w:rPr>
            <w:fldChar w:fldCharType="end"/>
          </w:r>
        </w:p>
        <w:p w14:paraId="4CAEA372"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5.1.2</w:t>
          </w:r>
          <w:r>
            <w:rPr>
              <w:rFonts w:eastAsiaTheme="minorEastAsia" w:cstheme="minorBidi"/>
              <w:noProof/>
              <w:sz w:val="24"/>
              <w:szCs w:val="24"/>
              <w:lang w:eastAsia="ja-JP"/>
            </w:rPr>
            <w:tab/>
          </w:r>
          <w:r>
            <w:rPr>
              <w:noProof/>
            </w:rPr>
            <w:t>Publication and Repository Responsibilities</w:t>
          </w:r>
          <w:r>
            <w:rPr>
              <w:noProof/>
            </w:rPr>
            <w:tab/>
          </w:r>
          <w:r>
            <w:rPr>
              <w:noProof/>
            </w:rPr>
            <w:fldChar w:fldCharType="begin"/>
          </w:r>
          <w:r>
            <w:rPr>
              <w:noProof/>
            </w:rPr>
            <w:instrText xml:space="preserve"> PAGEREF _Toc377310920 \h </w:instrText>
          </w:r>
          <w:r>
            <w:rPr>
              <w:noProof/>
            </w:rPr>
          </w:r>
          <w:r>
            <w:rPr>
              <w:noProof/>
            </w:rPr>
            <w:fldChar w:fldCharType="separate"/>
          </w:r>
          <w:r>
            <w:rPr>
              <w:noProof/>
            </w:rPr>
            <w:t>9</w:t>
          </w:r>
          <w:r>
            <w:rPr>
              <w:noProof/>
            </w:rPr>
            <w:fldChar w:fldCharType="end"/>
          </w:r>
        </w:p>
        <w:p w14:paraId="62C11FF5"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5.1.3</w:t>
          </w:r>
          <w:r>
            <w:rPr>
              <w:rFonts w:eastAsiaTheme="minorEastAsia" w:cstheme="minorBidi"/>
              <w:noProof/>
              <w:sz w:val="24"/>
              <w:szCs w:val="24"/>
              <w:lang w:eastAsia="ja-JP"/>
            </w:rPr>
            <w:tab/>
          </w:r>
          <w:r>
            <w:rPr>
              <w:noProof/>
            </w:rPr>
            <w:t>Identification and Authentication</w:t>
          </w:r>
          <w:r>
            <w:rPr>
              <w:noProof/>
            </w:rPr>
            <w:tab/>
          </w:r>
          <w:r>
            <w:rPr>
              <w:noProof/>
            </w:rPr>
            <w:fldChar w:fldCharType="begin"/>
          </w:r>
          <w:r>
            <w:rPr>
              <w:noProof/>
            </w:rPr>
            <w:instrText xml:space="preserve"> PAGEREF _Toc377310921 \h </w:instrText>
          </w:r>
          <w:r>
            <w:rPr>
              <w:noProof/>
            </w:rPr>
          </w:r>
          <w:r>
            <w:rPr>
              <w:noProof/>
            </w:rPr>
            <w:fldChar w:fldCharType="separate"/>
          </w:r>
          <w:r>
            <w:rPr>
              <w:noProof/>
            </w:rPr>
            <w:t>9</w:t>
          </w:r>
          <w:r>
            <w:rPr>
              <w:noProof/>
            </w:rPr>
            <w:fldChar w:fldCharType="end"/>
          </w:r>
        </w:p>
        <w:p w14:paraId="25F3E827"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5.1.4</w:t>
          </w:r>
          <w:r>
            <w:rPr>
              <w:rFonts w:eastAsiaTheme="minorEastAsia" w:cstheme="minorBidi"/>
              <w:noProof/>
              <w:sz w:val="24"/>
              <w:szCs w:val="24"/>
              <w:lang w:eastAsia="ja-JP"/>
            </w:rPr>
            <w:tab/>
          </w:r>
          <w:r>
            <w:rPr>
              <w:noProof/>
            </w:rPr>
            <w:t>Naming</w:t>
          </w:r>
          <w:r>
            <w:rPr>
              <w:noProof/>
            </w:rPr>
            <w:tab/>
          </w:r>
          <w:r>
            <w:rPr>
              <w:noProof/>
            </w:rPr>
            <w:fldChar w:fldCharType="begin"/>
          </w:r>
          <w:r>
            <w:rPr>
              <w:noProof/>
            </w:rPr>
            <w:instrText xml:space="preserve"> PAGEREF _Toc377310922 \h </w:instrText>
          </w:r>
          <w:r>
            <w:rPr>
              <w:noProof/>
            </w:rPr>
          </w:r>
          <w:r>
            <w:rPr>
              <w:noProof/>
            </w:rPr>
            <w:fldChar w:fldCharType="separate"/>
          </w:r>
          <w:r>
            <w:rPr>
              <w:noProof/>
            </w:rPr>
            <w:t>9</w:t>
          </w:r>
          <w:r>
            <w:rPr>
              <w:noProof/>
            </w:rPr>
            <w:fldChar w:fldCharType="end"/>
          </w:r>
        </w:p>
        <w:p w14:paraId="191DD419"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5.1.5</w:t>
          </w:r>
          <w:r>
            <w:rPr>
              <w:rFonts w:eastAsiaTheme="minorEastAsia" w:cstheme="minorBidi"/>
              <w:noProof/>
              <w:sz w:val="24"/>
              <w:szCs w:val="24"/>
              <w:lang w:eastAsia="ja-JP"/>
            </w:rPr>
            <w:tab/>
          </w:r>
          <w:r>
            <w:rPr>
              <w:noProof/>
            </w:rPr>
            <w:t>Certificate Life-Cycle Operational Requirements.</w:t>
          </w:r>
          <w:r>
            <w:rPr>
              <w:noProof/>
            </w:rPr>
            <w:tab/>
          </w:r>
          <w:r>
            <w:rPr>
              <w:noProof/>
            </w:rPr>
            <w:fldChar w:fldCharType="begin"/>
          </w:r>
          <w:r>
            <w:rPr>
              <w:noProof/>
            </w:rPr>
            <w:instrText xml:space="preserve"> PAGEREF _Toc377310923 \h </w:instrText>
          </w:r>
          <w:r>
            <w:rPr>
              <w:noProof/>
            </w:rPr>
          </w:r>
          <w:r>
            <w:rPr>
              <w:noProof/>
            </w:rPr>
            <w:fldChar w:fldCharType="separate"/>
          </w:r>
          <w:r>
            <w:rPr>
              <w:noProof/>
            </w:rPr>
            <w:t>10</w:t>
          </w:r>
          <w:r>
            <w:rPr>
              <w:noProof/>
            </w:rPr>
            <w:fldChar w:fldCharType="end"/>
          </w:r>
        </w:p>
        <w:p w14:paraId="285E71D7"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5.1.6</w:t>
          </w:r>
          <w:r>
            <w:rPr>
              <w:rFonts w:eastAsiaTheme="minorEastAsia" w:cstheme="minorBidi"/>
              <w:noProof/>
              <w:sz w:val="24"/>
              <w:szCs w:val="24"/>
              <w:lang w:eastAsia="ja-JP"/>
            </w:rPr>
            <w:tab/>
          </w:r>
          <w:r>
            <w:rPr>
              <w:noProof/>
            </w:rPr>
            <w:t>Facility, Management, and Operational Controls</w:t>
          </w:r>
          <w:r>
            <w:rPr>
              <w:noProof/>
            </w:rPr>
            <w:tab/>
          </w:r>
          <w:r>
            <w:rPr>
              <w:noProof/>
            </w:rPr>
            <w:fldChar w:fldCharType="begin"/>
          </w:r>
          <w:r>
            <w:rPr>
              <w:noProof/>
            </w:rPr>
            <w:instrText xml:space="preserve"> PAGEREF _Toc377310924 \h </w:instrText>
          </w:r>
          <w:r>
            <w:rPr>
              <w:noProof/>
            </w:rPr>
          </w:r>
          <w:r>
            <w:rPr>
              <w:noProof/>
            </w:rPr>
            <w:fldChar w:fldCharType="separate"/>
          </w:r>
          <w:r>
            <w:rPr>
              <w:noProof/>
            </w:rPr>
            <w:t>10</w:t>
          </w:r>
          <w:r>
            <w:rPr>
              <w:noProof/>
            </w:rPr>
            <w:fldChar w:fldCharType="end"/>
          </w:r>
        </w:p>
        <w:p w14:paraId="4A4205C5"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5.1.7</w:t>
          </w:r>
          <w:r>
            <w:rPr>
              <w:rFonts w:eastAsiaTheme="minorEastAsia" w:cstheme="minorBidi"/>
              <w:noProof/>
              <w:sz w:val="24"/>
              <w:szCs w:val="24"/>
              <w:lang w:eastAsia="ja-JP"/>
            </w:rPr>
            <w:tab/>
          </w:r>
          <w:r>
            <w:rPr>
              <w:noProof/>
            </w:rPr>
            <w:t>Technical Security Controls</w:t>
          </w:r>
          <w:r>
            <w:rPr>
              <w:noProof/>
            </w:rPr>
            <w:tab/>
          </w:r>
          <w:r>
            <w:rPr>
              <w:noProof/>
            </w:rPr>
            <w:fldChar w:fldCharType="begin"/>
          </w:r>
          <w:r>
            <w:rPr>
              <w:noProof/>
            </w:rPr>
            <w:instrText xml:space="preserve"> PAGEREF _Toc377310925 \h </w:instrText>
          </w:r>
          <w:r>
            <w:rPr>
              <w:noProof/>
            </w:rPr>
          </w:r>
          <w:r>
            <w:rPr>
              <w:noProof/>
            </w:rPr>
            <w:fldChar w:fldCharType="separate"/>
          </w:r>
          <w:r>
            <w:rPr>
              <w:noProof/>
            </w:rPr>
            <w:t>11</w:t>
          </w:r>
          <w:r>
            <w:rPr>
              <w:noProof/>
            </w:rPr>
            <w:fldChar w:fldCharType="end"/>
          </w:r>
        </w:p>
        <w:p w14:paraId="61E4270A"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5.1.8</w:t>
          </w:r>
          <w:r>
            <w:rPr>
              <w:rFonts w:eastAsiaTheme="minorEastAsia" w:cstheme="minorBidi"/>
              <w:noProof/>
              <w:sz w:val="24"/>
              <w:szCs w:val="24"/>
              <w:lang w:eastAsia="ja-JP"/>
            </w:rPr>
            <w:tab/>
          </w:r>
          <w:r>
            <w:rPr>
              <w:noProof/>
            </w:rPr>
            <w:t>Certificate Profile and Lifecycle Management</w:t>
          </w:r>
          <w:r>
            <w:rPr>
              <w:noProof/>
            </w:rPr>
            <w:tab/>
          </w:r>
          <w:r>
            <w:rPr>
              <w:noProof/>
            </w:rPr>
            <w:fldChar w:fldCharType="begin"/>
          </w:r>
          <w:r>
            <w:rPr>
              <w:noProof/>
            </w:rPr>
            <w:instrText xml:space="preserve"> PAGEREF _Toc377310926 \h </w:instrText>
          </w:r>
          <w:r>
            <w:rPr>
              <w:noProof/>
            </w:rPr>
          </w:r>
          <w:r>
            <w:rPr>
              <w:noProof/>
            </w:rPr>
            <w:fldChar w:fldCharType="separate"/>
          </w:r>
          <w:r>
            <w:rPr>
              <w:noProof/>
            </w:rPr>
            <w:t>12</w:t>
          </w:r>
          <w:r>
            <w:rPr>
              <w:noProof/>
            </w:rPr>
            <w:fldChar w:fldCharType="end"/>
          </w:r>
        </w:p>
        <w:p w14:paraId="08BA879F"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5.1.9</w:t>
          </w:r>
          <w:r>
            <w:rPr>
              <w:rFonts w:eastAsiaTheme="minorEastAsia" w:cstheme="minorBidi"/>
              <w:noProof/>
              <w:sz w:val="24"/>
              <w:szCs w:val="24"/>
              <w:lang w:eastAsia="ja-JP"/>
            </w:rPr>
            <w:tab/>
          </w:r>
          <w:r>
            <w:rPr>
              <w:noProof/>
            </w:rPr>
            <w:t>Compliance Audit and Other Assessment</w:t>
          </w:r>
          <w:r>
            <w:rPr>
              <w:noProof/>
            </w:rPr>
            <w:tab/>
          </w:r>
          <w:r>
            <w:rPr>
              <w:noProof/>
            </w:rPr>
            <w:fldChar w:fldCharType="begin"/>
          </w:r>
          <w:r>
            <w:rPr>
              <w:noProof/>
            </w:rPr>
            <w:instrText xml:space="preserve"> PAGEREF _Toc377310927 \h </w:instrText>
          </w:r>
          <w:r>
            <w:rPr>
              <w:noProof/>
            </w:rPr>
          </w:r>
          <w:r>
            <w:rPr>
              <w:noProof/>
            </w:rPr>
            <w:fldChar w:fldCharType="separate"/>
          </w:r>
          <w:r>
            <w:rPr>
              <w:noProof/>
            </w:rPr>
            <w:t>12</w:t>
          </w:r>
          <w:r>
            <w:rPr>
              <w:noProof/>
            </w:rPr>
            <w:fldChar w:fldCharType="end"/>
          </w:r>
        </w:p>
        <w:p w14:paraId="76F1A232" w14:textId="77777777" w:rsidR="00FC3CF0" w:rsidRDefault="00FC3CF0">
          <w:pPr>
            <w:pStyle w:val="TOC3"/>
            <w:tabs>
              <w:tab w:val="left" w:pos="1218"/>
              <w:tab w:val="right" w:leader="dot" w:pos="10070"/>
            </w:tabs>
            <w:rPr>
              <w:rFonts w:eastAsiaTheme="minorEastAsia" w:cstheme="minorBidi"/>
              <w:noProof/>
              <w:sz w:val="24"/>
              <w:szCs w:val="24"/>
              <w:lang w:eastAsia="ja-JP"/>
            </w:rPr>
          </w:pPr>
          <w:r>
            <w:rPr>
              <w:noProof/>
            </w:rPr>
            <w:t>5.1.10</w:t>
          </w:r>
          <w:r>
            <w:rPr>
              <w:rFonts w:eastAsiaTheme="minorEastAsia" w:cstheme="minorBidi"/>
              <w:noProof/>
              <w:sz w:val="24"/>
              <w:szCs w:val="24"/>
              <w:lang w:eastAsia="ja-JP"/>
            </w:rPr>
            <w:tab/>
          </w:r>
          <w:r>
            <w:rPr>
              <w:noProof/>
            </w:rPr>
            <w:t>Other Business and Legal Matters</w:t>
          </w:r>
          <w:r>
            <w:rPr>
              <w:noProof/>
            </w:rPr>
            <w:tab/>
          </w:r>
          <w:r>
            <w:rPr>
              <w:noProof/>
            </w:rPr>
            <w:fldChar w:fldCharType="begin"/>
          </w:r>
          <w:r>
            <w:rPr>
              <w:noProof/>
            </w:rPr>
            <w:instrText xml:space="preserve"> PAGEREF _Toc377310928 \h </w:instrText>
          </w:r>
          <w:r>
            <w:rPr>
              <w:noProof/>
            </w:rPr>
          </w:r>
          <w:r>
            <w:rPr>
              <w:noProof/>
            </w:rPr>
            <w:fldChar w:fldCharType="separate"/>
          </w:r>
          <w:r>
            <w:rPr>
              <w:noProof/>
            </w:rPr>
            <w:t>12</w:t>
          </w:r>
          <w:r>
            <w:rPr>
              <w:noProof/>
            </w:rPr>
            <w:fldChar w:fldCharType="end"/>
          </w:r>
        </w:p>
        <w:p w14:paraId="2EE84449"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5.2</w:t>
          </w:r>
          <w:r>
            <w:rPr>
              <w:rFonts w:eastAsiaTheme="minorEastAsia" w:cstheme="minorBidi"/>
              <w:b w:val="0"/>
              <w:noProof/>
              <w:sz w:val="24"/>
              <w:szCs w:val="24"/>
              <w:lang w:eastAsia="ja-JP"/>
            </w:rPr>
            <w:tab/>
          </w:r>
          <w:r>
            <w:rPr>
              <w:noProof/>
            </w:rPr>
            <w:t>Certification Practice Statement</w:t>
          </w:r>
          <w:r>
            <w:rPr>
              <w:noProof/>
            </w:rPr>
            <w:tab/>
          </w:r>
          <w:r>
            <w:rPr>
              <w:noProof/>
            </w:rPr>
            <w:fldChar w:fldCharType="begin"/>
          </w:r>
          <w:r>
            <w:rPr>
              <w:noProof/>
            </w:rPr>
            <w:instrText xml:space="preserve"> PAGEREF _Toc377310929 \h </w:instrText>
          </w:r>
          <w:r>
            <w:rPr>
              <w:noProof/>
            </w:rPr>
          </w:r>
          <w:r>
            <w:rPr>
              <w:noProof/>
            </w:rPr>
            <w:fldChar w:fldCharType="separate"/>
          </w:r>
          <w:r>
            <w:rPr>
              <w:noProof/>
            </w:rPr>
            <w:t>13</w:t>
          </w:r>
          <w:r>
            <w:rPr>
              <w:noProof/>
            </w:rPr>
            <w:fldChar w:fldCharType="end"/>
          </w:r>
        </w:p>
        <w:p w14:paraId="1F90828F"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5.2.1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_Toc377310930 \h </w:instrText>
          </w:r>
          <w:r>
            <w:rPr>
              <w:noProof/>
            </w:rPr>
          </w:r>
          <w:r>
            <w:rPr>
              <w:noProof/>
            </w:rPr>
            <w:fldChar w:fldCharType="separate"/>
          </w:r>
          <w:r>
            <w:rPr>
              <w:noProof/>
            </w:rPr>
            <w:t>13</w:t>
          </w:r>
          <w:r>
            <w:rPr>
              <w:noProof/>
            </w:rPr>
            <w:fldChar w:fldCharType="end"/>
          </w:r>
        </w:p>
        <w:p w14:paraId="05ED59DB"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5.2.2</w:t>
          </w:r>
          <w:r>
            <w:rPr>
              <w:rFonts w:eastAsiaTheme="minorEastAsia" w:cstheme="minorBidi"/>
              <w:noProof/>
              <w:sz w:val="24"/>
              <w:szCs w:val="24"/>
              <w:lang w:eastAsia="ja-JP"/>
            </w:rPr>
            <w:tab/>
          </w:r>
          <w:r>
            <w:rPr>
              <w:noProof/>
            </w:rPr>
            <w:t>Policy Administration</w:t>
          </w:r>
          <w:r>
            <w:rPr>
              <w:noProof/>
            </w:rPr>
            <w:tab/>
          </w:r>
          <w:r>
            <w:rPr>
              <w:noProof/>
            </w:rPr>
            <w:fldChar w:fldCharType="begin"/>
          </w:r>
          <w:r>
            <w:rPr>
              <w:noProof/>
            </w:rPr>
            <w:instrText xml:space="preserve"> PAGEREF _Toc377310931 \h </w:instrText>
          </w:r>
          <w:r>
            <w:rPr>
              <w:noProof/>
            </w:rPr>
          </w:r>
          <w:r>
            <w:rPr>
              <w:noProof/>
            </w:rPr>
            <w:fldChar w:fldCharType="separate"/>
          </w:r>
          <w:r>
            <w:rPr>
              <w:noProof/>
            </w:rPr>
            <w:t>13</w:t>
          </w:r>
          <w:r>
            <w:rPr>
              <w:noProof/>
            </w:rPr>
            <w:fldChar w:fldCharType="end"/>
          </w:r>
        </w:p>
        <w:p w14:paraId="7D9CD8FB" w14:textId="77777777" w:rsidR="00FC3CF0" w:rsidRDefault="00FC3CF0">
          <w:pPr>
            <w:pStyle w:val="TOC1"/>
            <w:tabs>
              <w:tab w:val="left" w:pos="382"/>
              <w:tab w:val="right" w:leader="dot" w:pos="10070"/>
            </w:tabs>
            <w:rPr>
              <w:rFonts w:eastAsiaTheme="minorEastAsia" w:cstheme="minorBidi"/>
              <w:b w:val="0"/>
              <w:noProof/>
              <w:lang w:eastAsia="ja-JP"/>
            </w:rPr>
          </w:pPr>
          <w:r>
            <w:rPr>
              <w:noProof/>
            </w:rPr>
            <w:t>6</w:t>
          </w:r>
          <w:r>
            <w:rPr>
              <w:rFonts w:eastAsiaTheme="minorEastAsia" w:cstheme="minorBidi"/>
              <w:b w:val="0"/>
              <w:noProof/>
              <w:lang w:eastAsia="ja-JP"/>
            </w:rPr>
            <w:tab/>
          </w:r>
          <w:r>
            <w:rPr>
              <w:noProof/>
            </w:rPr>
            <w:t>Managing List of STI-CAs</w:t>
          </w:r>
          <w:r>
            <w:rPr>
              <w:noProof/>
            </w:rPr>
            <w:tab/>
          </w:r>
          <w:r>
            <w:rPr>
              <w:noProof/>
            </w:rPr>
            <w:fldChar w:fldCharType="begin"/>
          </w:r>
          <w:r>
            <w:rPr>
              <w:noProof/>
            </w:rPr>
            <w:instrText xml:space="preserve"> PAGEREF _Toc377310932 \h </w:instrText>
          </w:r>
          <w:r>
            <w:rPr>
              <w:noProof/>
            </w:rPr>
          </w:r>
          <w:r>
            <w:rPr>
              <w:noProof/>
            </w:rPr>
            <w:fldChar w:fldCharType="separate"/>
          </w:r>
          <w:r>
            <w:rPr>
              <w:noProof/>
            </w:rPr>
            <w:t>13</w:t>
          </w:r>
          <w:r>
            <w:rPr>
              <w:noProof/>
            </w:rPr>
            <w:fldChar w:fldCharType="end"/>
          </w:r>
        </w:p>
        <w:p w14:paraId="053D1EC1"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6.1</w:t>
          </w:r>
          <w:r>
            <w:rPr>
              <w:rFonts w:eastAsiaTheme="minorEastAsia" w:cstheme="minorBidi"/>
              <w:b w:val="0"/>
              <w:noProof/>
              <w:sz w:val="24"/>
              <w:szCs w:val="24"/>
              <w:lang w:eastAsia="ja-JP"/>
            </w:rPr>
            <w:tab/>
          </w:r>
          <w:r>
            <w:rPr>
              <w:noProof/>
            </w:rPr>
            <w:t>Distributing Trusted STI-CA List</w:t>
          </w:r>
          <w:r>
            <w:rPr>
              <w:noProof/>
            </w:rPr>
            <w:tab/>
          </w:r>
          <w:r>
            <w:rPr>
              <w:noProof/>
            </w:rPr>
            <w:fldChar w:fldCharType="begin"/>
          </w:r>
          <w:r>
            <w:rPr>
              <w:noProof/>
            </w:rPr>
            <w:instrText xml:space="preserve"> PAGEREF _Toc377310933 \h </w:instrText>
          </w:r>
          <w:r>
            <w:rPr>
              <w:noProof/>
            </w:rPr>
          </w:r>
          <w:r>
            <w:rPr>
              <w:noProof/>
            </w:rPr>
            <w:fldChar w:fldCharType="separate"/>
          </w:r>
          <w:r>
            <w:rPr>
              <w:noProof/>
            </w:rPr>
            <w:t>14</w:t>
          </w:r>
          <w:r>
            <w:rPr>
              <w:noProof/>
            </w:rPr>
            <w:fldChar w:fldCharType="end"/>
          </w:r>
        </w:p>
        <w:p w14:paraId="14D19879"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6.2</w:t>
          </w:r>
          <w:r>
            <w:rPr>
              <w:rFonts w:eastAsiaTheme="minorEastAsia" w:cstheme="minorBidi"/>
              <w:b w:val="0"/>
              <w:noProof/>
              <w:sz w:val="24"/>
              <w:szCs w:val="24"/>
              <w:lang w:eastAsia="ja-JP"/>
            </w:rPr>
            <w:tab/>
          </w:r>
          <w:r>
            <w:rPr>
              <w:noProof/>
            </w:rPr>
            <w:t>Format of STI-CA List</w:t>
          </w:r>
          <w:r>
            <w:rPr>
              <w:noProof/>
            </w:rPr>
            <w:tab/>
          </w:r>
          <w:r>
            <w:rPr>
              <w:noProof/>
            </w:rPr>
            <w:fldChar w:fldCharType="begin"/>
          </w:r>
          <w:r>
            <w:rPr>
              <w:noProof/>
            </w:rPr>
            <w:instrText xml:space="preserve"> PAGEREF _Toc377310934 \h </w:instrText>
          </w:r>
          <w:r>
            <w:rPr>
              <w:noProof/>
            </w:rPr>
          </w:r>
          <w:r>
            <w:rPr>
              <w:noProof/>
            </w:rPr>
            <w:fldChar w:fldCharType="separate"/>
          </w:r>
          <w:r>
            <w:rPr>
              <w:noProof/>
            </w:rPr>
            <w:t>15</w:t>
          </w:r>
          <w:r>
            <w:rPr>
              <w:noProof/>
            </w:rPr>
            <w:fldChar w:fldCharType="end"/>
          </w:r>
        </w:p>
        <w:p w14:paraId="47D322F0"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6.3</w:t>
          </w:r>
          <w:r>
            <w:rPr>
              <w:rFonts w:eastAsiaTheme="minorEastAsia" w:cstheme="minorBidi"/>
              <w:b w:val="0"/>
              <w:noProof/>
              <w:sz w:val="24"/>
              <w:szCs w:val="24"/>
              <w:lang w:eastAsia="ja-JP"/>
            </w:rPr>
            <w:tab/>
          </w:r>
          <w:r>
            <w:rPr>
              <w:noProof/>
            </w:rPr>
            <w:t>Lifecycle of Trusted STI-CA List</w:t>
          </w:r>
          <w:r>
            <w:rPr>
              <w:noProof/>
            </w:rPr>
            <w:tab/>
          </w:r>
          <w:r>
            <w:rPr>
              <w:noProof/>
            </w:rPr>
            <w:fldChar w:fldCharType="begin"/>
          </w:r>
          <w:r>
            <w:rPr>
              <w:noProof/>
            </w:rPr>
            <w:instrText xml:space="preserve"> PAGEREF _Toc377310935 \h </w:instrText>
          </w:r>
          <w:r>
            <w:rPr>
              <w:noProof/>
            </w:rPr>
          </w:r>
          <w:r>
            <w:rPr>
              <w:noProof/>
            </w:rPr>
            <w:fldChar w:fldCharType="separate"/>
          </w:r>
          <w:r>
            <w:rPr>
              <w:noProof/>
            </w:rPr>
            <w:t>15</w:t>
          </w:r>
          <w:r>
            <w:rPr>
              <w:noProof/>
            </w:rPr>
            <w:fldChar w:fldCharType="end"/>
          </w:r>
        </w:p>
        <w:p w14:paraId="09F027E2" w14:textId="77777777" w:rsidR="00FC3CF0" w:rsidRDefault="00FC3CF0">
          <w:pPr>
            <w:pStyle w:val="TOC1"/>
            <w:tabs>
              <w:tab w:val="left" w:pos="382"/>
              <w:tab w:val="right" w:leader="dot" w:pos="10070"/>
            </w:tabs>
            <w:rPr>
              <w:rFonts w:eastAsiaTheme="minorEastAsia" w:cstheme="minorBidi"/>
              <w:b w:val="0"/>
              <w:noProof/>
              <w:lang w:eastAsia="ja-JP"/>
            </w:rPr>
          </w:pPr>
          <w:r>
            <w:rPr>
              <w:noProof/>
            </w:rPr>
            <w:t>7</w:t>
          </w:r>
          <w:r>
            <w:rPr>
              <w:rFonts w:eastAsiaTheme="minorEastAsia" w:cstheme="minorBidi"/>
              <w:b w:val="0"/>
              <w:noProof/>
              <w:lang w:eastAsia="ja-JP"/>
            </w:rPr>
            <w:tab/>
          </w:r>
          <w:r>
            <w:rPr>
              <w:noProof/>
            </w:rPr>
            <w:t>STI-PA administration of Service Providers</w:t>
          </w:r>
          <w:r>
            <w:rPr>
              <w:noProof/>
            </w:rPr>
            <w:tab/>
          </w:r>
          <w:r>
            <w:rPr>
              <w:noProof/>
            </w:rPr>
            <w:fldChar w:fldCharType="begin"/>
          </w:r>
          <w:r>
            <w:rPr>
              <w:noProof/>
            </w:rPr>
            <w:instrText xml:space="preserve"> PAGEREF _Toc377310936 \h </w:instrText>
          </w:r>
          <w:r>
            <w:rPr>
              <w:noProof/>
            </w:rPr>
          </w:r>
          <w:r>
            <w:rPr>
              <w:noProof/>
            </w:rPr>
            <w:fldChar w:fldCharType="separate"/>
          </w:r>
          <w:r>
            <w:rPr>
              <w:noProof/>
            </w:rPr>
            <w:t>15</w:t>
          </w:r>
          <w:r>
            <w:rPr>
              <w:noProof/>
            </w:rPr>
            <w:fldChar w:fldCharType="end"/>
          </w:r>
        </w:p>
        <w:p w14:paraId="73F5FC8F" w14:textId="2621DDD9" w:rsidR="001D082F" w:rsidRDefault="001D082F">
          <w:r>
            <w:rPr>
              <w:b/>
              <w:bCs/>
              <w:noProof/>
            </w:rPr>
            <w:fldChar w:fldCharType="end"/>
          </w:r>
        </w:p>
      </w:sdtContent>
    </w:sdt>
    <w:p w14:paraId="5996F3B4"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F30286">
      <w:pPr>
        <w:pStyle w:val="Heading1"/>
      </w:pPr>
      <w:bookmarkStart w:id="31" w:name="_Toc339809233"/>
      <w:bookmarkStart w:id="32" w:name="_Toc359514011"/>
      <w:bookmarkStart w:id="33" w:name="_Toc377310908"/>
      <w:r>
        <w:lastRenderedPageBreak/>
        <w:t>Scope &amp; Purpose</w:t>
      </w:r>
      <w:bookmarkEnd w:id="31"/>
      <w:bookmarkEnd w:id="32"/>
      <w:bookmarkEnd w:id="33"/>
    </w:p>
    <w:p w14:paraId="67782115" w14:textId="77777777" w:rsidR="009243EA" w:rsidRDefault="009243EA" w:rsidP="009243EA">
      <w:pPr>
        <w:pStyle w:val="Heading2"/>
      </w:pPr>
      <w:bookmarkStart w:id="34" w:name="_Toc339809234"/>
      <w:bookmarkStart w:id="35" w:name="_Toc359514012"/>
      <w:bookmarkStart w:id="36" w:name="_Toc377310909"/>
      <w:r>
        <w:t>Scope</w:t>
      </w:r>
      <w:bookmarkEnd w:id="34"/>
      <w:bookmarkEnd w:id="35"/>
      <w:bookmarkEnd w:id="36"/>
    </w:p>
    <w:p w14:paraId="51E3BB50" w14:textId="5C35D58D" w:rsidR="009243EA" w:rsidRDefault="009243EA" w:rsidP="009243EA">
      <w:r>
        <w:t xml:space="preserve">This technical report introduces operational and management considerations for </w:t>
      </w:r>
      <w:r w:rsidR="00DA0E59">
        <w:t>STI Certification Authorities (</w:t>
      </w:r>
      <w:r>
        <w:t>STI-CAs</w:t>
      </w:r>
      <w:r w:rsidR="00DA0E59">
        <w:t>)</w:t>
      </w:r>
      <w:r>
        <w:t xml:space="preserve"> within the context of the SHAKEN framework [ATIS-1000074] and the SHAKEN: Governance Model and Certificate Management framework [ATIS-</w:t>
      </w:r>
      <w:r w:rsidR="00874A9A">
        <w:t>1000080</w:t>
      </w:r>
      <w:r>
        <w:t>].  This document focuses on the operational and management aspects that impact the authentication and verificat</w:t>
      </w:r>
      <w:r w:rsidR="005665F9">
        <w:t>ion services, as well as general C</w:t>
      </w:r>
      <w:r w:rsidR="00DA0E59">
        <w:t xml:space="preserve">ertification </w:t>
      </w:r>
      <w:r w:rsidR="005665F9">
        <w:t>A</w:t>
      </w:r>
      <w:r w:rsidR="00DA0E59">
        <w:t>uthority (CA)</w:t>
      </w:r>
      <w:r w:rsidR="005665F9">
        <w:t xml:space="preserve"> practices and policies. </w:t>
      </w:r>
      <w:r w:rsidR="00DC6385">
        <w:t xml:space="preserve">The document addresses the STI-PA operational aspects of managing the list of STI-CAs and authorization of Service Providers to obtain STI certificates. </w:t>
      </w:r>
      <w:r>
        <w:t>This document does not address</w:t>
      </w:r>
      <w:r w:rsidR="00DA0E59">
        <w:t xml:space="preserve"> any additional</w:t>
      </w:r>
      <w:r>
        <w:t xml:space="preserve"> policy aspects </w:t>
      </w:r>
      <w:r w:rsidR="00041E58">
        <w:t xml:space="preserve">defined by the </w:t>
      </w:r>
      <w:r w:rsidR="00DA0E59">
        <w:t>STI Governance Authority (</w:t>
      </w:r>
      <w:r w:rsidR="00041E58">
        <w:t>STI-GA</w:t>
      </w:r>
      <w:r w:rsidR="00DA0E59">
        <w:t>),</w:t>
      </w:r>
      <w:r w:rsidR="00041E58">
        <w:t xml:space="preserve"> and </w:t>
      </w:r>
      <w:r>
        <w:t>applied by th</w:t>
      </w:r>
      <w:r w:rsidR="00041E58">
        <w:t>e</w:t>
      </w:r>
      <w:r>
        <w:t xml:space="preserve"> </w:t>
      </w:r>
      <w:r w:rsidR="00DA0E59">
        <w:t>STI Policy Administrator (</w:t>
      </w:r>
      <w:r>
        <w:t>STI-PA</w:t>
      </w:r>
      <w:r w:rsidR="00DA0E59">
        <w:t>),</w:t>
      </w:r>
      <w:r>
        <w:t xml:space="preserve">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 xml:space="preserve">list of </w:t>
      </w:r>
      <w:r w:rsidR="00DA0E59">
        <w:t xml:space="preserve">trusted </w:t>
      </w:r>
      <w:r w:rsidR="00041E58">
        <w:t>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37" w:name="_Toc339809235"/>
      <w:bookmarkStart w:id="38" w:name="_Toc359514013"/>
      <w:bookmarkStart w:id="39" w:name="_Toc377310910"/>
      <w:r>
        <w:t>Purpose</w:t>
      </w:r>
      <w:bookmarkEnd w:id="37"/>
      <w:bookmarkEnd w:id="38"/>
      <w:bookmarkEnd w:id="39"/>
    </w:p>
    <w:p w14:paraId="0384A1DC" w14:textId="0ED751A9" w:rsidR="009243EA" w:rsidRDefault="007227EA" w:rsidP="009243EA">
      <w:r>
        <w:t>The SHAKEN: Governance Model and Certificate Management</w:t>
      </w:r>
      <w:r w:rsidR="00142A71">
        <w:t xml:space="preserve"> framework</w:t>
      </w:r>
      <w:r>
        <w:t xml:space="preserve"> uses standard P</w:t>
      </w:r>
      <w:r w:rsidR="00DA0E59">
        <w:t xml:space="preserve">ublic </w:t>
      </w:r>
      <w:r>
        <w:t>K</w:t>
      </w:r>
      <w:r w:rsidR="00DA0E59">
        <w:t xml:space="preserve">ey </w:t>
      </w:r>
      <w:r>
        <w:t>I</w:t>
      </w:r>
      <w:r w:rsidR="00DA0E59">
        <w:t>nfrastructure (PKI)</w:t>
      </w:r>
      <w:r>
        <w:t xml:space="preserve"> for creating and distributing STI certificates.  As such </w:t>
      </w:r>
      <w:r w:rsidR="005665F9">
        <w:t>PKI Certificat</w:t>
      </w:r>
      <w:r w:rsidR="00865369">
        <w:t>ion</w:t>
      </w:r>
      <w:r w:rsidR="005665F9">
        <w:t xml:space="preserve"> Practice Statement (CPS) and Certificate Policy (CP</w:t>
      </w:r>
      <w:r w:rsidR="006E7EEE">
        <w:t>)</w:t>
      </w:r>
      <w:r w:rsidR="00865369">
        <w:t xml:space="preserve">, </w:t>
      </w:r>
      <w:r w:rsidR="005665F9">
        <w:t>documents</w:t>
      </w:r>
      <w:r w:rsidR="00865369">
        <w:t xml:space="preserve"> per [RFC3647],</w:t>
      </w:r>
      <w:r w:rsidR="00335701">
        <w:t xml:space="preserve"> are </w:t>
      </w:r>
      <w:r w:rsidR="006E7EEE">
        <w:t>an operational requirement for the STI-CAs</w:t>
      </w:r>
      <w:r w:rsidR="005665F9">
        <w:t xml:space="preserve">.  </w:t>
      </w:r>
      <w:r w:rsidR="006E7EEE">
        <w:t xml:space="preserve"> This document outlines the role of the STI-PA in defining and administering required certificate policies to support SHAKEN.</w:t>
      </w:r>
    </w:p>
    <w:p w14:paraId="35DC6092" w14:textId="2C767724" w:rsidR="00142A71" w:rsidRDefault="00142A71" w:rsidP="00142A71">
      <w:r>
        <w:t xml:space="preserve">The SHAKEN Governance Model and Certificate Management framework introduces a model whereby the STI-PA maintains a list of </w:t>
      </w:r>
      <w:r w:rsidR="00DA0E59">
        <w:t xml:space="preserve">trusted </w:t>
      </w:r>
      <w:r>
        <w:t>STI-CAs.  This list is distributed to Service Providers</w:t>
      </w:r>
      <w:r w:rsidR="00F04ADC">
        <w:t xml:space="preserve"> and </w:t>
      </w:r>
      <w:r>
        <w:t xml:space="preserve">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21701DA8"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w:t>
      </w:r>
      <w:r w:rsidR="00DA0E59">
        <w:t xml:space="preserve">approved </w:t>
      </w:r>
      <w:r>
        <w:t>STI-CA in</w:t>
      </w:r>
      <w:r w:rsidRPr="00A12BF4">
        <w:t xml:space="preserve"> the list of </w:t>
      </w:r>
      <w:r w:rsidR="00DA0E59">
        <w:t>trusted</w:t>
      </w:r>
      <w:r w:rsidR="00DA0E59" w:rsidRPr="00A12BF4">
        <w:t xml:space="preserve"> </w:t>
      </w:r>
      <w:r w:rsidR="00052A19">
        <w:t>STI-</w:t>
      </w:r>
      <w:r w:rsidRPr="00A12BF4">
        <w:t>CAs</w:t>
      </w:r>
      <w:r>
        <w:t xml:space="preserve"> received from the STI-PA. During</w:t>
      </w:r>
      <w:r w:rsidRPr="00A12BF4">
        <w:t xml:space="preserve"> account registration with the STI-PA, as detailed in </w:t>
      </w:r>
      <w:r w:rsidR="00052A19">
        <w:t>[ATIS-1000080]</w:t>
      </w:r>
      <w:r>
        <w:t xml:space="preserve">, the SP selects the preferred STI-CA(s). </w:t>
      </w:r>
    </w:p>
    <w:p w14:paraId="6EE00466" w14:textId="7576C5E4"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r w:rsidR="0024467F">
        <w:t xml:space="preserve">ervice </w:t>
      </w:r>
      <w:r w:rsidRPr="00A12BF4">
        <w:t>P</w:t>
      </w:r>
      <w:r w:rsidR="0024467F">
        <w:t>rovider</w:t>
      </w:r>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r w:rsidR="0024467F">
        <w:t>Certificate Signing</w:t>
      </w:r>
      <w:r w:rsidR="0024467F" w:rsidRPr="00A12BF4">
        <w:t xml:space="preserve"> </w:t>
      </w:r>
      <w:r w:rsidR="0024467F">
        <w:t>R</w:t>
      </w:r>
      <w:r w:rsidR="0024467F" w:rsidRPr="00A12BF4">
        <w:t>equest</w:t>
      </w:r>
      <w:r w:rsidR="0024467F">
        <w:t xml:space="preserve"> </w:t>
      </w:r>
      <w:r w:rsidR="008D5580">
        <w:t>(CSR)</w:t>
      </w:r>
      <w:r w:rsidRPr="00A12BF4">
        <w:t xml:space="preserve">, the </w:t>
      </w:r>
      <w:r>
        <w:t>S</w:t>
      </w:r>
      <w:r w:rsidR="0024467F">
        <w:t xml:space="preserve">ervice </w:t>
      </w:r>
      <w:r>
        <w:t>P</w:t>
      </w:r>
      <w:r w:rsidR="0024467F">
        <w:t>rovider</w:t>
      </w:r>
      <w:r w:rsidRPr="00A12BF4">
        <w:t xml:space="preserve"> proves </w:t>
      </w:r>
      <w:r w:rsidR="00335701">
        <w:t xml:space="preserve">to the STI-CA </w:t>
      </w:r>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r w:rsidR="00335701">
        <w:t>token.  This document describes the STI-PA management of the Service Provide</w:t>
      </w:r>
      <w:r w:rsidR="00F3358D">
        <w:t>r</w:t>
      </w:r>
      <w:r w:rsidR="00335701">
        <w:t xml:space="preserve"> Code tokens.</w:t>
      </w:r>
    </w:p>
    <w:p w14:paraId="0E05FF92" w14:textId="7BE0F719" w:rsidR="005D2859" w:rsidRDefault="005D2859" w:rsidP="00F30286">
      <w:pPr>
        <w:pStyle w:val="Heading1"/>
        <w:numPr>
          <w:ilvl w:val="0"/>
          <w:numId w:val="46"/>
        </w:numPr>
      </w:pPr>
      <w:bookmarkStart w:id="40" w:name="_Toc339809236"/>
      <w:bookmarkStart w:id="41" w:name="_Toc359514014"/>
      <w:bookmarkStart w:id="42" w:name="_Toc377310911"/>
      <w:r>
        <w:lastRenderedPageBreak/>
        <w:t>Normative References</w:t>
      </w:r>
      <w:bookmarkEnd w:id="40"/>
      <w:bookmarkEnd w:id="41"/>
      <w:bookmarkEnd w:id="42"/>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06589097" w14:textId="3D765DB6" w:rsidR="00865369" w:rsidRDefault="009243EA" w:rsidP="009243EA">
      <w:pPr>
        <w:rPr>
          <w:i/>
        </w:rPr>
      </w:pPr>
      <w:r w:rsidRPr="00240947">
        <w:t xml:space="preserve">ATIS-0300251.2007 (R2012) </w:t>
      </w:r>
      <w:r w:rsidRPr="00240947">
        <w:rPr>
          <w:i/>
        </w:rPr>
        <w:t>Codes for Identification of Service Providers for Information Exchange</w:t>
      </w:r>
    </w:p>
    <w:p w14:paraId="1D61BC40" w14:textId="38062605" w:rsidR="006D16A5" w:rsidRDefault="00865369" w:rsidP="009243EA">
      <w:pPr>
        <w:rPr>
          <w:bCs/>
          <w:i/>
          <w:iCs/>
        </w:rPr>
      </w:pPr>
      <w:r w:rsidRPr="00437CB7">
        <w:t>ATIS-1000080</w:t>
      </w:r>
      <w:r>
        <w:t xml:space="preserve">  </w:t>
      </w:r>
      <w:r w:rsidRPr="00437CB7">
        <w:rPr>
          <w:bCs/>
          <w:i/>
          <w:iCs/>
        </w:rPr>
        <w:t>Signature-based Handling of Asserted information using toKENs (SHAKEN): Governance Model and Certificate Management</w:t>
      </w:r>
    </w:p>
    <w:p w14:paraId="63A7FB01" w14:textId="1ED41158" w:rsidR="004D4A53" w:rsidRPr="00052A19" w:rsidRDefault="004D4A53" w:rsidP="009243EA">
      <w:r>
        <w:t xml:space="preserve">IETF RFC 8224 </w:t>
      </w:r>
      <w:r>
        <w:rPr>
          <w:i/>
          <w:iCs/>
        </w:rPr>
        <w:t>Authenticated Identity Management in the Session Initiation Protocol (SIP)</w:t>
      </w:r>
      <w:r w:rsidRPr="008E08F5">
        <w:rPr>
          <w:i/>
          <w:iCs/>
        </w:rPr>
        <w:t> </w:t>
      </w:r>
    </w:p>
    <w:p w14:paraId="1C253845" w14:textId="652E721F" w:rsidR="009243EA" w:rsidRDefault="004D4A53" w:rsidP="009243EA">
      <w:r>
        <w:t>IETF RFC 8226</w:t>
      </w:r>
      <w:r w:rsidR="008E08F5">
        <w:t xml:space="preserve"> </w:t>
      </w:r>
      <w:r w:rsidR="008E08F5" w:rsidRPr="008E08F5">
        <w:rPr>
          <w:i/>
          <w:iCs/>
        </w:rPr>
        <w:t>Secure Telephone Identity Credentials: Certificates </w:t>
      </w:r>
    </w:p>
    <w:p w14:paraId="5AEC702E" w14:textId="77777777" w:rsidR="009243EA" w:rsidRDefault="009243EA" w:rsidP="009243EA">
      <w:pPr>
        <w:rPr>
          <w:i/>
        </w:rPr>
      </w:pPr>
      <w:r w:rsidRPr="00240947">
        <w:t xml:space="preserve">IETF RFC 5280  </w:t>
      </w:r>
      <w:r w:rsidRPr="00240947">
        <w:rPr>
          <w:i/>
        </w:rPr>
        <w:t>Internet X.509 Public Key Infrastructure Certificate and Certificate Revocation List (CRL) Profile</w:t>
      </w:r>
    </w:p>
    <w:p w14:paraId="43D6C3DF" w14:textId="77777777" w:rsidR="00E1007E" w:rsidRPr="00E1007E" w:rsidRDefault="00E1007E" w:rsidP="001D082F">
      <w:r>
        <w:t xml:space="preserve">IETF RFC 5217 </w:t>
      </w:r>
      <w:r w:rsidRPr="001D082F">
        <w:rPr>
          <w:i/>
        </w:rPr>
        <w:t>Memorandum for Multi-Domain Public Key Infrastructure Interoperability</w:t>
      </w:r>
    </w:p>
    <w:p w14:paraId="3B9868A2" w14:textId="77777777" w:rsidR="009243EA" w:rsidRDefault="009243EA" w:rsidP="009243EA">
      <w:pPr>
        <w:rPr>
          <w:i/>
        </w:rPr>
      </w:pPr>
      <w:r w:rsidRPr="00240947">
        <w:t xml:space="preserve">draft-ietf-acme-acme  </w:t>
      </w:r>
      <w:r w:rsidRPr="00240947">
        <w:rPr>
          <w:i/>
        </w:rPr>
        <w:t>Automatic Certificate Management Environment (ACME)</w:t>
      </w:r>
    </w:p>
    <w:p w14:paraId="1BA52970" w14:textId="2B621A86" w:rsidR="00194861" w:rsidRPr="00194861" w:rsidRDefault="00194861" w:rsidP="00194861">
      <w:pPr>
        <w:rPr>
          <w:i/>
        </w:rPr>
      </w:pPr>
      <w:r w:rsidRPr="001D082F">
        <w:t xml:space="preserve">RFC </w:t>
      </w:r>
      <w:r w:rsidR="00865369">
        <w:t>5652</w:t>
      </w:r>
      <w:r w:rsidR="00865369">
        <w:rPr>
          <w:i/>
        </w:rPr>
        <w:t xml:space="preserve">  </w:t>
      </w:r>
      <w:r w:rsidRPr="001D082F">
        <w:rPr>
          <w:bCs/>
          <w:i/>
        </w:rPr>
        <w:t>PKCS #7: Cryptographic Message Syntax Version 1.5</w:t>
      </w:r>
    </w:p>
    <w:p w14:paraId="60F2D31C" w14:textId="77777777" w:rsidR="009243EA" w:rsidRPr="00240947" w:rsidRDefault="009243EA" w:rsidP="009243EA">
      <w:r w:rsidRPr="00240947">
        <w:t xml:space="preserve">RFC 2986  </w:t>
      </w:r>
      <w:r w:rsidRPr="00240947">
        <w:rPr>
          <w:i/>
        </w:rPr>
        <w:t>PKCS #10: Certification Request Syntax Specification Version 1.7</w:t>
      </w:r>
      <w:r w:rsidRPr="00240947">
        <w:t xml:space="preserve">  </w:t>
      </w:r>
    </w:p>
    <w:p w14:paraId="5E99C538" w14:textId="77777777" w:rsidR="009243EA" w:rsidRDefault="009243EA" w:rsidP="009243EA">
      <w:pPr>
        <w:rPr>
          <w:i/>
        </w:rPr>
      </w:pPr>
      <w:r w:rsidRPr="00240947">
        <w:t xml:space="preserve">RFC 3261  </w:t>
      </w:r>
      <w:r w:rsidRPr="00240947">
        <w:rPr>
          <w:i/>
        </w:rPr>
        <w:t>SIP: Session Initiation Protocol</w:t>
      </w:r>
    </w:p>
    <w:p w14:paraId="7CADD2EE" w14:textId="4AB6194F" w:rsidR="00AD6230" w:rsidRDefault="00AD6230" w:rsidP="009243EA">
      <w:pPr>
        <w:rPr>
          <w:i/>
        </w:rPr>
      </w:pPr>
      <w:r w:rsidRPr="00052A19">
        <w:t>RFC 3339</w:t>
      </w:r>
      <w:r>
        <w:rPr>
          <w:i/>
        </w:rPr>
        <w:t xml:space="preserve">  </w:t>
      </w:r>
      <w:r w:rsidRPr="00AD6230">
        <w:rPr>
          <w:i/>
        </w:rPr>
        <w:t>Date and Time on the Internet: Timestamps</w:t>
      </w:r>
    </w:p>
    <w:p w14:paraId="7B91D7DC" w14:textId="139E73DC" w:rsidR="00865369" w:rsidRPr="00240947" w:rsidRDefault="00865369" w:rsidP="009243EA">
      <w:pPr>
        <w:rPr>
          <w:i/>
        </w:rPr>
      </w:pPr>
      <w:r w:rsidRPr="00437CB7">
        <w:t>RFC 3647</w:t>
      </w:r>
      <w:r>
        <w:rPr>
          <w:i/>
        </w:rPr>
        <w:t xml:space="preserve">   </w:t>
      </w:r>
      <w:r w:rsidRPr="00865369">
        <w:rPr>
          <w:i/>
        </w:rPr>
        <w:t>Internet X.509 Public Key Infrastructure Certificate Policy and Certification Practices Framework</w:t>
      </w:r>
    </w:p>
    <w:p w14:paraId="4C2FCC56" w14:textId="77777777" w:rsidR="009243EA" w:rsidRPr="00240947" w:rsidRDefault="009243EA" w:rsidP="009243EA">
      <w:r w:rsidRPr="00240947">
        <w:t xml:space="preserve">RFC 3966  </w:t>
      </w:r>
      <w:r w:rsidRPr="00240947">
        <w:rPr>
          <w:i/>
        </w:rPr>
        <w:t>The tel URI for Telephone Numbers</w:t>
      </w:r>
    </w:p>
    <w:p w14:paraId="025789F6" w14:textId="77777777" w:rsidR="00271CAB" w:rsidRDefault="009243EA" w:rsidP="009243EA">
      <w:r w:rsidRPr="00240947">
        <w:t xml:space="preserve">RFC 4949  </w:t>
      </w:r>
      <w:r w:rsidRPr="00240947">
        <w:rPr>
          <w:i/>
        </w:rPr>
        <w:t>Internet Security Glossary, Version 2</w:t>
      </w:r>
      <w:r w:rsidRPr="00240947">
        <w:t xml:space="preserve"> </w:t>
      </w:r>
    </w:p>
    <w:p w14:paraId="60BED4A9" w14:textId="5EED645B" w:rsidR="009243EA" w:rsidRPr="00240947" w:rsidRDefault="00271CAB" w:rsidP="009243EA">
      <w:r>
        <w:t xml:space="preserve">RFC 5217  </w:t>
      </w:r>
      <w:r w:rsidRPr="00271CAB">
        <w:t xml:space="preserve">Memorandum for Multi-Domain Public Key </w:t>
      </w:r>
      <w:r>
        <w:t>Infrastructure Interoperability</w:t>
      </w:r>
    </w:p>
    <w:p w14:paraId="13F133EF" w14:textId="77777777" w:rsidR="009243EA" w:rsidRDefault="009243EA" w:rsidP="009243EA">
      <w:pPr>
        <w:rPr>
          <w:i/>
        </w:rPr>
      </w:pPr>
      <w:r w:rsidRPr="00240947">
        <w:t xml:space="preserve">RFC 5246 </w:t>
      </w:r>
      <w:r w:rsidRPr="00240947">
        <w:rPr>
          <w:i/>
        </w:rPr>
        <w:t>The Transport Layer Security (TLS) Protocol Version 1.2</w:t>
      </w:r>
    </w:p>
    <w:p w14:paraId="7017C286" w14:textId="291AD0B7" w:rsidR="00453E1A" w:rsidRDefault="00453E1A" w:rsidP="009243EA">
      <w:pPr>
        <w:rPr>
          <w:i/>
        </w:rPr>
      </w:pPr>
      <w:r w:rsidRPr="00793EFD">
        <w:t>RFC 5905</w:t>
      </w:r>
      <w:r>
        <w:rPr>
          <w:i/>
        </w:rPr>
        <w:t xml:space="preserve"> Network Time Protocol Version 4 (NTPv4)</w:t>
      </w:r>
    </w:p>
    <w:p w14:paraId="7EE16B67" w14:textId="6F02615C" w:rsidR="00EC5541" w:rsidRPr="00406889" w:rsidRDefault="00EC5541" w:rsidP="009243EA">
      <w:pPr>
        <w:rPr>
          <w:i/>
        </w:rPr>
      </w:pPr>
      <w:r w:rsidRPr="00406889">
        <w:t>RFC 5934</w:t>
      </w:r>
      <w:r w:rsidR="006A2381">
        <w:rPr>
          <w:i/>
        </w:rPr>
        <w:t xml:space="preserve">  T</w:t>
      </w:r>
      <w:r w:rsidR="006A2381" w:rsidRPr="006A2381">
        <w:rPr>
          <w:i/>
        </w:rPr>
        <w:t>rust Anchor Management Protocol (TAMP)</w:t>
      </w:r>
    </w:p>
    <w:p w14:paraId="276217D1" w14:textId="6DA04578" w:rsidR="009243EA" w:rsidRPr="00240947" w:rsidRDefault="009243EA" w:rsidP="009243EA">
      <w:pPr>
        <w:rPr>
          <w:i/>
        </w:rPr>
      </w:pPr>
      <w:r w:rsidRPr="00240947">
        <w:t>RFC 5958</w:t>
      </w:r>
      <w:r w:rsidRPr="00240947">
        <w:rPr>
          <w:i/>
        </w:rPr>
        <w:t xml:space="preserve">  </w:t>
      </w:r>
      <w:r w:rsidR="007F32D4" w:rsidRPr="007F32D4">
        <w:rPr>
          <w:i/>
        </w:rPr>
        <w:t>Asymmetric</w:t>
      </w:r>
      <w:r w:rsidR="007F32D4">
        <w:rPr>
          <w:i/>
        </w:rPr>
        <w:t xml:space="preserve"> </w:t>
      </w:r>
      <w:r w:rsidRPr="00240947">
        <w:rPr>
          <w:i/>
        </w:rPr>
        <w:t>Key Package</w:t>
      </w:r>
    </w:p>
    <w:p w14:paraId="03895913" w14:textId="77777777" w:rsidR="009243EA" w:rsidRPr="00240947" w:rsidRDefault="009243EA" w:rsidP="009243EA">
      <w:pPr>
        <w:rPr>
          <w:i/>
        </w:rPr>
      </w:pPr>
      <w:r w:rsidRPr="00240947">
        <w:t>RFC 6960</w:t>
      </w:r>
      <w:r w:rsidRPr="00240947">
        <w:rPr>
          <w:i/>
        </w:rPr>
        <w:t xml:space="preserve"> Online Certificate Status Protocol (OSCP)</w:t>
      </w:r>
    </w:p>
    <w:p w14:paraId="472AEDF7" w14:textId="77777777" w:rsidR="009243EA" w:rsidRPr="00240947" w:rsidRDefault="009243EA" w:rsidP="009243EA">
      <w:pPr>
        <w:rPr>
          <w:i/>
        </w:rPr>
      </w:pPr>
      <w:r w:rsidRPr="00240947">
        <w:t>RFC 7159</w:t>
      </w:r>
      <w:r w:rsidRPr="00240947">
        <w:rPr>
          <w:i/>
        </w:rPr>
        <w:t xml:space="preserve">  The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49789CAA" w14:textId="77777777" w:rsidR="009243EA" w:rsidRPr="00240947" w:rsidRDefault="009243EA" w:rsidP="009243EA">
      <w:pPr>
        <w:rPr>
          <w:i/>
        </w:rPr>
      </w:pPr>
      <w:r w:rsidRPr="00240947">
        <w:t>RFC 7375</w:t>
      </w:r>
      <w:r w:rsidRPr="00240947">
        <w:rPr>
          <w:i/>
        </w:rPr>
        <w:t xml:space="preserve"> Secure Telephone Identity Threat Model</w:t>
      </w:r>
    </w:p>
    <w:p w14:paraId="331F0C8F" w14:textId="77777777" w:rsidR="009243EA" w:rsidRPr="00240947" w:rsidRDefault="009243EA" w:rsidP="009243EA">
      <w:pPr>
        <w:rPr>
          <w:i/>
        </w:rPr>
      </w:pPr>
      <w:r w:rsidRPr="00240947">
        <w:t>RFC 7515</w:t>
      </w:r>
      <w:r w:rsidRPr="00240947">
        <w:rPr>
          <w:i/>
        </w:rPr>
        <w:t xml:space="preserve">  JSON Web Signatures (JWS)</w:t>
      </w:r>
    </w:p>
    <w:p w14:paraId="4931ABE1" w14:textId="77777777" w:rsidR="009243EA" w:rsidRPr="00240947" w:rsidRDefault="009243EA" w:rsidP="009243EA">
      <w:pPr>
        <w:rPr>
          <w:i/>
        </w:rPr>
      </w:pPr>
      <w:r w:rsidRPr="00240947">
        <w:t>RFC 7516</w:t>
      </w:r>
      <w:r w:rsidRPr="00240947">
        <w:rPr>
          <w:i/>
        </w:rPr>
        <w:t xml:space="preserve">  JSON Web Algorithms (JWA)</w:t>
      </w:r>
    </w:p>
    <w:p w14:paraId="119BC017" w14:textId="77777777" w:rsidR="009243EA" w:rsidRPr="00240947" w:rsidRDefault="009243EA" w:rsidP="009243EA">
      <w:pPr>
        <w:rPr>
          <w:i/>
        </w:rPr>
      </w:pPr>
      <w:r w:rsidRPr="00240947">
        <w:t>RFC 7517</w:t>
      </w:r>
      <w:r w:rsidRPr="00240947">
        <w:rPr>
          <w:i/>
        </w:rPr>
        <w:t xml:space="preserve"> JSON Web Key (JWK)</w:t>
      </w:r>
    </w:p>
    <w:p w14:paraId="1F24F4AB" w14:textId="77777777" w:rsidR="009243EA" w:rsidRPr="00240947" w:rsidRDefault="009243EA" w:rsidP="009243EA">
      <w:pPr>
        <w:rPr>
          <w:i/>
        </w:rPr>
      </w:pPr>
      <w:r w:rsidRPr="00240947">
        <w:t>RFC 7519</w:t>
      </w:r>
      <w:r w:rsidRPr="00240947">
        <w:rPr>
          <w:i/>
        </w:rPr>
        <w:t xml:space="preserve"> JSON Web Token (JWT)</w:t>
      </w:r>
    </w:p>
    <w:p w14:paraId="2F4E31EF" w14:textId="34EB1AB1" w:rsidR="00424AF1" w:rsidRPr="005D2859" w:rsidRDefault="00424AF1" w:rsidP="00F30286">
      <w:pPr>
        <w:pStyle w:val="Heading1"/>
      </w:pPr>
      <w:bookmarkStart w:id="43" w:name="_Toc359514015"/>
      <w:bookmarkStart w:id="44" w:name="_Toc377310912"/>
      <w:r>
        <w:lastRenderedPageBreak/>
        <w:t>Definitions, Acronyms, &amp; Abbreviations</w:t>
      </w:r>
      <w:bookmarkEnd w:id="43"/>
      <w:bookmarkEnd w:id="44"/>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045E197" w14:textId="77777777" w:rsidR="002B7015" w:rsidRDefault="002B7015" w:rsidP="00424AF1"/>
    <w:p w14:paraId="33EC2650" w14:textId="7436A76F" w:rsidR="00424AF1" w:rsidRDefault="00424AF1" w:rsidP="007E078F">
      <w:pPr>
        <w:pStyle w:val="Heading2"/>
      </w:pPr>
      <w:bookmarkStart w:id="45" w:name="_Toc359514016"/>
      <w:bookmarkStart w:id="46" w:name="_Toc377310913"/>
      <w:r>
        <w:t>Definitions</w:t>
      </w:r>
      <w:bookmarkEnd w:id="45"/>
      <w:bookmarkEnd w:id="46"/>
    </w:p>
    <w:p w14:paraId="79F4C1CA" w14:textId="77777777" w:rsidR="00FC2871" w:rsidRDefault="00FC2871" w:rsidP="001D082F"/>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p w14:paraId="00526045" w14:textId="6AF233D8" w:rsidR="00FC2871" w:rsidRPr="00304E3E" w:rsidRDefault="00FC2871" w:rsidP="00FC2871">
      <w:r w:rsidRPr="00304E3E">
        <w:rPr>
          <w:b/>
        </w:rPr>
        <w:t>(Digital) Certificate</w:t>
      </w:r>
      <w:r w:rsidRPr="00304E3E">
        <w:t>: Binds a public key to a Subject (</w:t>
      </w:r>
      <w:r>
        <w:t>e.g.</w:t>
      </w:r>
      <w:r w:rsidRPr="00304E3E">
        <w:t>, the end-entity).  A certificate document in the form of a digital data object (a data object used by a computer) to which is appended a computed digital signature value that depends on the data object. [RFC 4949]</w:t>
      </w:r>
      <w:r>
        <w:t xml:space="preserve">. </w:t>
      </w:r>
    </w:p>
    <w:p w14:paraId="79F4BEB1" w14:textId="77777777" w:rsidR="009243EA"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3B2F251E" w14:textId="67272EEE" w:rsidR="00674C48" w:rsidRPr="004F7FDC" w:rsidRDefault="009243EA" w:rsidP="009243EA">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r w:rsidRPr="00240947">
        <w:rPr>
          <w:b/>
        </w:rPr>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r w:rsidRPr="00240947">
        <w:t xml:space="preserve">Synonym for </w:t>
      </w:r>
      <w:r w:rsidRPr="00DA6BC0">
        <w:t>Certificate Chain</w:t>
      </w:r>
      <w:r w:rsidRPr="00240947">
        <w:t>. [RFC 4949].</w:t>
      </w:r>
    </w:p>
    <w:p w14:paraId="36A6BC61" w14:textId="3F64C430" w:rsidR="00865369" w:rsidRPr="00865369" w:rsidRDefault="00865369" w:rsidP="00865369">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 xml:space="preserve">of application with common security requirements. </w:t>
      </w:r>
      <w:r w:rsidRPr="00865369">
        <w:t>[RFC 3647]</w:t>
      </w:r>
    </w:p>
    <w:p w14:paraId="3595A078" w14:textId="7C906856" w:rsidR="00865369" w:rsidRDefault="006E1E27" w:rsidP="00865369">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r w:rsidR="00F3358D">
        <w:t xml:space="preserve"> </w:t>
      </w:r>
      <w:r w:rsidR="00865369" w:rsidRPr="00437CB7">
        <w:t>revoking, and renewing or re-keying certificates.</w:t>
      </w:r>
      <w:r w:rsidR="00865369">
        <w:t xml:space="preserve"> [RFC 3647]</w:t>
      </w:r>
    </w:p>
    <w:p w14:paraId="3A0537E0" w14:textId="4C42A349" w:rsidR="00AF369D" w:rsidRDefault="00AF369D" w:rsidP="00865369">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0FCFD04C" w14:textId="69C49973" w:rsidR="00865369" w:rsidRPr="00865369" w:rsidRDefault="00865369" w:rsidP="00865369">
      <w:r w:rsidRPr="00437CB7">
        <w:rPr>
          <w:b/>
        </w:rPr>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Default="009243EA" w:rsidP="009243EA">
      <w:r w:rsidRPr="00240947">
        <w:rPr>
          <w:b/>
        </w:rPr>
        <w:t>Certificate Signing Request (CSR)</w:t>
      </w:r>
      <w:r w:rsidRPr="00240947">
        <w:t>: A CSR is sent to a CA to get enrolled. A CSR contains a Public Key of the end-entity that is requesting the certificate.</w:t>
      </w:r>
    </w:p>
    <w:p w14:paraId="3F3C82CA" w14:textId="337F0AF3" w:rsidR="00AF369D" w:rsidRDefault="00AF369D" w:rsidP="009243EA">
      <w:r w:rsidRPr="00240947">
        <w:rPr>
          <w:b/>
        </w:rPr>
        <w:t>Certificate Validation</w:t>
      </w:r>
      <w:r w:rsidRPr="00240947">
        <w:t>:</w:t>
      </w:r>
      <w:r w:rsidRPr="00240947">
        <w:rPr>
          <w:b/>
        </w:rPr>
        <w:t xml:space="preserve"> </w:t>
      </w:r>
      <w:r w:rsidRPr="00240947">
        <w:t>An act or process by which a certificate user established that the assertions made by a certificate can be trusted.  [RFC 4949]</w:t>
      </w:r>
    </w:p>
    <w:p w14:paraId="4B022BF3" w14:textId="2BD3E78B" w:rsidR="00AF369D" w:rsidRPr="00240947" w:rsidRDefault="00AF369D" w:rsidP="009243EA">
      <w:r w:rsidRPr="00240947">
        <w:rPr>
          <w:b/>
        </w:rPr>
        <w:t>Chain of Trust</w:t>
      </w:r>
      <w:r w:rsidRPr="00240947">
        <w:t>: Deprecated term referring to the chain of certificates to a Trust Anchor. Synonym for Certification Path or Certificate Chain.  [RFC 4949]</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41DD0307" w:rsidR="009243EA" w:rsidRPr="00240947" w:rsidRDefault="009243EA" w:rsidP="009243EA">
      <w:r w:rsidRPr="00240947">
        <w:rPr>
          <w:b/>
        </w:rPr>
        <w:t>Identity</w:t>
      </w:r>
      <w:r w:rsidRPr="00240947">
        <w:t>:</w:t>
      </w:r>
      <w:r w:rsidRPr="00240947">
        <w:rPr>
          <w:b/>
        </w:rPr>
        <w:t xml:space="preserve"> </w:t>
      </w:r>
      <w:r w:rsidRPr="00240947">
        <w:t>Either a canonical address-of-record (AoR) SIP Uniform Resource Identifier</w:t>
      </w:r>
      <w:r w:rsidRPr="00BC45D0">
        <w:t xml:space="preserve"> </w:t>
      </w:r>
      <w:r>
        <w:t>(</w:t>
      </w:r>
      <w:r w:rsidRPr="00240947">
        <w:t>URI</w:t>
      </w:r>
      <w:r>
        <w:t>)</w:t>
      </w:r>
      <w:r w:rsidRPr="00240947">
        <w:t xml:space="preserve"> employed to reach a user (such as ’sip:alice@atlanta.example.com’), or a telephone number, which commonly appears in either a TEL URI [RFC3966] or as the user portion of a SIP URI.  See also Caller ID.  </w:t>
      </w:r>
      <w:r w:rsidR="004D4A53">
        <w:t>[RFC 8224</w:t>
      </w:r>
      <w:r w:rsidRPr="00240947">
        <w:t>]</w:t>
      </w:r>
    </w:p>
    <w:p w14:paraId="736999F5" w14:textId="56C9EF5F" w:rsidR="009243EA" w:rsidRDefault="009243EA" w:rsidP="009243EA">
      <w:r w:rsidRPr="00240947">
        <w:rPr>
          <w:b/>
        </w:rPr>
        <w:t>National/Regional Regulatory Authority (</w:t>
      </w:r>
      <w:r w:rsidR="00EA5DBC" w:rsidRPr="00240947">
        <w:rPr>
          <w:b/>
        </w:rPr>
        <w:t>NR</w:t>
      </w:r>
      <w:r w:rsidR="00EA5DBC">
        <w:rPr>
          <w:b/>
        </w:rPr>
        <w:t>R</w:t>
      </w:r>
      <w:r w:rsidR="00EA5DBC" w:rsidRPr="00240947">
        <w:rPr>
          <w:b/>
        </w:rPr>
        <w:t>A</w:t>
      </w:r>
      <w:r w:rsidRPr="00240947">
        <w:rPr>
          <w:b/>
        </w:rPr>
        <w:t>)</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Default="009243EA" w:rsidP="009243EA">
      <w:pPr>
        <w:ind w:left="720"/>
        <w:rPr>
          <w:sz w:val="18"/>
          <w:szCs w:val="18"/>
        </w:rPr>
      </w:pPr>
      <w:r w:rsidRPr="00240947">
        <w:rPr>
          <w:sz w:val="18"/>
          <w:szCs w:val="18"/>
        </w:rPr>
        <w:t>NOTE: Region is not intended to be a region within a country (e.g., a region is not a state within the US).</w:t>
      </w:r>
    </w:p>
    <w:p w14:paraId="3A74420B" w14:textId="77777777" w:rsidR="00540B48" w:rsidRDefault="00540B48" w:rsidP="009243EA">
      <w:pPr>
        <w:ind w:left="720"/>
        <w:rPr>
          <w:sz w:val="18"/>
          <w:szCs w:val="18"/>
        </w:rPr>
      </w:pPr>
    </w:p>
    <w:p w14:paraId="0E97950E" w14:textId="34182F84" w:rsidR="00540B48" w:rsidRDefault="00540B48" w:rsidP="00052A19">
      <w:pPr>
        <w:jc w:val="left"/>
      </w:pPr>
      <w:r w:rsidRPr="00240947">
        <w:rPr>
          <w:b/>
        </w:rPr>
        <w:t xml:space="preserve">National/Regional Regulatory </w:t>
      </w:r>
      <w:r>
        <w:rPr>
          <w:b/>
        </w:rPr>
        <w:t>Oversight</w:t>
      </w:r>
      <w:r w:rsidRPr="00240947">
        <w:rPr>
          <w:b/>
        </w:rPr>
        <w:t xml:space="preserve"> (NR</w:t>
      </w:r>
      <w:r>
        <w:rPr>
          <w:b/>
        </w:rPr>
        <w:t>RO</w:t>
      </w:r>
      <w:r w:rsidRPr="00240947">
        <w:rPr>
          <w:b/>
        </w:rPr>
        <w:t>)</w:t>
      </w:r>
      <w:r w:rsidRPr="00240947">
        <w:t>:</w:t>
      </w:r>
      <w:r>
        <w:rPr>
          <w:b/>
        </w:rPr>
        <w:t xml:space="preserve"> </w:t>
      </w:r>
      <w:r w:rsidRPr="00240947">
        <w:t xml:space="preserve">A governmental entity responsible for the oversight/regulation of the telecommunication networks within a specific country or region. </w:t>
      </w:r>
      <w:r>
        <w:t xml:space="preserve"> Synonym for NRRA.</w:t>
      </w:r>
    </w:p>
    <w:p w14:paraId="19167BC9" w14:textId="77777777" w:rsidR="00540B48" w:rsidRPr="00240947" w:rsidRDefault="00540B48" w:rsidP="009243EA">
      <w:pPr>
        <w:ind w:left="720"/>
        <w:rPr>
          <w:sz w:val="18"/>
          <w:szCs w:val="18"/>
        </w:rPr>
      </w:pPr>
    </w:p>
    <w:p w14:paraId="168E71A0" w14:textId="77777777" w:rsidR="009243EA" w:rsidRDefault="009243EA" w:rsidP="009243EA">
      <w:r w:rsidRPr="00240947">
        <w:rPr>
          <w:b/>
        </w:rPr>
        <w:t>Online Certificate Status Protocol (OCSP)</w:t>
      </w:r>
      <w:r w:rsidRPr="00240947">
        <w:t xml:space="preserve">: An Internet protocol used by a client to obtain the revocation status of a certificate from a server.  </w:t>
      </w:r>
    </w:p>
    <w:p w14:paraId="7B667C1C" w14:textId="63F8DEC4" w:rsidR="00AF369D" w:rsidRPr="00240947" w:rsidRDefault="00AF369D" w:rsidP="009243EA">
      <w:pPr>
        <w:rPr>
          <w:rFonts w:cs="Arial"/>
          <w:color w:val="222222"/>
          <w:shd w:val="clear" w:color="auto" w:fill="FFFFFF"/>
        </w:rPr>
      </w:pPr>
      <w:r w:rsidRPr="00406889">
        <w:rPr>
          <w:rFonts w:cs="Arial"/>
          <w:b/>
          <w:color w:val="222222"/>
          <w:shd w:val="clear" w:color="auto" w:fill="FFFFFF"/>
        </w:rPr>
        <w:t>Policy Management Authority (PMA):</w:t>
      </w:r>
      <w:r>
        <w:rPr>
          <w:rFonts w:cs="Arial"/>
          <w:color w:val="222222"/>
          <w:shd w:val="clear" w:color="auto" w:fill="FFFFFF"/>
        </w:rPr>
        <w:t xml:space="preserve"> </w:t>
      </w:r>
      <w:r w:rsidRPr="00AF369D">
        <w:rPr>
          <w:rFonts w:cs="Arial"/>
          <w:color w:val="222222"/>
          <w:shd w:val="clear" w:color="auto" w:fill="FFFFFF"/>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w:t>
      </w:r>
      <w:r>
        <w:rPr>
          <w:rFonts w:cs="Arial"/>
          <w:color w:val="222222"/>
          <w:shd w:val="clear" w:color="auto" w:fill="FFFFFF"/>
        </w:rPr>
        <w:t xml:space="preserve"> </w:t>
      </w:r>
      <w:r w:rsidRPr="00AF369D">
        <w:rPr>
          <w:rFonts w:cs="Arial"/>
          <w:color w:val="222222"/>
          <w:shd w:val="clear" w:color="auto" w:fill="FFFFFF"/>
        </w:rPr>
        <w:t>components or applications.</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Default="009243EA" w:rsidP="009243EA">
      <w:r w:rsidRPr="00240947">
        <w:rPr>
          <w:b/>
        </w:rPr>
        <w:t>Signature</w:t>
      </w:r>
      <w:r w:rsidRPr="00240947">
        <w:t>: Created by signing the message using the private key.  It ensures the identity of the sender and the integrity of the data.  [RFC 4949]</w:t>
      </w:r>
    </w:p>
    <w:p w14:paraId="06277B72" w14:textId="3726E544" w:rsidR="00595492" w:rsidRPr="00530238" w:rsidRDefault="00595492" w:rsidP="009243EA">
      <w:pPr>
        <w:rPr>
          <w:b/>
        </w:rPr>
      </w:pPr>
      <w:r w:rsidRPr="00530238">
        <w:rPr>
          <w:b/>
        </w:rPr>
        <w:t>Subscriber</w:t>
      </w:r>
      <w:r w:rsidRPr="00595492">
        <w:t xml:space="preserve">: </w:t>
      </w:r>
      <w:r w:rsidRPr="00530238">
        <w:t xml:space="preserve">A user that is registered in </w:t>
      </w:r>
      <w:r w:rsidRPr="00595492">
        <w:t xml:space="preserve">a PKI and, therefore, can </w:t>
      </w:r>
      <w:r w:rsidRPr="00530238">
        <w:t>be named in the "subject" field of a cert</w:t>
      </w:r>
      <w:r w:rsidRPr="00595492">
        <w:t xml:space="preserve">ificate issued by a CA in </w:t>
      </w:r>
      <w:r w:rsidRPr="00530238">
        <w:t>that PKI.</w:t>
      </w:r>
      <w:r>
        <w:t xml:space="preserve"> [RFC 4949]  </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t>Trust Anchor</w:t>
      </w:r>
      <w:r w:rsidRPr="00240947">
        <w:t>:</w:t>
      </w:r>
      <w:r w:rsidRPr="00240947">
        <w:rPr>
          <w:b/>
        </w:rPr>
        <w:t xml:space="preserve"> </w:t>
      </w:r>
      <w:r w:rsidRPr="00240947">
        <w:t>An established point of trust (usually based on the authority of some person, office, or organization) from which a certificate user begins the validation of a certification path. The combination of a trusted public key and the name of the entity to which the corresponding private key belongs.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47" w:name="_Toc359514017"/>
      <w:bookmarkStart w:id="48" w:name="_Toc377310914"/>
      <w:r>
        <w:t>Acronyms &amp; Abbreviations</w:t>
      </w:r>
      <w:bookmarkEnd w:id="47"/>
      <w:bookmarkEnd w:id="48"/>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0417DB"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4F0D3D" w:rsidRDefault="009243EA" w:rsidP="009243EA">
            <w:pPr>
              <w:rPr>
                <w:rFonts w:cs="Arial"/>
                <w:sz w:val="18"/>
                <w:szCs w:val="18"/>
                <w:lang w:val="fr-FR"/>
              </w:rPr>
            </w:pPr>
            <w:r w:rsidRPr="004F0D3D">
              <w:rPr>
                <w:rFonts w:cs="Arial"/>
                <w:sz w:val="18"/>
                <w:szCs w:val="18"/>
                <w:lang w:val="fr-FR"/>
              </w:rPr>
              <w:t>Automated Certificate Management Environment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E85A8F" w14:paraId="71795AD6" w14:textId="77777777" w:rsidTr="009243EA">
        <w:tc>
          <w:tcPr>
            <w:tcW w:w="1098" w:type="dxa"/>
            <w:shd w:val="clear" w:color="auto" w:fill="auto"/>
          </w:tcPr>
          <w:p w14:paraId="654CA126" w14:textId="77777777" w:rsidR="009243EA" w:rsidRPr="005044B8" w:rsidRDefault="009243EA" w:rsidP="009243EA">
            <w:pPr>
              <w:rPr>
                <w:rFonts w:cs="Arial"/>
                <w:sz w:val="18"/>
                <w:szCs w:val="18"/>
              </w:rPr>
            </w:pPr>
            <w:r>
              <w:rPr>
                <w:rFonts w:cs="Arial"/>
                <w:sz w:val="18"/>
                <w:szCs w:val="18"/>
              </w:rPr>
              <w:t>CORS</w:t>
            </w:r>
          </w:p>
        </w:tc>
        <w:tc>
          <w:tcPr>
            <w:tcW w:w="9198" w:type="dxa"/>
            <w:shd w:val="clear" w:color="auto" w:fill="auto"/>
          </w:tcPr>
          <w:p w14:paraId="47CF2989" w14:textId="77777777" w:rsidR="009243EA" w:rsidRPr="00E85A8F" w:rsidRDefault="009243EA" w:rsidP="009243EA">
            <w:pPr>
              <w:rPr>
                <w:rFonts w:cs="Arial"/>
                <w:sz w:val="18"/>
                <w:szCs w:val="18"/>
              </w:rPr>
            </w:pPr>
            <w:r>
              <w:rPr>
                <w:rFonts w:cs="Arial"/>
                <w:sz w:val="18"/>
                <w:szCs w:val="18"/>
              </w:rPr>
              <w:t>Cross-Origin Resource Sharing</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690345" w:rsidRPr="00B8402D" w14:paraId="2C2F3F84" w14:textId="77777777" w:rsidTr="009243EA">
        <w:tc>
          <w:tcPr>
            <w:tcW w:w="1098" w:type="dxa"/>
            <w:shd w:val="clear" w:color="auto" w:fill="auto"/>
          </w:tcPr>
          <w:p w14:paraId="0E359F85" w14:textId="2BA4792E" w:rsidR="00690345" w:rsidRPr="005044B8" w:rsidRDefault="00690345" w:rsidP="009243EA">
            <w:pPr>
              <w:rPr>
                <w:rFonts w:cs="Arial"/>
                <w:sz w:val="18"/>
                <w:szCs w:val="18"/>
              </w:rPr>
            </w:pPr>
            <w:r>
              <w:rPr>
                <w:rFonts w:cs="Arial"/>
                <w:sz w:val="18"/>
                <w:szCs w:val="18"/>
              </w:rPr>
              <w:lastRenderedPageBreak/>
              <w:t>CP</w:t>
            </w:r>
          </w:p>
        </w:tc>
        <w:tc>
          <w:tcPr>
            <w:tcW w:w="9198" w:type="dxa"/>
            <w:shd w:val="clear" w:color="auto" w:fill="auto"/>
          </w:tcPr>
          <w:p w14:paraId="3A355CA0" w14:textId="0327561D" w:rsidR="00690345" w:rsidRPr="00B8402D" w:rsidRDefault="006E1E27" w:rsidP="009243EA">
            <w:pPr>
              <w:rPr>
                <w:rFonts w:cs="Arial"/>
                <w:sz w:val="18"/>
                <w:szCs w:val="18"/>
              </w:rPr>
            </w:pPr>
            <w:r>
              <w:rPr>
                <w:rFonts w:cs="Arial"/>
                <w:sz w:val="18"/>
                <w:szCs w:val="18"/>
              </w:rPr>
              <w:t>Certificate Policy</w:t>
            </w:r>
          </w:p>
        </w:tc>
      </w:tr>
      <w:tr w:rsidR="00690345" w:rsidRPr="00B8402D" w14:paraId="0D3F7671" w14:textId="77777777" w:rsidTr="009243EA">
        <w:tc>
          <w:tcPr>
            <w:tcW w:w="1098" w:type="dxa"/>
            <w:shd w:val="clear" w:color="auto" w:fill="auto"/>
          </w:tcPr>
          <w:p w14:paraId="303EDC23" w14:textId="56AF9834" w:rsidR="00690345" w:rsidRDefault="00690345" w:rsidP="009243EA">
            <w:pPr>
              <w:rPr>
                <w:rFonts w:cs="Arial"/>
                <w:sz w:val="18"/>
                <w:szCs w:val="18"/>
              </w:rPr>
            </w:pPr>
            <w:r>
              <w:rPr>
                <w:rFonts w:cs="Arial"/>
                <w:sz w:val="18"/>
                <w:szCs w:val="18"/>
              </w:rPr>
              <w:t>CPS</w:t>
            </w:r>
          </w:p>
        </w:tc>
        <w:tc>
          <w:tcPr>
            <w:tcW w:w="9198" w:type="dxa"/>
            <w:shd w:val="clear" w:color="auto" w:fill="auto"/>
          </w:tcPr>
          <w:p w14:paraId="768FFF3B" w14:textId="0135AC80" w:rsidR="00690345" w:rsidRPr="00B8402D" w:rsidRDefault="006E1E27" w:rsidP="009243EA">
            <w:pPr>
              <w:rPr>
                <w:rFonts w:cs="Arial"/>
                <w:sz w:val="18"/>
                <w:szCs w:val="18"/>
              </w:rPr>
            </w:pPr>
            <w:r>
              <w:rPr>
                <w:rFonts w:cs="Arial"/>
                <w:sz w:val="18"/>
                <w:szCs w:val="18"/>
              </w:rPr>
              <w:t>Certification Practice Statement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C96DCA" w:rsidP="009243EA">
            <w:pPr>
              <w:rPr>
                <w:rFonts w:cs="Arial"/>
                <w:sz w:val="18"/>
                <w:szCs w:val="18"/>
              </w:rPr>
            </w:pPr>
            <w:hyperlink r:id="rId15"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79AA87AE" w14:textId="77777777" w:rsidTr="009243EA">
        <w:tc>
          <w:tcPr>
            <w:tcW w:w="1098" w:type="dxa"/>
            <w:shd w:val="clear" w:color="auto" w:fill="auto"/>
          </w:tcPr>
          <w:p w14:paraId="07C4762B" w14:textId="77777777" w:rsidR="009243EA" w:rsidRPr="00652D86" w:rsidRDefault="009243EA" w:rsidP="009243EA">
            <w:pPr>
              <w:rPr>
                <w:rFonts w:cs="Arial"/>
                <w:sz w:val="18"/>
                <w:szCs w:val="18"/>
              </w:rPr>
            </w:pPr>
            <w:r w:rsidRPr="005044B8">
              <w:rPr>
                <w:rFonts w:cs="Arial"/>
                <w:sz w:val="18"/>
                <w:szCs w:val="18"/>
              </w:rPr>
              <w:t>JWA</w:t>
            </w:r>
          </w:p>
        </w:tc>
        <w:tc>
          <w:tcPr>
            <w:tcW w:w="9198" w:type="dxa"/>
            <w:shd w:val="clear" w:color="auto" w:fill="auto"/>
          </w:tcPr>
          <w:p w14:paraId="16F615AF" w14:textId="77777777" w:rsidR="009243EA" w:rsidRPr="00B8402D" w:rsidRDefault="009243EA" w:rsidP="009243EA">
            <w:pPr>
              <w:rPr>
                <w:rFonts w:cs="Arial"/>
                <w:sz w:val="18"/>
                <w:szCs w:val="18"/>
              </w:rPr>
            </w:pPr>
            <w:r w:rsidRPr="00B8402D">
              <w:rPr>
                <w:rFonts w:cs="Arial"/>
                <w:sz w:val="18"/>
                <w:szCs w:val="18"/>
              </w:rPr>
              <w:t>JSON Web Algorithms</w:t>
            </w:r>
          </w:p>
        </w:tc>
      </w:tr>
      <w:tr w:rsidR="009243EA" w:rsidRPr="00B8402D" w14:paraId="0DDF687E" w14:textId="77777777" w:rsidTr="009243EA">
        <w:tc>
          <w:tcPr>
            <w:tcW w:w="1098" w:type="dxa"/>
            <w:shd w:val="clear" w:color="auto" w:fill="auto"/>
          </w:tcPr>
          <w:p w14:paraId="1E240564" w14:textId="77777777" w:rsidR="009243EA" w:rsidRPr="00652D86" w:rsidRDefault="009243EA" w:rsidP="009243EA">
            <w:pPr>
              <w:rPr>
                <w:rFonts w:cs="Arial"/>
                <w:sz w:val="18"/>
                <w:szCs w:val="18"/>
              </w:rPr>
            </w:pPr>
            <w:r w:rsidRPr="005044B8">
              <w:rPr>
                <w:rFonts w:cs="Arial"/>
                <w:sz w:val="18"/>
                <w:szCs w:val="18"/>
              </w:rPr>
              <w:t>JWK</w:t>
            </w:r>
          </w:p>
        </w:tc>
        <w:tc>
          <w:tcPr>
            <w:tcW w:w="9198" w:type="dxa"/>
            <w:shd w:val="clear" w:color="auto" w:fill="auto"/>
          </w:tcPr>
          <w:p w14:paraId="66EF8573" w14:textId="77777777" w:rsidR="009243EA" w:rsidRPr="00B8402D" w:rsidRDefault="009243EA" w:rsidP="009243EA">
            <w:pPr>
              <w:rPr>
                <w:rFonts w:cs="Arial"/>
                <w:sz w:val="18"/>
                <w:szCs w:val="18"/>
              </w:rPr>
            </w:pPr>
            <w:r w:rsidRPr="00B8402D">
              <w:rPr>
                <w:rFonts w:cs="Arial"/>
                <w:sz w:val="18"/>
                <w:szCs w:val="18"/>
              </w:rPr>
              <w:t>JSON Web Key</w:t>
            </w:r>
          </w:p>
        </w:tc>
      </w:tr>
      <w:tr w:rsidR="009243EA" w:rsidRPr="00B8402D" w14:paraId="726381C1" w14:textId="77777777" w:rsidTr="009243EA">
        <w:tc>
          <w:tcPr>
            <w:tcW w:w="1098" w:type="dxa"/>
            <w:shd w:val="clear" w:color="auto" w:fill="auto"/>
          </w:tcPr>
          <w:p w14:paraId="4EB869D6" w14:textId="77777777" w:rsidR="009243EA" w:rsidRPr="00652D86" w:rsidRDefault="009243EA" w:rsidP="009243EA">
            <w:pPr>
              <w:rPr>
                <w:rFonts w:cs="Arial"/>
                <w:sz w:val="18"/>
                <w:szCs w:val="18"/>
              </w:rPr>
            </w:pPr>
            <w:r w:rsidRPr="005044B8">
              <w:rPr>
                <w:rFonts w:cs="Arial"/>
                <w:sz w:val="18"/>
                <w:szCs w:val="18"/>
              </w:rPr>
              <w:t>JWS</w:t>
            </w:r>
          </w:p>
        </w:tc>
        <w:tc>
          <w:tcPr>
            <w:tcW w:w="9198" w:type="dxa"/>
            <w:shd w:val="clear" w:color="auto" w:fill="auto"/>
          </w:tcPr>
          <w:p w14:paraId="13C11C33" w14:textId="77777777" w:rsidR="009243EA" w:rsidRPr="00B8402D" w:rsidRDefault="009243EA" w:rsidP="009243EA">
            <w:pPr>
              <w:rPr>
                <w:rFonts w:cs="Arial"/>
                <w:sz w:val="18"/>
                <w:szCs w:val="18"/>
              </w:rPr>
            </w:pPr>
            <w:r w:rsidRPr="00B8402D">
              <w:rPr>
                <w:rFonts w:cs="Arial"/>
                <w:sz w:val="18"/>
                <w:szCs w:val="18"/>
              </w:rPr>
              <w:t>JSON Web Signature</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1BF0E276" w:rsidR="009243EA" w:rsidRPr="005044B8" w:rsidRDefault="009243EA" w:rsidP="009243EA">
            <w:pPr>
              <w:rPr>
                <w:rFonts w:cs="Arial"/>
                <w:sz w:val="18"/>
                <w:szCs w:val="18"/>
              </w:rPr>
            </w:pPr>
            <w:r>
              <w:rPr>
                <w:rFonts w:cs="Arial"/>
                <w:sz w:val="18"/>
                <w:szCs w:val="18"/>
              </w:rPr>
              <w:t>NR</w:t>
            </w:r>
            <w:r w:rsidR="00EA5DBC">
              <w:rPr>
                <w:rFonts w:cs="Arial"/>
                <w:sz w:val="18"/>
                <w:szCs w:val="18"/>
              </w:rPr>
              <w:t>R</w:t>
            </w:r>
            <w:r>
              <w:rPr>
                <w:rFonts w:cs="Arial"/>
                <w:sz w:val="18"/>
                <w:szCs w:val="18"/>
              </w:rPr>
              <w:t>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3201A19C" w14:textId="77777777" w:rsidTr="009243EA">
        <w:tc>
          <w:tcPr>
            <w:tcW w:w="1098" w:type="dxa"/>
            <w:shd w:val="clear" w:color="auto" w:fill="auto"/>
          </w:tcPr>
          <w:p w14:paraId="0B6735FD" w14:textId="77777777" w:rsidR="009243EA" w:rsidRPr="00652D86" w:rsidRDefault="009243EA" w:rsidP="009243EA">
            <w:pPr>
              <w:rPr>
                <w:rFonts w:cs="Arial"/>
                <w:sz w:val="18"/>
                <w:szCs w:val="18"/>
              </w:rPr>
            </w:pPr>
            <w:r w:rsidRPr="005044B8">
              <w:rPr>
                <w:rFonts w:cs="Arial"/>
                <w:sz w:val="18"/>
                <w:szCs w:val="18"/>
              </w:rPr>
              <w:t>OAuth</w:t>
            </w:r>
          </w:p>
        </w:tc>
        <w:tc>
          <w:tcPr>
            <w:tcW w:w="9198" w:type="dxa"/>
            <w:shd w:val="clear" w:color="auto" w:fill="auto"/>
          </w:tcPr>
          <w:p w14:paraId="118EE55B" w14:textId="77777777" w:rsidR="009243EA" w:rsidRPr="00B8402D" w:rsidRDefault="009243EA" w:rsidP="009243EA">
            <w:pPr>
              <w:rPr>
                <w:rFonts w:cs="Arial"/>
                <w:sz w:val="18"/>
                <w:szCs w:val="18"/>
              </w:rPr>
            </w:pPr>
            <w:r w:rsidRPr="00B8402D">
              <w:rPr>
                <w:rFonts w:cs="Arial"/>
                <w:sz w:val="18"/>
                <w:szCs w:val="18"/>
              </w:rPr>
              <w:t>Open Authentication (Protocol)</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r w:rsidRPr="005044B8">
              <w:rPr>
                <w:rFonts w:cs="Arial"/>
                <w:sz w:val="18"/>
                <w:szCs w:val="18"/>
              </w:rPr>
              <w:t>PASSporT</w:t>
            </w:r>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Signature-based Handling of Asserted information using toKENs</w:t>
            </w:r>
          </w:p>
        </w:tc>
      </w:tr>
      <w:tr w:rsidR="009243EA" w:rsidRPr="00B8402D" w14:paraId="58BC9DBA" w14:textId="77777777" w:rsidTr="009243EA">
        <w:tc>
          <w:tcPr>
            <w:tcW w:w="1098" w:type="dxa"/>
            <w:shd w:val="clear" w:color="auto" w:fill="auto"/>
          </w:tcPr>
          <w:p w14:paraId="0F5973C0" w14:textId="77777777" w:rsidR="009243EA" w:rsidRDefault="009243EA" w:rsidP="009243EA">
            <w:pPr>
              <w:rPr>
                <w:rFonts w:cs="Arial"/>
                <w:sz w:val="18"/>
                <w:szCs w:val="18"/>
              </w:rPr>
            </w:pPr>
            <w:r w:rsidRPr="005044B8">
              <w:rPr>
                <w:rFonts w:cs="Arial"/>
                <w:sz w:val="18"/>
                <w:szCs w:val="18"/>
              </w:rPr>
              <w:t>SIP</w:t>
            </w:r>
          </w:p>
          <w:p w14:paraId="75BA3AAE" w14:textId="77777777" w:rsidR="009243EA" w:rsidRPr="005044B8" w:rsidRDefault="009243EA" w:rsidP="009243EA">
            <w:pPr>
              <w:rPr>
                <w:rFonts w:cs="Arial"/>
                <w:sz w:val="18"/>
                <w:szCs w:val="18"/>
              </w:rPr>
            </w:pPr>
            <w:r>
              <w:rPr>
                <w:rFonts w:cs="Arial"/>
                <w:sz w:val="18"/>
                <w:szCs w:val="18"/>
              </w:rPr>
              <w:t>REST</w:t>
            </w:r>
          </w:p>
        </w:tc>
        <w:tc>
          <w:tcPr>
            <w:tcW w:w="9198" w:type="dxa"/>
            <w:shd w:val="clear" w:color="auto" w:fill="auto"/>
          </w:tcPr>
          <w:p w14:paraId="046A0C51" w14:textId="77777777" w:rsidR="009243EA" w:rsidRDefault="009243EA" w:rsidP="009243EA">
            <w:pPr>
              <w:rPr>
                <w:rFonts w:cs="Arial"/>
                <w:sz w:val="18"/>
                <w:szCs w:val="18"/>
              </w:rPr>
            </w:pPr>
            <w:r w:rsidRPr="00B8402D">
              <w:rPr>
                <w:rFonts w:cs="Arial"/>
                <w:sz w:val="18"/>
                <w:szCs w:val="18"/>
              </w:rPr>
              <w:t>Session Initiation Protocol</w:t>
            </w:r>
          </w:p>
          <w:p w14:paraId="73673080" w14:textId="77777777" w:rsidR="009243EA" w:rsidRPr="00B8402D" w:rsidRDefault="009243EA" w:rsidP="009243EA">
            <w:pPr>
              <w:rPr>
                <w:rFonts w:cs="Arial"/>
                <w:sz w:val="18"/>
                <w:szCs w:val="18"/>
              </w:rPr>
            </w:pPr>
            <w:r w:rsidRPr="0018502E">
              <w:rPr>
                <w:rFonts w:cs="Arial"/>
                <w:sz w:val="18"/>
                <w:szCs w:val="18"/>
              </w:rPr>
              <w:t>Representational state transfer (REST)</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14:paraId="4B738BA1" w14:textId="77777777" w:rsidTr="009243EA">
        <w:tc>
          <w:tcPr>
            <w:tcW w:w="1098" w:type="dxa"/>
            <w:shd w:val="clear" w:color="auto" w:fill="auto"/>
          </w:tcPr>
          <w:p w14:paraId="3719FC43" w14:textId="77777777" w:rsidR="009243EA" w:rsidRDefault="009243EA" w:rsidP="009243EA">
            <w:pPr>
              <w:rPr>
                <w:rFonts w:cs="Arial"/>
                <w:sz w:val="18"/>
                <w:szCs w:val="18"/>
              </w:rPr>
            </w:pPr>
            <w:r>
              <w:rPr>
                <w:rFonts w:cs="Arial"/>
                <w:sz w:val="18"/>
                <w:szCs w:val="18"/>
              </w:rPr>
              <w:t>SMI</w:t>
            </w:r>
          </w:p>
        </w:tc>
        <w:tc>
          <w:tcPr>
            <w:tcW w:w="9198" w:type="dxa"/>
            <w:shd w:val="clear" w:color="auto" w:fill="auto"/>
          </w:tcPr>
          <w:p w14:paraId="7AEF5A99" w14:textId="77777777" w:rsidR="009243EA" w:rsidRDefault="009243EA" w:rsidP="009243EA">
            <w:pPr>
              <w:rPr>
                <w:rFonts w:cs="Arial"/>
                <w:sz w:val="18"/>
                <w:szCs w:val="18"/>
              </w:rPr>
            </w:pPr>
            <w:r>
              <w:rPr>
                <w:rFonts w:cs="Arial"/>
                <w:sz w:val="18"/>
                <w:szCs w:val="18"/>
              </w:rPr>
              <w:t>Structure of Management Information</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641A02A" w:rsidR="009243EA" w:rsidRPr="005044B8" w:rsidRDefault="009243EA" w:rsidP="009243EA">
            <w:pPr>
              <w:rPr>
                <w:rFonts w:cs="Arial"/>
                <w:sz w:val="18"/>
                <w:szCs w:val="18"/>
              </w:rPr>
            </w:pPr>
            <w:r>
              <w:rPr>
                <w:rFonts w:cs="Arial"/>
                <w:sz w:val="18"/>
                <w:szCs w:val="18"/>
              </w:rPr>
              <w:t>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lastRenderedPageBreak/>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9243EA">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F30286">
      <w:pPr>
        <w:pStyle w:val="Heading1"/>
      </w:pPr>
      <w:bookmarkStart w:id="49" w:name="_Toc339809240"/>
      <w:bookmarkStart w:id="50" w:name="_Toc359514018"/>
      <w:bookmarkStart w:id="51" w:name="_Toc377310915"/>
      <w:r>
        <w:lastRenderedPageBreak/>
        <w:t>Overview</w:t>
      </w:r>
      <w:bookmarkEnd w:id="49"/>
      <w:bookmarkEnd w:id="50"/>
      <w:bookmarkEnd w:id="51"/>
    </w:p>
    <w:p w14:paraId="5BB26516" w14:textId="6B24F4E4" w:rsidR="009243EA" w:rsidRDefault="009243EA" w:rsidP="009243EA">
      <w:r w:rsidRPr="00240947">
        <w:t xml:space="preserve">The governance model </w:t>
      </w:r>
      <w:r w:rsidR="005665F9">
        <w:t>in [ATIS-</w:t>
      </w:r>
      <w:r w:rsidR="000D0F98">
        <w:t>1000080</w:t>
      </w:r>
      <w:r w:rsidR="005665F9">
        <w:t>] introduces an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w:t>
      </w:r>
      <w:r w:rsidR="00B306D0">
        <w:t xml:space="preserve">trusted </w:t>
      </w:r>
      <w:r w:rsidR="00165E55">
        <w:t>STI-CAs to be provided to the Authentication and Verification services.</w:t>
      </w:r>
      <w:r w:rsidR="0024467F">
        <w:t xml:space="preserve"> </w:t>
      </w:r>
      <w:r w:rsidR="006D16A5">
        <w:t>The STI-PA also provide</w:t>
      </w:r>
      <w:r w:rsidR="00003C2F">
        <w:t>s</w:t>
      </w:r>
      <w:r w:rsidR="006D16A5">
        <w:t xml:space="preserve"> for management of the Service Providers authorized to obtain certificates and provide STI functionality within the VoIP network. </w:t>
      </w:r>
      <w:r w:rsidR="006B7CF2">
        <w:t>This document effectively extends the</w:t>
      </w:r>
      <w:r w:rsidR="0009004C">
        <w:t xml:space="preserve"> roles and functions</w:t>
      </w:r>
      <w:r w:rsidR="006B7CF2">
        <w:t xml:space="preserve"> of </w:t>
      </w:r>
      <w:r w:rsidR="0009004C">
        <w:t xml:space="preserve">the </w:t>
      </w:r>
      <w:r w:rsidR="006B7CF2">
        <w:t xml:space="preserve">STI-PA beyond </w:t>
      </w:r>
      <w:r w:rsidR="000E53BA">
        <w:t xml:space="preserve">those </w:t>
      </w:r>
      <w:r w:rsidR="006B7CF2">
        <w:t xml:space="preserve">defined in </w:t>
      </w:r>
      <w:r w:rsidR="009A32A3">
        <w:t>[</w:t>
      </w:r>
      <w:r w:rsidR="006B7CF2">
        <w:t>ATIS-1000080</w:t>
      </w:r>
      <w:r w:rsidR="009A32A3">
        <w:t>]</w:t>
      </w:r>
      <w:r w:rsidR="006B7CF2">
        <w:t xml:space="preserve"> per the following diagram: </w:t>
      </w:r>
    </w:p>
    <w:p w14:paraId="786D948F" w14:textId="35A7FF60" w:rsidR="00031394" w:rsidRDefault="00E55B11" w:rsidP="009243EA">
      <w:r>
        <w:rPr>
          <w:noProof/>
        </w:rPr>
        <w:drawing>
          <wp:inline distT="0" distB="0" distL="0" distR="0" wp14:anchorId="08FCC38B" wp14:editId="1AA7C7AC">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7C67F7F1" w14:textId="5906209F" w:rsidR="00165E55" w:rsidRDefault="00165E55" w:rsidP="009243EA"/>
    <w:p w14:paraId="6135838D" w14:textId="46A30E6F" w:rsidR="00165E55" w:rsidRDefault="00031394" w:rsidP="00165E55">
      <w:pPr>
        <w:pStyle w:val="Caption"/>
      </w:pPr>
      <w:r>
        <w:t>Figure 1</w:t>
      </w:r>
      <w:r w:rsidR="00165E55">
        <w:t>: Governance Model for Certificate Management</w:t>
      </w:r>
    </w:p>
    <w:p w14:paraId="7D65B747" w14:textId="12F24206" w:rsidR="00B306D0" w:rsidRDefault="00524604" w:rsidP="009243EA">
      <w:r>
        <w:t>Section 4 of t</w:t>
      </w:r>
      <w:r w:rsidR="00A041D3">
        <w:t xml:space="preserve">his document describes a </w:t>
      </w:r>
      <w:r w:rsidR="00F665A3">
        <w:t>Trust Authority Policy</w:t>
      </w:r>
      <w:r>
        <w:t xml:space="preserve"> </w:t>
      </w:r>
      <w:r w:rsidR="00A041D3">
        <w:t xml:space="preserve">that </w:t>
      </w:r>
      <w:r w:rsidR="00F665A3">
        <w:t>establishes the relationship between the STI Governance Authority (STI-GA) and the STI-PA’s operational responsibilities</w:t>
      </w:r>
      <w:r w:rsidR="00540B48">
        <w:t>.</w:t>
      </w:r>
    </w:p>
    <w:p w14:paraId="42351D59" w14:textId="44DFEE6F" w:rsidR="00B306D0" w:rsidRDefault="00B306D0" w:rsidP="009243EA">
      <w:r>
        <w:t>In the context of SHAKEN, the approval of STI-CAs follows standard PKI practices, as outlined in [RFC 3647], including the definition of Certificate Policies</w:t>
      </w:r>
      <w:r w:rsidR="000E53BA">
        <w:t xml:space="preserve"> as described in section 5</w:t>
      </w:r>
      <w:r>
        <w:t>. The STI-PA defines a Certificate Policy (CP)</w:t>
      </w:r>
      <w:r w:rsidR="00524604">
        <w:t xml:space="preserve"> </w:t>
      </w:r>
      <w:r>
        <w:t>and the STI-CAs provide a Certification Practice Statement (CPS</w:t>
      </w:r>
      <w:r w:rsidR="00F30286">
        <w:t>)</w:t>
      </w:r>
      <w:r>
        <w:t xml:space="preserve"> describing their adherence</w:t>
      </w:r>
      <w:r w:rsidR="00F30286">
        <w:t xml:space="preserve"> to the Certificate Policy (CP) </w:t>
      </w:r>
      <w:r w:rsidR="000E53BA">
        <w:t>during the approval process</w:t>
      </w:r>
      <w:r w:rsidR="00F30286">
        <w:t>.</w:t>
      </w:r>
      <w:r>
        <w:t xml:space="preserve"> </w:t>
      </w:r>
    </w:p>
    <w:p w14:paraId="2506CA43" w14:textId="5CCBEF5B" w:rsidR="00E1007E" w:rsidRDefault="00DA7485" w:rsidP="009243EA">
      <w:r>
        <w:t xml:space="preserve">Details on the management of the list of STI-CAs </w:t>
      </w:r>
      <w:r w:rsidR="00446962">
        <w:t>are</w:t>
      </w:r>
      <w:r>
        <w:t xml:space="preserve"> provided in</w:t>
      </w:r>
      <w:r w:rsidR="00FA67E3">
        <w:t xml:space="preserve"> section</w:t>
      </w:r>
      <w:r>
        <w:t xml:space="preserve"> </w:t>
      </w:r>
      <w:r w:rsidR="007717B4">
        <w:fldChar w:fldCharType="begin"/>
      </w:r>
      <w:r w:rsidR="007717B4">
        <w:instrText xml:space="preserve"> REF _Ref359424916 \r \h </w:instrText>
      </w:r>
      <w:r w:rsidR="007717B4">
        <w:fldChar w:fldCharType="separate"/>
      </w:r>
      <w:r w:rsidR="00271CAB">
        <w:t>6</w:t>
      </w:r>
      <w:r w:rsidR="007717B4">
        <w:fldChar w:fldCharType="end"/>
      </w:r>
      <w:r w:rsidR="007717B4">
        <w:t xml:space="preserve"> </w:t>
      </w:r>
      <w:r>
        <w:t xml:space="preserve">and the management of the authorized Service </w:t>
      </w:r>
      <w:r w:rsidR="0059650D">
        <w:t>P</w:t>
      </w:r>
      <w:r>
        <w:t>roviders in section</w:t>
      </w:r>
      <w:r w:rsidR="007717B4">
        <w:t xml:space="preserve"> </w:t>
      </w:r>
      <w:r w:rsidR="007717B4">
        <w:fldChar w:fldCharType="begin"/>
      </w:r>
      <w:r w:rsidR="007717B4">
        <w:instrText xml:space="preserve"> REF _Ref359424940 \r \h </w:instrText>
      </w:r>
      <w:r w:rsidR="007717B4">
        <w:fldChar w:fldCharType="separate"/>
      </w:r>
      <w:r w:rsidR="00271CAB">
        <w:t>7</w:t>
      </w:r>
      <w:r w:rsidR="007717B4">
        <w:fldChar w:fldCharType="end"/>
      </w:r>
      <w:r w:rsidR="007717B4">
        <w:t>.</w:t>
      </w:r>
      <w:r>
        <w:t xml:space="preserve">  </w:t>
      </w:r>
    </w:p>
    <w:p w14:paraId="5435268C" w14:textId="6C7D15C0" w:rsidR="00841609" w:rsidRPr="005C6B58" w:rsidRDefault="00841609" w:rsidP="00F30286">
      <w:pPr>
        <w:pStyle w:val="Heading1"/>
      </w:pPr>
      <w:bookmarkStart w:id="52" w:name="_Toc377310916"/>
      <w:bookmarkStart w:id="53" w:name="_Ref363140724"/>
      <w:r w:rsidRPr="005C6B58">
        <w:lastRenderedPageBreak/>
        <w:t xml:space="preserve">STI-PA as </w:t>
      </w:r>
      <w:r w:rsidR="00534617" w:rsidRPr="005C6B58">
        <w:t>Trust Authority</w:t>
      </w:r>
      <w:bookmarkEnd w:id="52"/>
      <w:r w:rsidR="00534617" w:rsidRPr="005C6B58">
        <w:t xml:space="preserve"> </w:t>
      </w:r>
      <w:bookmarkEnd w:id="53"/>
    </w:p>
    <w:p w14:paraId="545319A3" w14:textId="77777777" w:rsidR="00F30286" w:rsidRDefault="00F30286" w:rsidP="003D2041"/>
    <w:p w14:paraId="2DD00F46" w14:textId="77777777" w:rsidR="00027930" w:rsidRDefault="00027930" w:rsidP="00027930">
      <w:r>
        <w:t xml:space="preserve">As described in [ATIS-1000080], the STI-GA </w:t>
      </w:r>
      <w:r w:rsidRPr="003D2041">
        <w:t>is responsible</w:t>
      </w:r>
      <w:r>
        <w:t xml:space="preserve"> for: </w:t>
      </w:r>
    </w:p>
    <w:p w14:paraId="21E6C82C" w14:textId="77777777" w:rsidR="00027930" w:rsidRDefault="00027930" w:rsidP="00027930">
      <w:pPr>
        <w:pStyle w:val="ListParagraph"/>
        <w:numPr>
          <w:ilvl w:val="0"/>
          <w:numId w:val="77"/>
        </w:numPr>
      </w:pPr>
      <w:r w:rsidRPr="0059650D">
        <w:t>Establishing policies governing which entities can manage the PKI and issue STI certificates.  </w:t>
      </w:r>
    </w:p>
    <w:p w14:paraId="2D9A0E5C" w14:textId="77777777" w:rsidR="00027930" w:rsidRDefault="00027930" w:rsidP="00027930">
      <w:pPr>
        <w:pStyle w:val="ListParagraph"/>
        <w:numPr>
          <w:ilvl w:val="0"/>
          <w:numId w:val="77"/>
        </w:numPr>
      </w:pPr>
      <w:r w:rsidRPr="0059650D">
        <w:t>Defining the policies and procedures governing which entities can acquire STI certificates.  </w:t>
      </w:r>
    </w:p>
    <w:p w14:paraId="279761A9" w14:textId="3D89AD47" w:rsidR="00F30286" w:rsidRDefault="00027930" w:rsidP="00F30286">
      <w:pPr>
        <w:keepNext/>
      </w:pPr>
      <w:r>
        <w:t xml:space="preserve">The STI-PA applies and enforces any policies established by the STI-GA in its role as the Trust Authority.  In this role, the STI-PA </w:t>
      </w:r>
      <w:r w:rsidR="00F30286">
        <w:t>serves as the Trust Authority to t</w:t>
      </w:r>
      <w:r w:rsidR="000E53BA">
        <w:t>he relying parties in the PKI.</w:t>
      </w:r>
      <w:r w:rsidR="00F30286">
        <w:t xml:space="preserve"> The STI-PA maintains the Trust List of authorized STI-CAs which each establish their own PKI for issuing certificates, per the following diagram: </w:t>
      </w:r>
    </w:p>
    <w:p w14:paraId="619E7DC8" w14:textId="77777777" w:rsidR="00F30286" w:rsidRDefault="00F30286" w:rsidP="00F30286">
      <w:r>
        <w:rPr>
          <w:noProof/>
        </w:rPr>
        <w:drawing>
          <wp:inline distT="0" distB="0" distL="0" distR="0" wp14:anchorId="184C5366" wp14:editId="3527684B">
            <wp:extent cx="5080000" cy="2849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7">
                      <a:extLst>
                        <a:ext uri="{28A0092B-C50C-407E-A947-70E740481C1C}">
                          <a14:useLocalDpi xmlns:a14="http://schemas.microsoft.com/office/drawing/2010/main" val="0"/>
                        </a:ext>
                      </a:extLst>
                    </a:blip>
                    <a:stretch>
                      <a:fillRect/>
                    </a:stretch>
                  </pic:blipFill>
                  <pic:spPr>
                    <a:xfrm>
                      <a:off x="0" y="0"/>
                      <a:ext cx="5080000" cy="2849880"/>
                    </a:xfrm>
                    <a:prstGeom prst="rect">
                      <a:avLst/>
                    </a:prstGeom>
                  </pic:spPr>
                </pic:pic>
              </a:graphicData>
            </a:graphic>
          </wp:inline>
        </w:drawing>
      </w:r>
    </w:p>
    <w:p w14:paraId="2BDA2327" w14:textId="77777777" w:rsidR="00F30286" w:rsidRDefault="00F30286" w:rsidP="00F30286">
      <w:pPr>
        <w:pStyle w:val="Caption"/>
      </w:pPr>
      <w:r>
        <w:t>Figure 2: Trust Model</w:t>
      </w:r>
    </w:p>
    <w:p w14:paraId="7594F2F9" w14:textId="77777777" w:rsidR="00027930" w:rsidRDefault="00027930" w:rsidP="00F30286"/>
    <w:p w14:paraId="4ABCED4D" w14:textId="77777777" w:rsidR="00F30286" w:rsidRDefault="00F30286" w:rsidP="00F30286">
      <w:r>
        <w:t xml:space="preserve">Each of the STI-CAs operates its own Root CA and PKI infrastructure similar to following diagram: </w:t>
      </w:r>
    </w:p>
    <w:p w14:paraId="130B637A" w14:textId="77488D7B" w:rsidR="00F30286" w:rsidRDefault="00F30286" w:rsidP="003D2041">
      <w:r>
        <w:rPr>
          <w:noProof/>
        </w:rPr>
        <w:drawing>
          <wp:inline distT="0" distB="0" distL="0" distR="0" wp14:anchorId="3568A830" wp14:editId="3EA37500">
            <wp:extent cx="5715000" cy="29362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8">
                      <a:extLst>
                        <a:ext uri="{28A0092B-C50C-407E-A947-70E740481C1C}">
                          <a14:useLocalDpi xmlns:a14="http://schemas.microsoft.com/office/drawing/2010/main" val="0"/>
                        </a:ext>
                      </a:extLst>
                    </a:blip>
                    <a:stretch>
                      <a:fillRect/>
                    </a:stretch>
                  </pic:blipFill>
                  <pic:spPr>
                    <a:xfrm>
                      <a:off x="0" y="0"/>
                      <a:ext cx="5715000" cy="2936240"/>
                    </a:xfrm>
                    <a:prstGeom prst="rect">
                      <a:avLst/>
                    </a:prstGeom>
                  </pic:spPr>
                </pic:pic>
              </a:graphicData>
            </a:graphic>
          </wp:inline>
        </w:drawing>
      </w:r>
    </w:p>
    <w:p w14:paraId="36F3E9F5" w14:textId="16AA5DFD" w:rsidR="00F30286" w:rsidRDefault="00F30286" w:rsidP="00052A19">
      <w:pPr>
        <w:pStyle w:val="Caption"/>
      </w:pPr>
      <w:r>
        <w:t>Figure 3: PKI Model</w:t>
      </w:r>
    </w:p>
    <w:p w14:paraId="6403BF46" w14:textId="77777777" w:rsidR="00F30286" w:rsidRDefault="00F30286" w:rsidP="003D2041"/>
    <w:p w14:paraId="635DFBF2" w14:textId="77777777" w:rsidR="00F30286" w:rsidRDefault="00F30286" w:rsidP="003D2041"/>
    <w:p w14:paraId="361A4BFF" w14:textId="2034E157" w:rsidR="00BF4F67" w:rsidRDefault="00D2459B" w:rsidP="00534617">
      <w: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301A3842" w14:textId="0ABA4649" w:rsidR="00CE2170" w:rsidRDefault="00CE2170" w:rsidP="00534617">
      <w:r>
        <w:t xml:space="preserve">The PMA defines a Certificate Policy (CP) to be supported by the approved STI-CAs.  The STI-CAs provide a Certification Practice Statement (CPS) describing their adherence to the Certificate Policy (CP) during the approval process.   An outline of the Certificate Policy to be supported by the STI-CAs is provided in section </w:t>
      </w:r>
      <w:r>
        <w:fldChar w:fldCharType="begin"/>
      </w:r>
      <w:r>
        <w:instrText xml:space="preserve"> REF _Ref371607347 \r \h </w:instrText>
      </w:r>
      <w:r>
        <w:fldChar w:fldCharType="separate"/>
      </w:r>
      <w:r>
        <w:t>5.1</w:t>
      </w:r>
      <w:r>
        <w:fldChar w:fldCharType="end"/>
      </w:r>
      <w:r>
        <w:t xml:space="preserve">. </w:t>
      </w:r>
    </w:p>
    <w:p w14:paraId="077D2265" w14:textId="458C9210" w:rsidR="00BF6BB2" w:rsidRDefault="00D2459B" w:rsidP="00052A19">
      <w:r>
        <w:t>The</w:t>
      </w:r>
      <w:r w:rsidR="00274C41">
        <w:t xml:space="preserve"> STI-PA defines a Trust Authority Policy</w:t>
      </w:r>
      <w:r w:rsidR="00BF4F67">
        <w:t xml:space="preserve">, including the following: </w:t>
      </w:r>
    </w:p>
    <w:p w14:paraId="26F5600D" w14:textId="600DEF2C" w:rsidR="001D013A" w:rsidRDefault="005A5A91" w:rsidP="00936DD3">
      <w:pPr>
        <w:pStyle w:val="ListParagraph"/>
        <w:numPr>
          <w:ilvl w:val="0"/>
          <w:numId w:val="69"/>
        </w:numPr>
        <w:ind w:left="360"/>
      </w:pPr>
      <w:r>
        <w:t xml:space="preserve">STI-CAs </w:t>
      </w:r>
      <w:r w:rsidR="00B75C50">
        <w:t>shall not inheri</w:t>
      </w:r>
      <w:r>
        <w:t>t trust</w:t>
      </w:r>
      <w:r w:rsidR="00B75C50">
        <w:t xml:space="preserve"> from other STI-CAs in the deployment of the SHAKEN framework (i.e., the STI-PA is the only trust authority).  To preclude this, policy mapping shall be inhibited.  </w:t>
      </w:r>
    </w:p>
    <w:p w14:paraId="119D5AA1" w14:textId="77777777" w:rsidR="00936DD3" w:rsidRDefault="00936DD3" w:rsidP="00936DD3">
      <w:pPr>
        <w:pStyle w:val="ListParagraph"/>
        <w:ind w:left="360"/>
      </w:pPr>
    </w:p>
    <w:p w14:paraId="71FC72E0" w14:textId="50B30902" w:rsidR="005A5A91" w:rsidRDefault="00534617" w:rsidP="005A5A91">
      <w:pPr>
        <w:pStyle w:val="ListParagraph"/>
        <w:numPr>
          <w:ilvl w:val="0"/>
          <w:numId w:val="69"/>
        </w:numPr>
        <w:ind w:left="360"/>
      </w:pPr>
      <w:r>
        <w:t>An STI-PA may remove an STI-CA from the list of trusted STI-CAs based on specific criteria such as a failure to comply with the CP established by the STI-PA</w:t>
      </w:r>
      <w:r w:rsidR="006F5689">
        <w:t xml:space="preserve"> or other criteria as defined by the STI-GA</w:t>
      </w:r>
      <w:r>
        <w:t xml:space="preserve">.  Typically, compliance is audited </w:t>
      </w:r>
      <w:r w:rsidR="00BF4F67">
        <w:t xml:space="preserve">by the PMA </w:t>
      </w:r>
      <w:r>
        <w:t xml:space="preserve">and thus guidelines must be established for the timeframe in which an identified problem must be resolved. </w:t>
      </w:r>
    </w:p>
    <w:p w14:paraId="53CCF0BC" w14:textId="4F8C0A30" w:rsidR="00BF6BB2" w:rsidRDefault="00BF6BB2" w:rsidP="005A5A91">
      <w:pPr>
        <w:pStyle w:val="ListParagraph"/>
        <w:ind w:left="360"/>
      </w:pPr>
    </w:p>
    <w:p w14:paraId="79B8421A" w14:textId="517C549C" w:rsidR="00BF6BB2" w:rsidRDefault="00BF6BB2" w:rsidP="00BF6BB2">
      <w:pPr>
        <w:pStyle w:val="ListParagraph"/>
        <w:numPr>
          <w:ilvl w:val="0"/>
          <w:numId w:val="69"/>
        </w:numPr>
        <w:ind w:left="360"/>
      </w:pPr>
      <w:r>
        <w:t>Other policies established by the STI-GA for operation of the STI-PA.</w:t>
      </w:r>
    </w:p>
    <w:p w14:paraId="6AAF327E" w14:textId="77777777" w:rsidR="00BF6BB2" w:rsidDel="00041DA5" w:rsidRDefault="00BF6BB2" w:rsidP="00540B48">
      <w:pPr>
        <w:rPr>
          <w:del w:id="54" w:author="ML Barnes" w:date="2018-04-10T11:06:00Z"/>
        </w:rPr>
      </w:pPr>
    </w:p>
    <w:p w14:paraId="2EB67BA4" w14:textId="77777777" w:rsidR="00041DA5" w:rsidRDefault="00041DA5" w:rsidP="005A5A91">
      <w:pPr>
        <w:pStyle w:val="ListParagraph"/>
        <w:ind w:left="360"/>
        <w:rPr>
          <w:ins w:id="55" w:author="ML Barnes" w:date="2018-04-10T11:06:00Z"/>
        </w:rPr>
      </w:pPr>
    </w:p>
    <w:p w14:paraId="5FD5974D" w14:textId="627F049A" w:rsidR="00274C41" w:rsidDel="00041DA5" w:rsidRDefault="00274C41" w:rsidP="00406889">
      <w:pPr>
        <w:rPr>
          <w:del w:id="56" w:author="ML Barnes" w:date="2018-04-10T11:06:00Z"/>
        </w:rPr>
      </w:pPr>
      <w:del w:id="57" w:author="ML Barnes" w:date="2018-04-10T11:06:00Z">
        <w:r w:rsidDel="00041DA5">
          <w:delText xml:space="preserve">In the context of the SHAKEN trust model, the STI-CA </w:delText>
        </w:r>
        <w:r w:rsidR="00D2459B" w:rsidDel="00041DA5">
          <w:delText xml:space="preserve">also </w:delText>
        </w:r>
        <w:r w:rsidDel="00041DA5">
          <w:delText xml:space="preserve">has the following responsibilities: </w:delText>
        </w:r>
      </w:del>
    </w:p>
    <w:p w14:paraId="3A752EF9" w14:textId="6924CEC5" w:rsidR="00406889" w:rsidDel="00041DA5" w:rsidRDefault="00274C41" w:rsidP="00406889">
      <w:pPr>
        <w:pStyle w:val="ListParagraph"/>
        <w:numPr>
          <w:ilvl w:val="0"/>
          <w:numId w:val="50"/>
        </w:numPr>
        <w:rPr>
          <w:del w:id="58" w:author="ML Barnes" w:date="2018-04-10T11:06:00Z"/>
        </w:rPr>
      </w:pPr>
      <w:del w:id="59" w:author="ML Barnes" w:date="2018-04-10T11:06:00Z">
        <w:r w:rsidDel="00041DA5">
          <w:delText>An STI-CA shall notify the STI-PA should it choose to no longer provide STI certificates.</w:delText>
        </w:r>
        <w:r w:rsidR="00406889" w:rsidDel="00041DA5">
          <w:delText xml:space="preserve">   </w:delText>
        </w:r>
      </w:del>
    </w:p>
    <w:p w14:paraId="3A8D79D0" w14:textId="6018B3CC" w:rsidR="006F5689" w:rsidDel="00041DA5" w:rsidRDefault="00274C41" w:rsidP="00530238">
      <w:pPr>
        <w:pStyle w:val="ListParagraph"/>
        <w:numPr>
          <w:ilvl w:val="0"/>
          <w:numId w:val="50"/>
        </w:numPr>
        <w:rPr>
          <w:del w:id="60" w:author="ML Barnes" w:date="2018-04-10T11:06:00Z"/>
        </w:rPr>
      </w:pPr>
      <w:del w:id="61" w:author="ML Barnes" w:date="2018-04-10T11:06:00Z">
        <w:r w:rsidDel="00041DA5">
          <w:delText>An STI-CA shall follow recommended procedures to perform key rollover</w:delText>
        </w:r>
        <w:r w:rsidR="003E0FC8" w:rsidDel="00041DA5">
          <w:delText xml:space="preserve"> with </w:delText>
        </w:r>
        <w:r w:rsidR="00936DD3" w:rsidDel="00041DA5">
          <w:delText xml:space="preserve">the </w:delText>
        </w:r>
        <w:r w:rsidR="003E0FC8" w:rsidDel="00041DA5">
          <w:delText>STI-PA</w:delText>
        </w:r>
        <w:r w:rsidDel="00041DA5">
          <w:delText xml:space="preserve">.   </w:delText>
        </w:r>
      </w:del>
    </w:p>
    <w:p w14:paraId="1A408A4D" w14:textId="135A09FE" w:rsidR="00027930" w:rsidRDefault="00D2459B" w:rsidP="00540B48">
      <w:r>
        <w:t>Beyond the role of managing the list of trusted STI-CAs, t</w:t>
      </w:r>
      <w:r w:rsidR="00540B48">
        <w:t xml:space="preserve">he STI-PA also serves as a Trust Anchor to the relying parties in the PKI by providing service providers with the Service Provider Code Token that is used by the STI-CA in determining whether the Service Provider requesting issuance of certificates is authorized.  </w:t>
      </w:r>
    </w:p>
    <w:p w14:paraId="16C5C6DB" w14:textId="2759DA2C" w:rsidR="00540B48" w:rsidRDefault="00027930" w:rsidP="00534617">
      <w:r>
        <w:t xml:space="preserve">In the context of SHAKEN, whether an entity is authorized to acquire STI certificates is based on the </w:t>
      </w:r>
      <w:r w:rsidR="00052A19">
        <w:t xml:space="preserve">Service Provider </w:t>
      </w:r>
      <w:r>
        <w:t xml:space="preserve">being assigned a service provider code </w:t>
      </w:r>
      <w:r w:rsidRPr="00240947">
        <w:rPr>
          <w:bCs/>
        </w:rPr>
        <w:t>by a Regulatory and/or administrative entity</w:t>
      </w:r>
      <w:r>
        <w:rPr>
          <w:bCs/>
        </w:rPr>
        <w:t>.  Per [ATIS-1000080], the STI-GA can define other policies and procedures governing which entities can acquire STI Certificates.</w:t>
      </w:r>
    </w:p>
    <w:p w14:paraId="1EB632A2" w14:textId="2EE8E51C" w:rsidR="001B6C6B" w:rsidRDefault="001B6C6B" w:rsidP="00936DD3">
      <w:pPr>
        <w:keepNext/>
      </w:pPr>
      <w:r>
        <w:lastRenderedPageBreak/>
        <w:t xml:space="preserve">The following diagram summarizes the roles and responsibilities associated with the STI-PA, </w:t>
      </w:r>
      <w:r w:rsidR="000E53BA">
        <w:t>includin</w:t>
      </w:r>
      <w:r>
        <w:t>g the interfaces to other functional elements:</w:t>
      </w:r>
    </w:p>
    <w:p w14:paraId="1B590CAC" w14:textId="241BF5F9" w:rsidR="001B6C6B" w:rsidRDefault="0059650D" w:rsidP="00534617">
      <w:r>
        <w:rPr>
          <w:noProof/>
        </w:rPr>
        <w:drawing>
          <wp:inline distT="0" distB="0" distL="0" distR="0" wp14:anchorId="5FB82706" wp14:editId="5FF94C5D">
            <wp:extent cx="6090920" cy="4079240"/>
            <wp:effectExtent l="0" t="0" r="508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9">
                      <a:extLst>
                        <a:ext uri="{28A0092B-C50C-407E-A947-70E740481C1C}">
                          <a14:useLocalDpi xmlns:a14="http://schemas.microsoft.com/office/drawing/2010/main" val="0"/>
                        </a:ext>
                      </a:extLst>
                    </a:blip>
                    <a:stretch>
                      <a:fillRect/>
                    </a:stretch>
                  </pic:blipFill>
                  <pic:spPr>
                    <a:xfrm>
                      <a:off x="0" y="0"/>
                      <a:ext cx="6090920" cy="4079240"/>
                    </a:xfrm>
                    <a:prstGeom prst="rect">
                      <a:avLst/>
                    </a:prstGeom>
                  </pic:spPr>
                </pic:pic>
              </a:graphicData>
            </a:graphic>
          </wp:inline>
        </w:drawing>
      </w:r>
    </w:p>
    <w:p w14:paraId="108A28BC" w14:textId="2A00F23A" w:rsidR="00E1007E" w:rsidRDefault="00274C41" w:rsidP="00052A19">
      <w:pPr>
        <w:pStyle w:val="Caption"/>
      </w:pPr>
      <w:r>
        <w:t xml:space="preserve"> </w:t>
      </w:r>
      <w:r w:rsidR="0059650D">
        <w:t>Figure 4: STI-PA Roles and Functional Interfaces</w:t>
      </w:r>
    </w:p>
    <w:p w14:paraId="5797D1D2" w14:textId="4C4F6A19" w:rsidR="001B2C6A" w:rsidRDefault="00DA7485" w:rsidP="00F30286">
      <w:pPr>
        <w:pStyle w:val="Heading1"/>
      </w:pPr>
      <w:bookmarkStart w:id="62" w:name="_Ref359424849"/>
      <w:bookmarkStart w:id="63" w:name="_Toc359514019"/>
      <w:bookmarkStart w:id="64" w:name="_Ref363140742"/>
      <w:bookmarkStart w:id="65" w:name="_Toc377310917"/>
      <w:r>
        <w:lastRenderedPageBreak/>
        <w:t>Certificate Policy</w:t>
      </w:r>
      <w:bookmarkEnd w:id="62"/>
      <w:bookmarkEnd w:id="63"/>
      <w:r w:rsidR="001B2C6A">
        <w:t xml:space="preserve"> </w:t>
      </w:r>
      <w:r w:rsidR="00F6007C">
        <w:t>&amp; Certification Practice Statements</w:t>
      </w:r>
      <w:bookmarkEnd w:id="64"/>
      <w:bookmarkEnd w:id="65"/>
    </w:p>
    <w:p w14:paraId="529887AB" w14:textId="3D1393A4" w:rsidR="00194861" w:rsidRDefault="00194861" w:rsidP="00194861">
      <w:r>
        <w:t>The STI-</w:t>
      </w:r>
      <w:r w:rsidR="00271CAB">
        <w:t>PA</w:t>
      </w:r>
      <w:r w:rsidR="0006188F">
        <w:t>(</w:t>
      </w:r>
      <w:r w:rsidR="00271CAB">
        <w:t>s</w:t>
      </w:r>
      <w:r w:rsidR="0006188F">
        <w:t>)</w:t>
      </w:r>
      <w:r w:rsidR="00271CAB">
        <w:t xml:space="preserve"> </w:t>
      </w:r>
      <w:r w:rsidR="0059650D">
        <w:t>defines</w:t>
      </w:r>
      <w:r>
        <w:t xml:space="preserve"> a Certificate Policy (CP) that </w:t>
      </w:r>
      <w:r w:rsidR="00896F50">
        <w:t xml:space="preserve">prescribes </w:t>
      </w:r>
      <w:r w:rsidR="00F6007C">
        <w:t xml:space="preserve">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w:t>
      </w:r>
      <w:r>
        <w:t>align</w:t>
      </w:r>
      <w:r w:rsidR="00F6007C">
        <w:t>ing</w:t>
      </w:r>
      <w:r>
        <w:t xml:space="preserve"> with their role</w:t>
      </w:r>
      <w:r w:rsidR="004819FB">
        <w:t xml:space="preserve"> as a CA issuing STI certificates. </w:t>
      </w:r>
      <w:r w:rsidR="00F6007C">
        <w:t xml:space="preserve"> </w:t>
      </w:r>
    </w:p>
    <w:p w14:paraId="7659589A" w14:textId="1DA6226B" w:rsidR="001B2C6A" w:rsidRDefault="00F6007C" w:rsidP="004F0D3D">
      <w:pPr>
        <w:pStyle w:val="Heading2"/>
      </w:pPr>
      <w:bookmarkStart w:id="66" w:name="_Ref371607347"/>
      <w:bookmarkStart w:id="67" w:name="_Toc377310918"/>
      <w:r>
        <w:t>Certificate Policy</w:t>
      </w:r>
      <w:bookmarkEnd w:id="66"/>
      <w:bookmarkEnd w:id="67"/>
    </w:p>
    <w:p w14:paraId="29C040F5" w14:textId="77777777" w:rsidR="00E56BE0" w:rsidRDefault="00E56BE0" w:rsidP="00E56BE0">
      <w:r>
        <w:t>A Certificate Policy (CP) pr</w:t>
      </w:r>
      <w:r w:rsidRPr="00C867A8">
        <w:t>ovides a set of rules that indicates the applicability of a certificate to a particular community and/or class of application with common security requirements</w:t>
      </w:r>
      <w:r w:rsidRPr="00C867A8" w:rsidDel="0002508F">
        <w:t xml:space="preserve"> </w:t>
      </w:r>
      <w:r>
        <w:t>[RFC 3647].  It c</w:t>
      </w:r>
      <w:r w:rsidRPr="00C867A8">
        <w:t>ontains the business, legal, and technical requirements for certificate approval, management, use, revocation, and renewal</w:t>
      </w:r>
      <w:r>
        <w:t>.</w:t>
      </w:r>
    </w:p>
    <w:p w14:paraId="4F88C9A6" w14:textId="4236B812" w:rsidR="00E56BE0" w:rsidRDefault="00E56BE0" w:rsidP="00E56BE0">
      <w:r>
        <w:t xml:space="preserve">The following additional reference documents </w:t>
      </w:r>
      <w:r w:rsidR="00904AAF">
        <w:t>provide additional information about</w:t>
      </w:r>
      <w:r>
        <w:t xml:space="preserve"> writing the CP and CPS:</w:t>
      </w:r>
    </w:p>
    <w:p w14:paraId="4DACCC8E" w14:textId="77777777" w:rsidR="00E56BE0" w:rsidRDefault="00E56BE0" w:rsidP="00E56BE0">
      <w:pPr>
        <w:pStyle w:val="ListParagraph"/>
        <w:numPr>
          <w:ilvl w:val="0"/>
          <w:numId w:val="51"/>
        </w:numPr>
        <w:ind w:left="900"/>
      </w:pPr>
      <w:r>
        <w:t xml:space="preserve">NIST SP 800-57 </w:t>
      </w:r>
      <w:r>
        <w:rPr>
          <w:i/>
        </w:rPr>
        <w:t>Recommendation for Key Management</w:t>
      </w:r>
    </w:p>
    <w:p w14:paraId="793048F6" w14:textId="77777777" w:rsidR="00E56BE0" w:rsidRDefault="00E56BE0" w:rsidP="00E56BE0">
      <w:pPr>
        <w:pStyle w:val="ListParagraph"/>
        <w:numPr>
          <w:ilvl w:val="1"/>
          <w:numId w:val="51"/>
        </w:numPr>
        <w:ind w:left="1260"/>
      </w:pPr>
      <w:r>
        <w:t xml:space="preserve">Part 1 Revision 4: </w:t>
      </w:r>
      <w:r>
        <w:rPr>
          <w:i/>
        </w:rPr>
        <w:t>General</w:t>
      </w:r>
    </w:p>
    <w:p w14:paraId="4C6BFC5A" w14:textId="77777777" w:rsidR="00E56BE0" w:rsidRDefault="00E56BE0" w:rsidP="00E56BE0">
      <w:pPr>
        <w:pStyle w:val="ListParagraph"/>
        <w:numPr>
          <w:ilvl w:val="1"/>
          <w:numId w:val="51"/>
        </w:numPr>
        <w:ind w:left="1260"/>
      </w:pPr>
      <w:r>
        <w:t xml:space="preserve">Part 2: </w:t>
      </w:r>
      <w:r>
        <w:rPr>
          <w:i/>
        </w:rPr>
        <w:t>Best Practices for Key Management Organization</w:t>
      </w:r>
    </w:p>
    <w:p w14:paraId="65BCF39E" w14:textId="77777777" w:rsidR="00E56BE0" w:rsidRDefault="00E56BE0" w:rsidP="00E56BE0">
      <w:pPr>
        <w:pStyle w:val="ListParagraph"/>
        <w:numPr>
          <w:ilvl w:val="1"/>
          <w:numId w:val="51"/>
        </w:numPr>
        <w:ind w:left="1260"/>
      </w:pPr>
      <w:r w:rsidRPr="00E64508">
        <w:t>Part 3</w:t>
      </w:r>
      <w:r>
        <w:t xml:space="preserve"> Revision 1</w:t>
      </w:r>
      <w:r w:rsidRPr="00E64508">
        <w:t>:</w:t>
      </w:r>
      <w:r>
        <w:rPr>
          <w:i/>
        </w:rPr>
        <w:t xml:space="preserve"> Application-Specific Key Management Guidance</w:t>
      </w:r>
      <w:r>
        <w:t>, section 2 on PKI.</w:t>
      </w:r>
    </w:p>
    <w:p w14:paraId="1CDAD5F5" w14:textId="77777777" w:rsidR="00E56BE0" w:rsidRDefault="00E56BE0" w:rsidP="00E56BE0">
      <w:pPr>
        <w:pStyle w:val="ListParagraph"/>
        <w:numPr>
          <w:ilvl w:val="0"/>
          <w:numId w:val="51"/>
        </w:numPr>
        <w:ind w:left="900"/>
      </w:pPr>
      <w:r>
        <w:t xml:space="preserve">FIPS PUB 140-2 </w:t>
      </w:r>
      <w:r>
        <w:rPr>
          <w:i/>
        </w:rPr>
        <w:t>Security Requirements for Cryptographic Modules</w:t>
      </w:r>
    </w:p>
    <w:p w14:paraId="63EA3D8E" w14:textId="77777777" w:rsidR="00904AAF" w:rsidRDefault="00E56BE0" w:rsidP="00904AAF">
      <w:r>
        <w:t xml:space="preserve">The Certificate Policy contains policies for the STI-PA, STI-CA, STI-CR, subscribers, and relying parties.  [RFC 3647] contains the following outline for the contents of the Certificate Policy.  The STI-PA shall address </w:t>
      </w:r>
      <w:r w:rsidR="00904AAF">
        <w:t>the following 9 topics:</w:t>
      </w:r>
    </w:p>
    <w:p w14:paraId="3E2EF0AD" w14:textId="77777777" w:rsidR="00046290" w:rsidRDefault="00046290" w:rsidP="008D3113">
      <w:pPr>
        <w:pStyle w:val="ListParagraph"/>
        <w:numPr>
          <w:ilvl w:val="0"/>
          <w:numId w:val="63"/>
        </w:numPr>
      </w:pPr>
      <w:r>
        <w:t>Introduction</w:t>
      </w:r>
      <w:r w:rsidR="00904AAF" w:rsidRPr="00904AAF">
        <w:t xml:space="preserve">   </w:t>
      </w:r>
    </w:p>
    <w:p w14:paraId="62929B94" w14:textId="77777777" w:rsidR="00046290" w:rsidRDefault="00904AAF" w:rsidP="008D3113">
      <w:pPr>
        <w:pStyle w:val="ListParagraph"/>
        <w:numPr>
          <w:ilvl w:val="0"/>
          <w:numId w:val="63"/>
        </w:numPr>
      </w:pPr>
      <w:r w:rsidRPr="00904AAF">
        <w:t xml:space="preserve">Publication and Repository    </w:t>
      </w:r>
    </w:p>
    <w:p w14:paraId="5EE7EFB9" w14:textId="77777777" w:rsidR="00046290" w:rsidRDefault="00904AAF" w:rsidP="008D3113">
      <w:pPr>
        <w:pStyle w:val="ListParagraph"/>
        <w:numPr>
          <w:ilvl w:val="0"/>
          <w:numId w:val="63"/>
        </w:numPr>
      </w:pPr>
      <w:r w:rsidRPr="00904AAF">
        <w:t>Identific</w:t>
      </w:r>
      <w:r w:rsidR="00046290">
        <w:t xml:space="preserve">ation and Authentication    </w:t>
      </w:r>
    </w:p>
    <w:p w14:paraId="7B1976BC" w14:textId="77777777" w:rsidR="00046290" w:rsidRDefault="00904AAF" w:rsidP="008D3113">
      <w:pPr>
        <w:pStyle w:val="ListParagraph"/>
        <w:numPr>
          <w:ilvl w:val="0"/>
          <w:numId w:val="63"/>
        </w:numPr>
      </w:pPr>
      <w:r w:rsidRPr="00904AAF">
        <w:t xml:space="preserve">Certificate Life-Cycle Operational Requirements    </w:t>
      </w:r>
    </w:p>
    <w:p w14:paraId="7221AA97" w14:textId="77777777" w:rsidR="00046290" w:rsidRDefault="00904AAF" w:rsidP="008D3113">
      <w:pPr>
        <w:pStyle w:val="ListParagraph"/>
        <w:numPr>
          <w:ilvl w:val="0"/>
          <w:numId w:val="63"/>
        </w:numPr>
      </w:pPr>
      <w:r w:rsidRPr="00904AAF">
        <w:t xml:space="preserve">Facilities, Management, and Operational Controls    </w:t>
      </w:r>
    </w:p>
    <w:p w14:paraId="0947FCB5" w14:textId="77777777" w:rsidR="00046290" w:rsidRDefault="00904AAF" w:rsidP="008D3113">
      <w:pPr>
        <w:pStyle w:val="ListParagraph"/>
        <w:numPr>
          <w:ilvl w:val="0"/>
          <w:numId w:val="63"/>
        </w:numPr>
      </w:pPr>
      <w:r w:rsidRPr="00904AAF">
        <w:t xml:space="preserve">Technical Security Controls    </w:t>
      </w:r>
    </w:p>
    <w:p w14:paraId="1DD0F756" w14:textId="77777777" w:rsidR="00046290" w:rsidRDefault="00904AAF" w:rsidP="008D3113">
      <w:pPr>
        <w:pStyle w:val="ListParagraph"/>
        <w:numPr>
          <w:ilvl w:val="0"/>
          <w:numId w:val="63"/>
        </w:numPr>
      </w:pPr>
      <w:r w:rsidRPr="00904AAF">
        <w:t xml:space="preserve">Certificate, CRL, and OCSP Profile    </w:t>
      </w:r>
    </w:p>
    <w:p w14:paraId="39E47003" w14:textId="77777777" w:rsidR="00046290" w:rsidRDefault="00904AAF" w:rsidP="008D3113">
      <w:pPr>
        <w:pStyle w:val="ListParagraph"/>
        <w:numPr>
          <w:ilvl w:val="0"/>
          <w:numId w:val="63"/>
        </w:numPr>
      </w:pPr>
      <w:r w:rsidRPr="00904AAF">
        <w:t xml:space="preserve">Compliance audit    </w:t>
      </w:r>
    </w:p>
    <w:p w14:paraId="0BE7713C" w14:textId="4B8C649F" w:rsidR="00904AAF" w:rsidRDefault="00904AAF" w:rsidP="00406889">
      <w:pPr>
        <w:pStyle w:val="ListParagraph"/>
        <w:numPr>
          <w:ilvl w:val="0"/>
          <w:numId w:val="63"/>
        </w:numPr>
      </w:pPr>
      <w:r w:rsidRPr="00904AAF">
        <w:t>Other Business and Legal Matters</w:t>
      </w:r>
    </w:p>
    <w:p w14:paraId="5684BD22" w14:textId="77777777" w:rsidR="00904AAF" w:rsidRDefault="00904AAF" w:rsidP="00E56BE0"/>
    <w:p w14:paraId="4F998EC0" w14:textId="77777777" w:rsidR="00904AAF" w:rsidRDefault="00904AAF" w:rsidP="008D3113">
      <w:pPr>
        <w:pStyle w:val="Heading3"/>
      </w:pPr>
      <w:bookmarkStart w:id="68" w:name="_Toc377310919"/>
      <w:r>
        <w:t>Introduction</w:t>
      </w:r>
      <w:bookmarkEnd w:id="68"/>
    </w:p>
    <w:p w14:paraId="48AF7B85" w14:textId="1AAE04A1" w:rsidR="00E56BE0" w:rsidRDefault="00046290" w:rsidP="00E56BE0">
      <w:r>
        <w:t xml:space="preserve">This component of the CP provides the set of provisions, and the entities and application (SHAKEN) for which the CP is targeted. </w:t>
      </w:r>
    </w:p>
    <w:p w14:paraId="22B5C6D1" w14:textId="77777777" w:rsidR="00904AAF" w:rsidRDefault="00904AAF" w:rsidP="008D3113">
      <w:pPr>
        <w:pStyle w:val="Heading4"/>
      </w:pPr>
      <w:r>
        <w:t>Overview</w:t>
      </w:r>
    </w:p>
    <w:p w14:paraId="0EFF7AB7" w14:textId="68BE7FBC" w:rsidR="00E56BE0" w:rsidRDefault="00E56BE0" w:rsidP="008D3113">
      <w:pPr>
        <w:spacing w:before="0" w:after="0"/>
        <w:rPr>
          <w:rFonts w:cs="Arial"/>
          <w:szCs w:val="24"/>
        </w:rPr>
      </w:pPr>
      <w:r>
        <w:t xml:space="preserve">The CP shall provide an overview </w:t>
      </w:r>
      <w:r w:rsidR="000F27D0">
        <w:t xml:space="preserve">of </w:t>
      </w:r>
      <w:r>
        <w:t>the relationship between the CP and CPS, and the target audience.  This section shall include the following statement: “</w:t>
      </w:r>
      <w:r w:rsidRPr="00046290">
        <w:rPr>
          <w:rFonts w:cs="Arial"/>
          <w:szCs w:val="24"/>
        </w:rPr>
        <w:t xml:space="preserve">This CP conforms to </w:t>
      </w:r>
      <w:r w:rsidRPr="00046290">
        <w:rPr>
          <w:rFonts w:cs="Arial"/>
          <w:i/>
          <w:szCs w:val="24"/>
        </w:rPr>
        <w:t>Internet X.509 Public Key Infrastructure Certificate Policy and Certification Practices Framework</w:t>
      </w:r>
      <w:r w:rsidRPr="00046290">
        <w:rPr>
          <w:rFonts w:cs="Arial"/>
          <w:szCs w:val="24"/>
        </w:rPr>
        <w:t xml:space="preserve"> [Internet Engineering Task Force (IETF) RFC 3647].”</w:t>
      </w:r>
    </w:p>
    <w:p w14:paraId="78138BB3" w14:textId="77777777" w:rsidR="00046290" w:rsidRDefault="00046290" w:rsidP="008D3113">
      <w:pPr>
        <w:spacing w:before="0" w:after="0"/>
      </w:pPr>
    </w:p>
    <w:p w14:paraId="20E3498A" w14:textId="66DDCFE7" w:rsidR="00046290" w:rsidRDefault="00E56BE0" w:rsidP="008D3113">
      <w:pPr>
        <w:pStyle w:val="Heading4"/>
      </w:pPr>
      <w:r>
        <w:t xml:space="preserve">Document Name and Identification  </w:t>
      </w:r>
    </w:p>
    <w:p w14:paraId="052590C1" w14:textId="59BA9F21" w:rsidR="00046290" w:rsidRDefault="00E56BE0" w:rsidP="008D3113">
      <w:r>
        <w:t>The CP shall provide an official title. The CP shall identi</w:t>
      </w:r>
      <w:r w:rsidR="007A06BE">
        <w:t>f</w:t>
      </w:r>
      <w:r>
        <w:t>y certificate policies, levels of assurance, and object identifier (OID) values that will be included in certificates issued by the STI-CAs.   The CP shall contain the TNAuthList OID as defined in [</w:t>
      </w:r>
      <w:r w:rsidR="004D4A53">
        <w:t>RFC 8226</w:t>
      </w:r>
      <w:r>
        <w:t xml:space="preserve">]. </w:t>
      </w:r>
    </w:p>
    <w:p w14:paraId="0D2F0120" w14:textId="3B708652" w:rsidR="00046290" w:rsidRDefault="00E56BE0" w:rsidP="008D3113">
      <w:pPr>
        <w:pStyle w:val="Heading4"/>
      </w:pPr>
      <w:r>
        <w:t>PKI Participants</w:t>
      </w:r>
    </w:p>
    <w:p w14:paraId="23D7B67D" w14:textId="391087B4" w:rsidR="00E56BE0" w:rsidRDefault="00904AAF" w:rsidP="008D3113">
      <w:r>
        <w:t xml:space="preserve">The CP </w:t>
      </w:r>
      <w:r w:rsidR="00C84515">
        <w:t>provides</w:t>
      </w:r>
      <w:r>
        <w:t xml:space="preserve"> </w:t>
      </w:r>
      <w:r w:rsidR="00E56BE0">
        <w:t xml:space="preserve">information on the PKI participants.  </w:t>
      </w:r>
      <w:r>
        <w:t>This shall include</w:t>
      </w:r>
      <w:r w:rsidR="00E56BE0">
        <w:t xml:space="preserve"> Certification Authorities, Registration Authorities, Subscribers</w:t>
      </w:r>
      <w:r w:rsidR="00530238">
        <w:t xml:space="preserve"> and</w:t>
      </w:r>
      <w:r w:rsidR="00E56BE0">
        <w:t xml:space="preserve"> Relying Parties.</w:t>
      </w:r>
      <w:r w:rsidR="00046290">
        <w:t xml:space="preserve"> </w:t>
      </w:r>
      <w:r w:rsidR="00D3676B">
        <w:t>The Root CA is recommended to be an offline CA that only issues certificates to intermediate CAs</w:t>
      </w:r>
      <w:r w:rsidR="0025550F">
        <w:t xml:space="preserve">. </w:t>
      </w:r>
      <w:r w:rsidR="00C84515">
        <w:t xml:space="preserve">In </w:t>
      </w:r>
      <w:r w:rsidR="00046290">
        <w:t>the context of SHAKEN,</w:t>
      </w:r>
      <w:r w:rsidR="00896F50">
        <w:t xml:space="preserve"> </w:t>
      </w:r>
      <w:r w:rsidR="00046290">
        <w:t>service providers</w:t>
      </w:r>
      <w:r w:rsidR="00C84515">
        <w:t xml:space="preserve"> </w:t>
      </w:r>
      <w:r w:rsidR="007412B9">
        <w:t>are</w:t>
      </w:r>
      <w:r w:rsidR="00046290">
        <w:t xml:space="preserve"> the</w:t>
      </w:r>
      <w:r w:rsidR="00C84515">
        <w:t xml:space="preserve"> </w:t>
      </w:r>
      <w:r w:rsidR="009A28AC">
        <w:t xml:space="preserve">subscribers and </w:t>
      </w:r>
      <w:r w:rsidR="00046290">
        <w:t>relying parties</w:t>
      </w:r>
      <w:r w:rsidR="004356FB">
        <w:t>.</w:t>
      </w:r>
    </w:p>
    <w:p w14:paraId="018D7DCE" w14:textId="77777777" w:rsidR="00046290" w:rsidRDefault="00E56BE0" w:rsidP="008D3113">
      <w:pPr>
        <w:pStyle w:val="Heading4"/>
      </w:pPr>
      <w:r>
        <w:lastRenderedPageBreak/>
        <w:t>Certificate Usage</w:t>
      </w:r>
      <w:r w:rsidR="00904AAF">
        <w:t xml:space="preserve"> </w:t>
      </w:r>
    </w:p>
    <w:p w14:paraId="38247389" w14:textId="58CF945B" w:rsidR="00046290" w:rsidRDefault="00904AAF" w:rsidP="008D3113">
      <w:r>
        <w:t>The CP shall include the appropriate certificate uses and prohibited certificate uses.</w:t>
      </w:r>
      <w:r w:rsidR="00E56BE0">
        <w:t xml:space="preserve">  </w:t>
      </w:r>
      <w:r w:rsidR="00046290">
        <w:t xml:space="preserve">The CP shall specify that the certificates are used for SHAKEN.  </w:t>
      </w:r>
    </w:p>
    <w:p w14:paraId="32E83499" w14:textId="782D4D7B" w:rsidR="00046290" w:rsidRDefault="00E56BE0" w:rsidP="008D3113">
      <w:pPr>
        <w:pStyle w:val="Heading4"/>
      </w:pPr>
      <w:r>
        <w:t>Policy Administration</w:t>
      </w:r>
      <w:r w:rsidR="00904AAF">
        <w:t xml:space="preserve"> </w:t>
      </w:r>
    </w:p>
    <w:p w14:paraId="5BA5F483" w14:textId="1136A38F" w:rsidR="00E56BE0" w:rsidRDefault="00E56BE0" w:rsidP="008D3113">
      <w:r>
        <w:t xml:space="preserve">The STI-PA administers the Certificate Policy.  </w:t>
      </w:r>
      <w:r w:rsidR="00904AAF">
        <w:t>The CP shall p</w:t>
      </w:r>
      <w:r>
        <w:t xml:space="preserve">rovide contact information for STI-CAs </w:t>
      </w:r>
      <w:r w:rsidR="00904AAF">
        <w:t>writing the</w:t>
      </w:r>
      <w:r>
        <w:t xml:space="preserve"> CPS.  </w:t>
      </w:r>
      <w:r w:rsidR="00904AAF">
        <w:t>The CP shall i</w:t>
      </w:r>
      <w:r>
        <w:t xml:space="preserve">nclude additional information for reviewing the CPS compliance with the CP.  </w:t>
      </w:r>
      <w:r w:rsidR="00904AAF">
        <w:t>The CP shall d</w:t>
      </w:r>
      <w:r>
        <w:t>ocument the CP approval procedures.</w:t>
      </w:r>
    </w:p>
    <w:p w14:paraId="61E20F6B" w14:textId="77777777" w:rsidR="00046290" w:rsidRDefault="00E56BE0" w:rsidP="008D3113">
      <w:pPr>
        <w:pStyle w:val="Heading4"/>
      </w:pPr>
      <w:r>
        <w:t>Definitions and Acronyms</w:t>
      </w:r>
    </w:p>
    <w:p w14:paraId="5C340918" w14:textId="6F3730A0" w:rsidR="00904AAF" w:rsidRDefault="00046290" w:rsidP="00FE6E79">
      <w:r>
        <w:t xml:space="preserve"> </w:t>
      </w:r>
      <w:r w:rsidR="00904AAF">
        <w:t xml:space="preserve">The CP shall include the </w:t>
      </w:r>
      <w:r w:rsidR="00E56BE0">
        <w:t>definitions and acronyms used in the CP.  This section can also reference an appendix with the information.</w:t>
      </w:r>
    </w:p>
    <w:p w14:paraId="418EEB88" w14:textId="77777777" w:rsidR="00E56BE0" w:rsidRDefault="00E56BE0" w:rsidP="008D3113">
      <w:pPr>
        <w:pStyle w:val="Heading3"/>
      </w:pPr>
      <w:bookmarkStart w:id="69" w:name="_Toc377310920"/>
      <w:r>
        <w:t>Publication and Repository Responsibilities</w:t>
      </w:r>
      <w:bookmarkEnd w:id="69"/>
    </w:p>
    <w:p w14:paraId="534DB7C8" w14:textId="4A31B44C" w:rsidR="00904AAF" w:rsidRDefault="00046290" w:rsidP="00FE6E79">
      <w:pPr>
        <w:spacing w:before="0" w:after="0"/>
      </w:pPr>
      <w:r>
        <w:t>The CP shall include</w:t>
      </w:r>
      <w:r w:rsidR="00E56BE0">
        <w:t xml:space="preserve"> information on the </w:t>
      </w:r>
      <w:r>
        <w:t xml:space="preserve">certificate </w:t>
      </w:r>
      <w:r w:rsidR="00E56BE0">
        <w:t>repositories.  It s</w:t>
      </w:r>
      <w:r>
        <w:t xml:space="preserve">hall </w:t>
      </w:r>
      <w:r w:rsidR="00E56BE0">
        <w:t>include information on the entity that operate</w:t>
      </w:r>
      <w:r>
        <w:t>s</w:t>
      </w:r>
      <w:r w:rsidR="00E56BE0">
        <w:t xml:space="preserve"> the </w:t>
      </w:r>
      <w:r w:rsidR="000B6296">
        <w:t>STI-</w:t>
      </w:r>
      <w:r>
        <w:t xml:space="preserve">CR </w:t>
      </w:r>
      <w:r w:rsidR="00E56BE0">
        <w:t xml:space="preserve">and </w:t>
      </w:r>
      <w:r>
        <w:t>its</w:t>
      </w:r>
      <w:r w:rsidR="00E56BE0">
        <w:t xml:space="preserve"> responsibility to publish practices, certificates, and certificate status.  </w:t>
      </w:r>
      <w:r>
        <w:t>The CP shall</w:t>
      </w:r>
      <w:r w:rsidR="00E56BE0">
        <w:t xml:space="preserve"> include the frequency of publication and access controls.</w:t>
      </w:r>
    </w:p>
    <w:p w14:paraId="36135AE5" w14:textId="67B09781" w:rsidR="00E56BE0" w:rsidRDefault="00E56BE0" w:rsidP="008D3113">
      <w:pPr>
        <w:pStyle w:val="Heading3"/>
      </w:pPr>
      <w:bookmarkStart w:id="70" w:name="_Toc377310921"/>
      <w:r>
        <w:t>Ide</w:t>
      </w:r>
      <w:r w:rsidR="00A4211C">
        <w:t>ntification and Authentication</w:t>
      </w:r>
      <w:bookmarkEnd w:id="70"/>
      <w:r w:rsidR="00A4211C">
        <w:t xml:space="preserve"> </w:t>
      </w:r>
    </w:p>
    <w:p w14:paraId="38273DFD" w14:textId="0F2AEDF5" w:rsidR="000F27D0" w:rsidRDefault="0056483E" w:rsidP="00FE6E79">
      <w:pPr>
        <w:spacing w:before="0" w:after="0"/>
      </w:pPr>
      <w:r>
        <w:t>The CP shall describe</w:t>
      </w:r>
      <w:r w:rsidR="00E56BE0">
        <w:t xml:space="preserve"> the procedures used to authenticate the identity and/or other attributes of a certificate applicant prior to issuing the certificate.</w:t>
      </w:r>
      <w:r>
        <w:t xml:space="preserve">  This shall include whether the CA supports the Automated Certificate Management protocol</w:t>
      </w:r>
      <w:r w:rsidR="000F27D0">
        <w:t xml:space="preserve">, as well as </w:t>
      </w:r>
      <w:r>
        <w:t xml:space="preserve">the </w:t>
      </w:r>
      <w:r w:rsidR="000F27D0">
        <w:t>ACME extension for token authorization using the Service Provider Code as described in [ATIS-1000080] and [draft-ietf-acme-service-provider].</w:t>
      </w:r>
    </w:p>
    <w:p w14:paraId="5C8091C5" w14:textId="77777777" w:rsidR="0056483E" w:rsidRDefault="00E56BE0" w:rsidP="00052A19">
      <w:pPr>
        <w:pStyle w:val="Heading4"/>
      </w:pPr>
      <w:bookmarkStart w:id="71" w:name="_Toc377310922"/>
      <w:r>
        <w:t>Naming</w:t>
      </w:r>
      <w:bookmarkEnd w:id="71"/>
    </w:p>
    <w:p w14:paraId="5469C7DB" w14:textId="463E7F4B" w:rsidR="001D4A6F" w:rsidRDefault="0056483E" w:rsidP="00052A19">
      <w:r>
        <w:t>The CP shall p</w:t>
      </w:r>
      <w:r w:rsidR="00E56BE0">
        <w:t>rovide information on the naming standards used in the certificates.  Naming conventions used sh</w:t>
      </w:r>
      <w:r>
        <w:t>all</w:t>
      </w:r>
      <w:r w:rsidR="00E56BE0">
        <w:t xml:space="preserve"> be standardized to avoid collisions.</w:t>
      </w:r>
      <w:r w:rsidR="009A28AC">
        <w:t xml:space="preserve"> </w:t>
      </w:r>
      <w:r w:rsidR="00241CCB" w:rsidRPr="009A28AC">
        <w:t xml:space="preserve">The Subject name in </w:t>
      </w:r>
      <w:r w:rsidR="00241CCB">
        <w:t xml:space="preserve">STI-CA root </w:t>
      </w:r>
      <w:r w:rsidR="00241CCB" w:rsidRPr="009A28AC">
        <w:t xml:space="preserve">Certificates </w:t>
      </w:r>
      <w:r w:rsidR="00241CCB">
        <w:t>shall</w:t>
      </w:r>
      <w:r w:rsidR="00241CCB" w:rsidRPr="009A28AC">
        <w:t xml:space="preserve"> match the </w:t>
      </w:r>
      <w:r w:rsidR="001D4A6F">
        <w:t>I</w:t>
      </w:r>
      <w:r w:rsidR="00241CCB" w:rsidRPr="009A28AC">
        <w:t xml:space="preserve">ssuer name as required by </w:t>
      </w:r>
      <w:r w:rsidR="00241CCB">
        <w:t>[</w:t>
      </w:r>
      <w:r w:rsidR="00241CCB" w:rsidRPr="009A28AC">
        <w:t>RFC 5280</w:t>
      </w:r>
      <w:r w:rsidR="00241CCB">
        <w:t>].</w:t>
      </w:r>
      <w:r w:rsidR="00241AF3">
        <w:t xml:space="preserve">  </w:t>
      </w:r>
      <w:r w:rsidR="00986DB9">
        <w:t xml:space="preserve">The </w:t>
      </w:r>
      <w:r w:rsidR="00241AF3">
        <w:t xml:space="preserve">Issuer name in the </w:t>
      </w:r>
      <w:r w:rsidR="00241CCB">
        <w:t xml:space="preserve">STI </w:t>
      </w:r>
      <w:r w:rsidR="00986DB9">
        <w:t xml:space="preserve">certificates shall </w:t>
      </w:r>
      <w:r w:rsidR="00241AF3">
        <w:t xml:space="preserve">match the Subject </w:t>
      </w:r>
      <w:r w:rsidR="00986DB9">
        <w:t>name</w:t>
      </w:r>
      <w:r w:rsidR="00241AF3">
        <w:t xml:space="preserve"> of the Issuing CA certificate</w:t>
      </w:r>
      <w:r w:rsidR="00052A19">
        <w:t>.</w:t>
      </w:r>
    </w:p>
    <w:p w14:paraId="67C636E9" w14:textId="77777777" w:rsidR="00E56BE0" w:rsidRDefault="00E56BE0">
      <w:pPr>
        <w:pStyle w:val="Heading4"/>
      </w:pPr>
      <w:r>
        <w:t xml:space="preserve">Initial Identity Validation </w:t>
      </w:r>
    </w:p>
    <w:p w14:paraId="0B338A6E" w14:textId="4A6A0DC2" w:rsidR="00FB3836" w:rsidRPr="00FB3836" w:rsidRDefault="0056483E" w:rsidP="00530238">
      <w:pPr>
        <w:pStyle w:val="ListParagraph"/>
        <w:spacing w:after="0"/>
        <w:ind w:left="0"/>
      </w:pPr>
      <w:r>
        <w:t>The CP</w:t>
      </w:r>
      <w:r w:rsidR="00FB3836">
        <w:t xml:space="preserve"> shall </w:t>
      </w:r>
      <w:r>
        <w:t>i</w:t>
      </w:r>
      <w:r w:rsidR="00E56BE0">
        <w:t xml:space="preserve">nclude the procedures required for identification and authentication for the initial registration of certificates. </w:t>
      </w:r>
      <w:r w:rsidR="00FB3836">
        <w:t xml:space="preserve">In the context of SHAKEN, the </w:t>
      </w:r>
      <w:r w:rsidR="00FB3836" w:rsidRPr="00FB3836">
        <w:t xml:space="preserve">re-key requests must follow the same procedures as initial Certificate issuance. </w:t>
      </w:r>
    </w:p>
    <w:p w14:paraId="3A3580D5" w14:textId="129B03D0" w:rsidR="00E56BE0" w:rsidRDefault="00E56BE0" w:rsidP="008D3113">
      <w:pPr>
        <w:pStyle w:val="ListParagraph"/>
        <w:spacing w:before="0" w:after="0"/>
        <w:ind w:left="0"/>
      </w:pPr>
    </w:p>
    <w:p w14:paraId="319C2C58" w14:textId="77777777" w:rsidR="00E56BE0" w:rsidRDefault="00E56BE0" w:rsidP="008D3113">
      <w:pPr>
        <w:pStyle w:val="Heading4"/>
      </w:pPr>
      <w:r>
        <w:t>Identification and Authentication for Re-key Requests</w:t>
      </w:r>
    </w:p>
    <w:p w14:paraId="1AB9FECD" w14:textId="1EA06172" w:rsidR="00FB3836" w:rsidRDefault="0056483E" w:rsidP="00FB3836">
      <w:pPr>
        <w:pStyle w:val="ListParagraph"/>
        <w:spacing w:before="0" w:after="0"/>
        <w:ind w:left="0"/>
      </w:pPr>
      <w:r>
        <w:t xml:space="preserve">The CP shall </w:t>
      </w:r>
      <w:r w:rsidR="002A20D0">
        <w:t>i</w:t>
      </w:r>
      <w:r w:rsidR="00E56BE0">
        <w:t>nclude the procedures required for identification and authentication for re-key requests.</w:t>
      </w:r>
      <w:r w:rsidR="00FB3836">
        <w:t xml:space="preserve"> In the context of SHAKEN, </w:t>
      </w:r>
      <w:r w:rsidR="00FB3836" w:rsidRPr="00FB3836">
        <w:t xml:space="preserve">a re-key request </w:t>
      </w:r>
      <w:r w:rsidR="00FB3836">
        <w:t xml:space="preserve">shall </w:t>
      </w:r>
      <w:r w:rsidR="00FB3836" w:rsidRPr="00FB3836">
        <w:t xml:space="preserve">require issuance of a new Certificate. </w:t>
      </w:r>
    </w:p>
    <w:p w14:paraId="6C70BB9D" w14:textId="77777777" w:rsidR="00FB3836" w:rsidRDefault="00FB3836" w:rsidP="00FB3836">
      <w:pPr>
        <w:pStyle w:val="ListParagraph"/>
        <w:spacing w:before="0" w:after="0"/>
        <w:ind w:left="0"/>
      </w:pPr>
    </w:p>
    <w:p w14:paraId="6217EA24" w14:textId="77777777" w:rsidR="00E56BE0" w:rsidRDefault="00E56BE0" w:rsidP="00052A19">
      <w:pPr>
        <w:pStyle w:val="Heading4"/>
      </w:pPr>
      <w:r>
        <w:t>Identification and Authentication for Revocation Requests</w:t>
      </w:r>
    </w:p>
    <w:p w14:paraId="5C699226" w14:textId="33EC057C" w:rsidR="00FB3836" w:rsidRDefault="0056483E" w:rsidP="00FB3836">
      <w:pPr>
        <w:pStyle w:val="ListParagraph"/>
        <w:spacing w:before="0" w:after="0"/>
        <w:ind w:left="0"/>
      </w:pPr>
      <w:r>
        <w:t xml:space="preserve">The CP shall </w:t>
      </w:r>
      <w:r w:rsidR="002A20D0">
        <w:t>i</w:t>
      </w:r>
      <w:r w:rsidR="00E56BE0">
        <w:t>nclude the procedures required for identification and authentication for revocation requests.</w:t>
      </w:r>
      <w:r w:rsidR="00FB3836">
        <w:t xml:space="preserve"> In the context of SHAKEN, c</w:t>
      </w:r>
      <w:r w:rsidR="00FB3836" w:rsidRPr="00FB3836">
        <w:t xml:space="preserve">ertificate re-key requests after revocation </w:t>
      </w:r>
      <w:r w:rsidR="00FB3836">
        <w:t>shall</w:t>
      </w:r>
      <w:r w:rsidR="00FB3836" w:rsidRPr="00FB3836">
        <w:t xml:space="preserve"> follow the same process as initial Certificate issuance.</w:t>
      </w:r>
    </w:p>
    <w:p w14:paraId="7CB1219A" w14:textId="77777777" w:rsidR="00A4211C" w:rsidRDefault="00A4211C" w:rsidP="008D3113">
      <w:pPr>
        <w:spacing w:before="0" w:after="0"/>
      </w:pPr>
    </w:p>
    <w:p w14:paraId="6B2B0AE8" w14:textId="77CD23C5" w:rsidR="00E56BE0" w:rsidRDefault="00E56BE0" w:rsidP="008D3113">
      <w:pPr>
        <w:pStyle w:val="Heading3"/>
      </w:pPr>
      <w:bookmarkStart w:id="72" w:name="_Toc377310923"/>
      <w:r>
        <w:t>Certificate Life-Cycle Operational Requirements</w:t>
      </w:r>
      <w:r w:rsidR="0056483E">
        <w:t>.</w:t>
      </w:r>
      <w:bookmarkEnd w:id="72"/>
    </w:p>
    <w:p w14:paraId="3D8A257E" w14:textId="58A302B7" w:rsidR="0056483E" w:rsidRDefault="00A4211C" w:rsidP="00307CD9">
      <w:r>
        <w:t>This component of the CP specifies</w:t>
      </w:r>
      <w:r w:rsidRPr="00A4211C">
        <w:t xml:space="preserve"> requi</w:t>
      </w:r>
      <w:r>
        <w:t xml:space="preserve">rements imposed upon issuing </w:t>
      </w:r>
      <w:r w:rsidRPr="00A4211C">
        <w:t>CA</w:t>
      </w:r>
      <w:r>
        <w:t>s</w:t>
      </w:r>
      <w:r w:rsidRPr="00A4211C">
        <w:t>, subject CAs, RAs</w:t>
      </w:r>
      <w:r w:rsidR="005C76BD">
        <w:t xml:space="preserve"> and</w:t>
      </w:r>
      <w:r w:rsidRPr="00A4211C">
        <w:t xml:space="preserve"> subscribers</w:t>
      </w:r>
      <w:r>
        <w:t xml:space="preserve"> with respect </w:t>
      </w:r>
      <w:r w:rsidRPr="00A4211C">
        <w:t>to the life-cycle of a certificate</w:t>
      </w:r>
      <w:r>
        <w:t>.</w:t>
      </w:r>
    </w:p>
    <w:p w14:paraId="6D4E64E8" w14:textId="77777777" w:rsidR="00E56BE0" w:rsidRDefault="00E56BE0" w:rsidP="008D3113">
      <w:pPr>
        <w:pStyle w:val="Heading4"/>
        <w:keepNext w:val="0"/>
      </w:pPr>
      <w:r>
        <w:t xml:space="preserve">Certificate Application </w:t>
      </w:r>
    </w:p>
    <w:p w14:paraId="73821795" w14:textId="3C3631F6" w:rsidR="00E56BE0" w:rsidRDefault="00A4211C" w:rsidP="008D3113">
      <w:r>
        <w:t xml:space="preserve">The CP shall </w:t>
      </w:r>
      <w:r w:rsidR="000F27D0">
        <w:t xml:space="preserve">provide </w:t>
      </w:r>
      <w:r w:rsidR="00E56BE0">
        <w:t>information on who can submit a certificate application and the enrollment process.</w:t>
      </w:r>
      <w:r>
        <w:t xml:space="preserve">  The CP shall specify that the only entities to apply for certificates are valid Service Providers</w:t>
      </w:r>
      <w:r w:rsidR="000F27D0">
        <w:t xml:space="preserve"> and certificates are not issued if an entity does not have a</w:t>
      </w:r>
      <w:r w:rsidR="00595492">
        <w:t xml:space="preserve"> valid</w:t>
      </w:r>
      <w:r w:rsidR="000F27D0">
        <w:t xml:space="preserve"> Service Provide Code token. </w:t>
      </w:r>
    </w:p>
    <w:p w14:paraId="60CFA058" w14:textId="77777777" w:rsidR="00E56BE0" w:rsidRDefault="00E56BE0" w:rsidP="008D3113">
      <w:pPr>
        <w:pStyle w:val="Heading4"/>
        <w:keepNext w:val="0"/>
      </w:pPr>
      <w:r>
        <w:t xml:space="preserve">Certificate Application Processing </w:t>
      </w:r>
    </w:p>
    <w:p w14:paraId="18473B7E" w14:textId="00AC18C0" w:rsidR="00E56BE0" w:rsidRDefault="00E05A54" w:rsidP="008D3113">
      <w:r>
        <w:lastRenderedPageBreak/>
        <w:t xml:space="preserve">The CP shall describe </w:t>
      </w:r>
      <w:r w:rsidR="00E56BE0">
        <w:t>the procedure for processing certificate applications.</w:t>
      </w:r>
      <w:r w:rsidR="005C76BD">
        <w:t xml:space="preserve">  </w:t>
      </w:r>
    </w:p>
    <w:p w14:paraId="7FC21D59" w14:textId="77777777" w:rsidR="00E56BE0" w:rsidRDefault="00E56BE0" w:rsidP="008D3113">
      <w:pPr>
        <w:pStyle w:val="Heading4"/>
        <w:keepNext w:val="0"/>
      </w:pPr>
      <w:r>
        <w:t xml:space="preserve">Certificate Issuance </w:t>
      </w:r>
    </w:p>
    <w:p w14:paraId="54ECD199" w14:textId="653E314C" w:rsidR="00E56BE0" w:rsidRDefault="00E05A54" w:rsidP="008D3113">
      <w:r>
        <w:t>The CP shall i</w:t>
      </w:r>
      <w:r w:rsidR="00E56BE0">
        <w:t>nclude information on actions performed by the STI-CA during the issuance of the certificate and notification mechanisms.</w:t>
      </w:r>
    </w:p>
    <w:p w14:paraId="1C31B493" w14:textId="77777777" w:rsidR="00E56BE0" w:rsidRDefault="00E56BE0" w:rsidP="008D3113">
      <w:pPr>
        <w:pStyle w:val="Heading4"/>
        <w:keepNext w:val="0"/>
      </w:pPr>
      <w:r>
        <w:t xml:space="preserve">Certificate Acceptance </w:t>
      </w:r>
    </w:p>
    <w:p w14:paraId="39E924A6" w14:textId="1DF62F9E" w:rsidR="00E56BE0" w:rsidRDefault="00E05A54" w:rsidP="008D3113">
      <w:r>
        <w:t xml:space="preserve">The CP shall document </w:t>
      </w:r>
      <w:r w:rsidR="00E56BE0">
        <w:t>the process for an applicant accepting a certificate, publication of the certificate by the STI-CA, and notification of certificate issuance to other entities.</w:t>
      </w:r>
    </w:p>
    <w:p w14:paraId="402FC574" w14:textId="77777777" w:rsidR="00E56BE0" w:rsidRDefault="00E56BE0" w:rsidP="008D3113">
      <w:pPr>
        <w:pStyle w:val="Heading4"/>
        <w:keepNext w:val="0"/>
      </w:pPr>
      <w:r>
        <w:t>Key Pair and Certificate Usage</w:t>
      </w:r>
    </w:p>
    <w:p w14:paraId="03B6C21E" w14:textId="088D7AC5" w:rsidR="00E56BE0" w:rsidRDefault="00E05A54" w:rsidP="008D3113">
      <w:r>
        <w:t>The CP shall p</w:t>
      </w:r>
      <w:r w:rsidR="00E56BE0">
        <w:t xml:space="preserve">rovide responsibilities for the use of keys and certificates.  This includes subscriber’s responsibilities for using the private key and the relying party responsibilities for using the public key and certificate. </w:t>
      </w:r>
    </w:p>
    <w:p w14:paraId="1541BD9C" w14:textId="77777777" w:rsidR="00E56BE0" w:rsidRDefault="00E56BE0" w:rsidP="008D3113">
      <w:pPr>
        <w:pStyle w:val="Heading4"/>
        <w:keepNext w:val="0"/>
      </w:pPr>
      <w:r>
        <w:t>Certificate Renewal</w:t>
      </w:r>
    </w:p>
    <w:p w14:paraId="1613D2CE" w14:textId="36AB9E26" w:rsidR="00E56BE0" w:rsidRDefault="00E05A54" w:rsidP="008D3113">
      <w:r>
        <w:t xml:space="preserve">The CP shall document </w:t>
      </w:r>
      <w:r w:rsidR="00E56BE0">
        <w:t>the process renewing a certificate.</w:t>
      </w:r>
    </w:p>
    <w:p w14:paraId="118AE71B" w14:textId="77777777" w:rsidR="00E56BE0" w:rsidRDefault="00E56BE0" w:rsidP="008D3113">
      <w:pPr>
        <w:pStyle w:val="Heading4"/>
        <w:keepNext w:val="0"/>
      </w:pPr>
      <w:r>
        <w:t xml:space="preserve">Certificate Re-key </w:t>
      </w:r>
    </w:p>
    <w:p w14:paraId="18D0A81D" w14:textId="70DEF5B0" w:rsidR="00E56BE0" w:rsidRDefault="00E05A54" w:rsidP="008D3113">
      <w:r>
        <w:t>The CP shall d</w:t>
      </w:r>
      <w:r w:rsidR="00E56BE0">
        <w:t>ocument the process for issuing a new certificate with a new public key.</w:t>
      </w:r>
    </w:p>
    <w:p w14:paraId="17CE27F2" w14:textId="77777777" w:rsidR="00E56BE0" w:rsidRDefault="00E56BE0" w:rsidP="008D3113">
      <w:pPr>
        <w:pStyle w:val="Heading4"/>
        <w:keepNext w:val="0"/>
      </w:pPr>
      <w:r>
        <w:t>Certificate Modification</w:t>
      </w:r>
    </w:p>
    <w:p w14:paraId="5ADF265C" w14:textId="533C6E85" w:rsidR="00E56BE0" w:rsidRDefault="00E05A54" w:rsidP="008D3113">
      <w:r>
        <w:t xml:space="preserve">The CP shall document </w:t>
      </w:r>
      <w:r w:rsidR="00E56BE0">
        <w:t>the process for modifying certificate information, using the existing public key.</w:t>
      </w:r>
    </w:p>
    <w:p w14:paraId="3DCF8125" w14:textId="77777777" w:rsidR="00E56BE0" w:rsidRDefault="00E56BE0" w:rsidP="008D3113">
      <w:pPr>
        <w:pStyle w:val="Heading4"/>
        <w:keepNext w:val="0"/>
      </w:pPr>
      <w:r>
        <w:t>Certificate Revocation and Suspension</w:t>
      </w:r>
    </w:p>
    <w:p w14:paraId="5C9A4D98" w14:textId="38FEA840" w:rsidR="00E56BE0" w:rsidRDefault="00E05A54" w:rsidP="008D3113">
      <w:r>
        <w:t xml:space="preserve">The CP shall document </w:t>
      </w:r>
      <w:r w:rsidR="00E56BE0">
        <w:t xml:space="preserve">the policy for certificate revocation and suspension.  </w:t>
      </w:r>
      <w:r w:rsidR="00A40409">
        <w:t>The CP shall i</w:t>
      </w:r>
      <w:r w:rsidR="00E56BE0">
        <w:t>nclude information on reasons for certificate revocation, who can request certificate revocation, procedures for revoking the certificate, publishing certificate revocation, and mechanisms a relying party uses to check for certificate revocation.</w:t>
      </w:r>
      <w:r w:rsidR="00631AC7">
        <w:t xml:space="preserve">  [Editor’s note: </w:t>
      </w:r>
      <w:r w:rsidR="001A08DF">
        <w:t xml:space="preserve"> align this requirement with mechanism defined in [ATIS-1000080]</w:t>
      </w:r>
      <w:r w:rsidR="00631AC7">
        <w:t>. ]</w:t>
      </w:r>
    </w:p>
    <w:p w14:paraId="269FA24D" w14:textId="77777777" w:rsidR="00E56BE0" w:rsidRDefault="00E56BE0" w:rsidP="008D3113">
      <w:pPr>
        <w:pStyle w:val="Heading4"/>
        <w:keepNext w:val="0"/>
      </w:pPr>
      <w:r>
        <w:t>Certificate Status Services</w:t>
      </w:r>
    </w:p>
    <w:p w14:paraId="552234E5" w14:textId="5E9E6754" w:rsidR="00E56BE0" w:rsidRDefault="00E05A54" w:rsidP="008D3113">
      <w:r>
        <w:t xml:space="preserve">The CP shall provide </w:t>
      </w:r>
      <w:r w:rsidR="00E56BE0">
        <w:t>information on the certificate status services supported and availability of the services.</w:t>
      </w:r>
      <w:r w:rsidR="00631AC7">
        <w:t xml:space="preserve"> </w:t>
      </w:r>
    </w:p>
    <w:p w14:paraId="1C5415A0" w14:textId="77777777" w:rsidR="00E56BE0" w:rsidRDefault="00E56BE0" w:rsidP="008D3113">
      <w:pPr>
        <w:pStyle w:val="Heading4"/>
        <w:keepNext w:val="0"/>
      </w:pPr>
      <w:r>
        <w:t>End of Subscription</w:t>
      </w:r>
    </w:p>
    <w:p w14:paraId="60CE6C32" w14:textId="7DEEF3B4" w:rsidR="00E56BE0" w:rsidRDefault="00E05A54" w:rsidP="008D3113">
      <w:r>
        <w:t xml:space="preserve">The CP shall document </w:t>
      </w:r>
      <w:r w:rsidR="00E56BE0">
        <w:t>the process for a subscriber to end the subscription services of the STI-CA.</w:t>
      </w:r>
      <w:r>
        <w:t xml:space="preserve">  </w:t>
      </w:r>
    </w:p>
    <w:p w14:paraId="6A19A888" w14:textId="77777777" w:rsidR="00E56BE0" w:rsidRDefault="00E56BE0" w:rsidP="008D3113">
      <w:pPr>
        <w:pStyle w:val="Heading4"/>
        <w:keepNext w:val="0"/>
      </w:pPr>
      <w:r>
        <w:t>Key Escrow and Recovery</w:t>
      </w:r>
    </w:p>
    <w:p w14:paraId="7D81A723" w14:textId="530839B3" w:rsidR="0056483E" w:rsidRDefault="00E05A54" w:rsidP="00793EFD">
      <w:r>
        <w:t xml:space="preserve">The CP shall document </w:t>
      </w:r>
      <w:r w:rsidR="00E56BE0">
        <w:t>the policies and practices of key escrow of the subject’s private key by the STI-CA and the recovery process used by the subscriber.</w:t>
      </w:r>
    </w:p>
    <w:p w14:paraId="7F4AD4B2" w14:textId="77777777" w:rsidR="00E56BE0" w:rsidRDefault="00E56BE0" w:rsidP="008D3113">
      <w:pPr>
        <w:pStyle w:val="Heading3"/>
      </w:pPr>
      <w:bookmarkStart w:id="73" w:name="_Toc377310924"/>
      <w:r>
        <w:t>Facility, Management, and Operational Controls</w:t>
      </w:r>
      <w:bookmarkEnd w:id="73"/>
      <w:r>
        <w:t xml:space="preserve"> </w:t>
      </w:r>
    </w:p>
    <w:p w14:paraId="6128BB03" w14:textId="6A8BFADB" w:rsidR="00A4211C" w:rsidRDefault="00A4211C" w:rsidP="008D3113">
      <w:pPr>
        <w:spacing w:before="0" w:after="0"/>
      </w:pPr>
      <w:r>
        <w:t xml:space="preserve">The CP shall </w:t>
      </w:r>
      <w:r w:rsidR="00631AC7">
        <w:t xml:space="preserve">describe </w:t>
      </w:r>
      <w:r w:rsidR="00E56BE0">
        <w:t xml:space="preserve">the non-technical security controls used by the STI-CA for key generation, subject authentication, certificate issuance, certificate revocation, auditing, and archiving.  </w:t>
      </w:r>
      <w:r>
        <w:t xml:space="preserve">The </w:t>
      </w:r>
      <w:r w:rsidR="00631AC7">
        <w:t xml:space="preserve">CP </w:t>
      </w:r>
      <w:r>
        <w:t>shall define</w:t>
      </w:r>
      <w:r w:rsidR="00E56BE0">
        <w:t xml:space="preserve"> the non-technical security controls on the STI-CR, STI-CAs, subscribers, and other participants.</w:t>
      </w:r>
    </w:p>
    <w:p w14:paraId="729B4A9D" w14:textId="77777777" w:rsidR="00A4211C" w:rsidRDefault="00A4211C" w:rsidP="008D3113">
      <w:pPr>
        <w:spacing w:before="0" w:after="0"/>
      </w:pPr>
    </w:p>
    <w:p w14:paraId="3A8BED91" w14:textId="77777777" w:rsidR="00E56BE0" w:rsidRDefault="00E56BE0" w:rsidP="008D3113">
      <w:pPr>
        <w:pStyle w:val="Heading4"/>
      </w:pPr>
      <w:r>
        <w:t xml:space="preserve">Physical Security Controls </w:t>
      </w:r>
    </w:p>
    <w:p w14:paraId="25259C22" w14:textId="6AF4D133" w:rsidR="00E56BE0" w:rsidRDefault="00B12C53" w:rsidP="008D3113">
      <w:r>
        <w:t>The CP shall d</w:t>
      </w:r>
      <w:r w:rsidR="00E56BE0">
        <w:t>escribe the physical security controls on the facilities housing the STI-PA, STI-CA, and STI-CR systems.</w:t>
      </w:r>
    </w:p>
    <w:p w14:paraId="2EE390A1" w14:textId="77777777" w:rsidR="00E56BE0" w:rsidRDefault="00E56BE0" w:rsidP="008D3113">
      <w:pPr>
        <w:pStyle w:val="Heading4"/>
      </w:pPr>
      <w:r>
        <w:t>Procedural Controls</w:t>
      </w:r>
    </w:p>
    <w:p w14:paraId="6B3046E1" w14:textId="18C3D7D5" w:rsidR="00E56BE0" w:rsidRDefault="00B12C53" w:rsidP="008D3113">
      <w:r>
        <w:t>The CP shall p</w:t>
      </w:r>
      <w:r w:rsidR="00E56BE0">
        <w:t xml:space="preserve">rovide information on the trusted roles (e.g. system administrator).  For each role, </w:t>
      </w:r>
      <w:r>
        <w:t xml:space="preserve">the CP shall </w:t>
      </w:r>
      <w:r w:rsidR="00E56BE0">
        <w:t xml:space="preserve">provide the responsibilities, and identification and authentication requirements.  </w:t>
      </w:r>
      <w:r>
        <w:t>The CP shall i</w:t>
      </w:r>
      <w:r w:rsidR="00E56BE0">
        <w:t>nclude separation of duties and the number of individuals required to perform a task.</w:t>
      </w:r>
    </w:p>
    <w:p w14:paraId="361C1023" w14:textId="77777777" w:rsidR="00E56BE0" w:rsidRDefault="00E56BE0" w:rsidP="008D3113">
      <w:pPr>
        <w:pStyle w:val="Heading4"/>
      </w:pPr>
      <w:r>
        <w:lastRenderedPageBreak/>
        <w:t>Personnel Security Controls</w:t>
      </w:r>
    </w:p>
    <w:p w14:paraId="6DA3E5DB" w14:textId="24E6BCF3" w:rsidR="00E56BE0" w:rsidRDefault="00B12C53" w:rsidP="008D3113">
      <w:r>
        <w:t>The CP shall p</w:t>
      </w:r>
      <w:r w:rsidR="00E56BE0">
        <w:t>rovide the policies related to personnel that perform trusted roles in the STI-PA and STI-CA.  This includes qualifications, experience, background checks, clearances, training, and auditing.</w:t>
      </w:r>
    </w:p>
    <w:p w14:paraId="43B5E5EA" w14:textId="77777777" w:rsidR="00E56BE0" w:rsidRDefault="00E56BE0" w:rsidP="008D3113">
      <w:pPr>
        <w:pStyle w:val="Heading4"/>
      </w:pPr>
      <w:r>
        <w:t xml:space="preserve">Audit Logging Procedures </w:t>
      </w:r>
    </w:p>
    <w:p w14:paraId="34421674" w14:textId="2F9160C3" w:rsidR="00E56BE0" w:rsidRDefault="00EA6015" w:rsidP="008D3113">
      <w:r>
        <w:t>The CP shall p</w:t>
      </w:r>
      <w:r w:rsidR="00E56BE0">
        <w:t xml:space="preserve">rovide the policies related to event logging and audit systems.  </w:t>
      </w:r>
      <w:r>
        <w:t>The CP shall i</w:t>
      </w:r>
      <w:r w:rsidR="00E56BE0">
        <w:t>nclude the types of events recorded, the frequency the audit logs are processed, protection of the audit log files, and vulnerability assessments.</w:t>
      </w:r>
    </w:p>
    <w:p w14:paraId="66642ED0" w14:textId="77777777" w:rsidR="00E56BE0" w:rsidRDefault="00E56BE0" w:rsidP="008D3113">
      <w:pPr>
        <w:pStyle w:val="Heading4"/>
      </w:pPr>
      <w:r>
        <w:t xml:space="preserve">Records Archival </w:t>
      </w:r>
    </w:p>
    <w:p w14:paraId="2C64D720" w14:textId="1B2FD68A" w:rsidR="00E56BE0" w:rsidRDefault="00EA6015" w:rsidP="008D3113">
      <w:r>
        <w:t>The CP shall d</w:t>
      </w:r>
      <w:r w:rsidR="00E56BE0">
        <w:t>ocument the requirements for records archival, including the types of records that are archived, retention period, time-stamping, backup, and protection.</w:t>
      </w:r>
      <w:r w:rsidR="0025550F">
        <w:t xml:space="preserve">  </w:t>
      </w:r>
    </w:p>
    <w:p w14:paraId="339DC03E" w14:textId="77777777" w:rsidR="00E56BE0" w:rsidRDefault="00E56BE0" w:rsidP="008D3113">
      <w:pPr>
        <w:pStyle w:val="Heading4"/>
      </w:pPr>
      <w:r>
        <w:t xml:space="preserve">Key Changeover </w:t>
      </w:r>
    </w:p>
    <w:p w14:paraId="45E4C74A" w14:textId="31485D35" w:rsidR="00E56BE0" w:rsidRDefault="00EA6015" w:rsidP="008D3113">
      <w:r>
        <w:t>The CP shall d</w:t>
      </w:r>
      <w:r w:rsidR="00E56BE0">
        <w:t>ocument the procedure to provide a new STI-CA public key to users following a re-key by the STI-CA.</w:t>
      </w:r>
    </w:p>
    <w:p w14:paraId="74BE47A2" w14:textId="77777777" w:rsidR="00E56BE0" w:rsidRDefault="00E56BE0" w:rsidP="008D3113">
      <w:pPr>
        <w:pStyle w:val="Heading4"/>
      </w:pPr>
      <w:r>
        <w:t>Compromise and Disaster Recovery</w:t>
      </w:r>
    </w:p>
    <w:p w14:paraId="42CF0551" w14:textId="5D311D32" w:rsidR="00E56BE0" w:rsidRDefault="00EA6015" w:rsidP="008D3113">
      <w:r>
        <w:t>The CP shall p</w:t>
      </w:r>
      <w:r w:rsidR="00E56BE0">
        <w:t>rovide the requirements for notification and recovery procedures in the event of compromise or disaster.</w:t>
      </w:r>
    </w:p>
    <w:p w14:paraId="1B0BCAD2" w14:textId="172398AD" w:rsidR="00E56BE0" w:rsidRDefault="00E56BE0" w:rsidP="008D3113">
      <w:pPr>
        <w:pStyle w:val="Heading4"/>
      </w:pPr>
      <w:r>
        <w:t xml:space="preserve">CA Termination </w:t>
      </w:r>
    </w:p>
    <w:p w14:paraId="2E709E53" w14:textId="0B56888D" w:rsidR="00E56BE0" w:rsidRDefault="00EA6015" w:rsidP="008D3113">
      <w:r>
        <w:t>The CP shall d</w:t>
      </w:r>
      <w:r w:rsidR="00E56BE0">
        <w:t>ocument the requirements for termination of a STI-CA.</w:t>
      </w:r>
    </w:p>
    <w:p w14:paraId="2B5FF3D3" w14:textId="77777777" w:rsidR="00B12C53" w:rsidRDefault="00B12C53" w:rsidP="00E56BE0">
      <w:pPr>
        <w:pStyle w:val="ListParagraph"/>
        <w:spacing w:before="0" w:after="0"/>
        <w:ind w:left="1440"/>
      </w:pPr>
    </w:p>
    <w:p w14:paraId="3176AD4C" w14:textId="77777777" w:rsidR="00E56BE0" w:rsidRDefault="00E56BE0" w:rsidP="008D3113">
      <w:pPr>
        <w:pStyle w:val="Heading3"/>
      </w:pPr>
      <w:bookmarkStart w:id="74" w:name="_Toc377310925"/>
      <w:r>
        <w:t>Technical Security Controls</w:t>
      </w:r>
      <w:bookmarkEnd w:id="74"/>
    </w:p>
    <w:p w14:paraId="30E2F99A" w14:textId="3D762E5F" w:rsidR="00E56BE0" w:rsidRDefault="00EA6015" w:rsidP="008D3113">
      <w:pPr>
        <w:spacing w:before="0" w:after="0"/>
      </w:pPr>
      <w:r w:rsidRPr="008D3113">
        <w:t>The document</w:t>
      </w:r>
      <w:r>
        <w:rPr>
          <w:i/>
        </w:rPr>
        <w:t xml:space="preserve"> </w:t>
      </w:r>
      <w:r w:rsidR="00E56BE0">
        <w:rPr>
          <w:i/>
        </w:rPr>
        <w:t>Security Requirements for Cryptographic Modules</w:t>
      </w:r>
      <w:r w:rsidR="00E56BE0">
        <w:t xml:space="preserve"> [FIPS PUB 140-2] provides technical information needed for this section.</w:t>
      </w:r>
    </w:p>
    <w:p w14:paraId="11C13E0D" w14:textId="77777777" w:rsidR="00EA6015" w:rsidRDefault="00EA6015" w:rsidP="00E56BE0">
      <w:pPr>
        <w:spacing w:before="0" w:after="0"/>
        <w:ind w:left="900"/>
      </w:pPr>
    </w:p>
    <w:p w14:paraId="0E8E5D3E" w14:textId="77777777" w:rsidR="00E56BE0" w:rsidRDefault="00E56BE0" w:rsidP="008D3113">
      <w:pPr>
        <w:pStyle w:val="Heading4"/>
      </w:pPr>
      <w:r>
        <w:t xml:space="preserve">Key Pair Generation and Installation </w:t>
      </w:r>
    </w:p>
    <w:p w14:paraId="069BD444" w14:textId="0DB206A1" w:rsidR="00E56BE0" w:rsidRDefault="00EA6015" w:rsidP="008D3113">
      <w:r>
        <w:t>The CP shall p</w:t>
      </w:r>
      <w:r w:rsidR="00E56BE0">
        <w:t xml:space="preserve">rovide </w:t>
      </w:r>
      <w:r>
        <w:t xml:space="preserve">the </w:t>
      </w:r>
      <w:r w:rsidR="00E56BE0">
        <w:t>requirements for key pair generation and installation for the STI-CA and subscribers.</w:t>
      </w:r>
    </w:p>
    <w:p w14:paraId="232AE5C9" w14:textId="77777777" w:rsidR="00E56BE0" w:rsidRDefault="00E56BE0" w:rsidP="008D3113">
      <w:pPr>
        <w:pStyle w:val="Heading4"/>
      </w:pPr>
      <w:r>
        <w:t>Private Key Protection and Cryptographic Module Engineering Controls</w:t>
      </w:r>
    </w:p>
    <w:p w14:paraId="3FBE0286" w14:textId="42B82E1D" w:rsidR="00E56BE0" w:rsidRPr="005B0400" w:rsidRDefault="00EA6015" w:rsidP="008D3113">
      <w:r>
        <w:t>The CP shall d</w:t>
      </w:r>
      <w:r w:rsidR="00E56BE0" w:rsidRPr="00EA6015">
        <w:t>ocument the requirements for private key protection and the use of cryptographic modules for STI-CAs and subscribers</w:t>
      </w:r>
      <w:r w:rsidR="00E56BE0">
        <w:t xml:space="preserve">.  </w:t>
      </w:r>
    </w:p>
    <w:p w14:paraId="7773927D" w14:textId="77777777" w:rsidR="00E56BE0" w:rsidRDefault="00E56BE0" w:rsidP="008D3113">
      <w:pPr>
        <w:pStyle w:val="Heading4"/>
      </w:pPr>
      <w:r>
        <w:t xml:space="preserve">Other Aspects of Key Pair Management </w:t>
      </w:r>
    </w:p>
    <w:p w14:paraId="27C7AE03" w14:textId="0701D81D" w:rsidR="00E56BE0" w:rsidRDefault="00EA6015" w:rsidP="008D3113">
      <w:r>
        <w:t>The CP shall document o</w:t>
      </w:r>
      <w:r w:rsidR="00E56BE0">
        <w:t>ther aspects of key pair management include public key archival and operational period of the certificates issued to the subscriber.</w:t>
      </w:r>
    </w:p>
    <w:p w14:paraId="326B7272" w14:textId="77777777" w:rsidR="00E56BE0" w:rsidRDefault="00E56BE0" w:rsidP="008D3113">
      <w:pPr>
        <w:pStyle w:val="Heading4"/>
      </w:pPr>
      <w:r>
        <w:t>Activation Data</w:t>
      </w:r>
    </w:p>
    <w:p w14:paraId="5F125295" w14:textId="1841B6D0" w:rsidR="00E56BE0" w:rsidRDefault="00EA6015" w:rsidP="008D3113">
      <w:r>
        <w:t>The CP shall p</w:t>
      </w:r>
      <w:r w:rsidR="00E56BE0">
        <w:t xml:space="preserve">rovide </w:t>
      </w:r>
      <w:r>
        <w:t xml:space="preserve">the </w:t>
      </w:r>
      <w:r w:rsidR="00E56BE0">
        <w:t xml:space="preserve">policies for protecting the activation data required to operate private keys or cryptographic modules containing private keys.  </w:t>
      </w:r>
    </w:p>
    <w:p w14:paraId="5CF70FCB" w14:textId="77777777" w:rsidR="00E56BE0" w:rsidRDefault="00E56BE0" w:rsidP="008D3113">
      <w:pPr>
        <w:pStyle w:val="Heading4"/>
      </w:pPr>
      <w:r>
        <w:t xml:space="preserve">Computer Security Controls </w:t>
      </w:r>
    </w:p>
    <w:p w14:paraId="0D25CDA5" w14:textId="1BFB7E7F" w:rsidR="00E56BE0" w:rsidRDefault="00EA6015" w:rsidP="008D3113">
      <w:r>
        <w:t>The CP shall d</w:t>
      </w:r>
      <w:r w:rsidR="00E56BE0">
        <w:t>escribe computer security controls used, including access control, audit, identification, authentication, trusted path, security testing, and penetration testing.</w:t>
      </w:r>
    </w:p>
    <w:p w14:paraId="7E4EDFD2" w14:textId="77777777" w:rsidR="00E56BE0" w:rsidRDefault="00E56BE0" w:rsidP="008D3113">
      <w:pPr>
        <w:pStyle w:val="Heading4"/>
      </w:pPr>
      <w:r>
        <w:t xml:space="preserve">Life Cycle Security Controls </w:t>
      </w:r>
    </w:p>
    <w:p w14:paraId="32ED73ED" w14:textId="4BA4D4A7" w:rsidR="00E56BE0" w:rsidRDefault="00EA6015" w:rsidP="008D3113">
      <w:r>
        <w:t>The CP shall d</w:t>
      </w:r>
      <w:r w:rsidR="00E56BE0">
        <w:t xml:space="preserve">escribe </w:t>
      </w:r>
      <w:r>
        <w:t xml:space="preserve">the </w:t>
      </w:r>
      <w:r w:rsidR="00E56BE0">
        <w:t xml:space="preserve">security controls for system development, including development environment, configuration management, software engineering practices, and software development methodology.  </w:t>
      </w:r>
      <w:r>
        <w:t xml:space="preserve">The </w:t>
      </w:r>
      <w:r w:rsidR="00631AC7">
        <w:t xml:space="preserve">CP </w:t>
      </w:r>
      <w:r>
        <w:t>shall d</w:t>
      </w:r>
      <w:r w:rsidR="00E56BE0">
        <w:t>escribe security management controls, including the tools and procedures.</w:t>
      </w:r>
    </w:p>
    <w:p w14:paraId="5A850FA8" w14:textId="77777777" w:rsidR="00E56BE0" w:rsidRDefault="00E56BE0" w:rsidP="008D3113">
      <w:pPr>
        <w:pStyle w:val="Heading4"/>
      </w:pPr>
      <w:r>
        <w:lastRenderedPageBreak/>
        <w:t>Network Security Controls</w:t>
      </w:r>
    </w:p>
    <w:p w14:paraId="3DB68197" w14:textId="7FFC6E96" w:rsidR="00E56BE0" w:rsidRDefault="00EA6015" w:rsidP="008D3113">
      <w:r>
        <w:t>The CP shall d</w:t>
      </w:r>
      <w:r w:rsidR="00E56BE0">
        <w:t>ocument network security controls, including firewalls.</w:t>
      </w:r>
    </w:p>
    <w:p w14:paraId="1D96445E" w14:textId="45D6979F" w:rsidR="00E56BE0" w:rsidRDefault="00E56BE0" w:rsidP="008D3113">
      <w:pPr>
        <w:pStyle w:val="Heading4"/>
      </w:pPr>
      <w:r>
        <w:t>Time</w:t>
      </w:r>
      <w:r w:rsidR="00453E1A">
        <w:t>-</w:t>
      </w:r>
      <w:r>
        <w:t xml:space="preserve">stamping </w:t>
      </w:r>
    </w:p>
    <w:p w14:paraId="28C97AB4" w14:textId="501927C6" w:rsidR="00E56BE0" w:rsidRDefault="00EA6015" w:rsidP="008D3113">
      <w:r>
        <w:t xml:space="preserve">The CP shall </w:t>
      </w:r>
      <w:r w:rsidR="00631AC7">
        <w:t xml:space="preserve">address </w:t>
      </w:r>
      <w:r w:rsidR="00E56BE0">
        <w:t>the requirements for the use of timestamps.</w:t>
      </w:r>
      <w:r w:rsidR="00453E1A">
        <w:t xml:space="preserve">  System clocks used for time-stamping shall be maintained in synchrony with an authoritative time standard – e.g., through the use of Network Time Protocol (NTP) [RFC 5905].   </w:t>
      </w:r>
    </w:p>
    <w:p w14:paraId="547519D7" w14:textId="60BA03CD" w:rsidR="00E56BE0" w:rsidRDefault="00E56BE0" w:rsidP="008D3113">
      <w:pPr>
        <w:pStyle w:val="Heading3"/>
      </w:pPr>
      <w:bookmarkStart w:id="75" w:name="_Toc377310926"/>
      <w:r>
        <w:t>Certificate</w:t>
      </w:r>
      <w:r w:rsidR="00EA6015">
        <w:t xml:space="preserve"> Profile and Lifecycle Management</w:t>
      </w:r>
      <w:bookmarkEnd w:id="75"/>
    </w:p>
    <w:p w14:paraId="23A3E204" w14:textId="4208621F" w:rsidR="006A4588" w:rsidRPr="006A4588" w:rsidRDefault="006A4588" w:rsidP="008D3113">
      <w:r>
        <w:t xml:space="preserve">The CP shall provide a profile of the certificates that are issued along with the lifecyle management of the issued certificates. </w:t>
      </w:r>
    </w:p>
    <w:p w14:paraId="2B6D2DC4" w14:textId="77777777" w:rsidR="00E56BE0" w:rsidRDefault="00E56BE0" w:rsidP="008D3113">
      <w:pPr>
        <w:pStyle w:val="Heading4"/>
      </w:pPr>
      <w:r>
        <w:t>Certificate Profile</w:t>
      </w:r>
    </w:p>
    <w:p w14:paraId="168177D2" w14:textId="3DE43618" w:rsidR="00E56BE0" w:rsidRDefault="00E56BE0" w:rsidP="008D3113">
      <w:r>
        <w:t xml:space="preserve">Certificates issued by the STI-CA </w:t>
      </w:r>
      <w:r w:rsidR="00EA6015">
        <w:t xml:space="preserve">shall </w:t>
      </w:r>
      <w:r>
        <w:t xml:space="preserve">adhere to the X.509 v3 certificate profile, documented in RFC 5280. </w:t>
      </w:r>
      <w:r w:rsidR="00EA6015">
        <w:t>The CP shall p</w:t>
      </w:r>
      <w:r>
        <w:t>rovide information on the certificate profile(s), including certificate extensions, algorithm object identifiers, and name constraints.</w:t>
      </w:r>
    </w:p>
    <w:p w14:paraId="235912AA" w14:textId="407EF556" w:rsidR="00EA6015" w:rsidRDefault="008E08F5" w:rsidP="008D3113">
      <w:pPr>
        <w:pStyle w:val="Heading4"/>
      </w:pPr>
      <w:r>
        <w:t>Certificate Lifecycle</w:t>
      </w:r>
      <w:r w:rsidR="00EA6015">
        <w:t xml:space="preserve"> Management</w:t>
      </w:r>
    </w:p>
    <w:p w14:paraId="6196B3AA" w14:textId="55B3BEFF" w:rsidR="008E08F5" w:rsidRPr="008E08F5" w:rsidRDefault="008E08F5" w:rsidP="008D3113">
      <w:r>
        <w:t>The CP shall provide a description of the mechanism for lifecy</w:t>
      </w:r>
      <w:r w:rsidR="0026298F">
        <w:t>c</w:t>
      </w:r>
      <w:r>
        <w:t xml:space="preserve">le management.   Given the SHAKEN Certificate Management architecture, the use of Certificate Revocation Lists (CRLs) or OCSP </w:t>
      </w:r>
      <w:r w:rsidR="00196258">
        <w:t xml:space="preserve">would </w:t>
      </w:r>
      <w:r>
        <w:t>require</w:t>
      </w:r>
      <w:r w:rsidR="00530238">
        <w:t xml:space="preserve"> </w:t>
      </w:r>
      <w:r>
        <w:t xml:space="preserve">additional specification to support the Trust model.  </w:t>
      </w:r>
      <w:r w:rsidR="00561603">
        <w:t xml:space="preserve">The lifecycle management shall be </w:t>
      </w:r>
      <w:r w:rsidR="00C4716B">
        <w:t>determined by the certificate lifetime.</w:t>
      </w:r>
    </w:p>
    <w:p w14:paraId="5B812DD3" w14:textId="77777777" w:rsidR="00E56BE0" w:rsidRDefault="00E56BE0" w:rsidP="008D3113">
      <w:pPr>
        <w:pStyle w:val="Heading3"/>
      </w:pPr>
      <w:bookmarkStart w:id="76" w:name="_Toc377310927"/>
      <w:r w:rsidRPr="005D5532">
        <w:t>Compliance Audit and Other Assessment</w:t>
      </w:r>
      <w:bookmarkEnd w:id="76"/>
    </w:p>
    <w:p w14:paraId="05C7D577" w14:textId="68008234" w:rsidR="00E56BE0" w:rsidRDefault="00EA6015" w:rsidP="008D3113">
      <w:pPr>
        <w:spacing w:before="0" w:after="0"/>
      </w:pPr>
      <w:r>
        <w:t>The CP shall p</w:t>
      </w:r>
      <w:r w:rsidR="00E56BE0">
        <w:t>rovide information on compliance audits, including methodology, frequency, personnel qualifications, independence of assessor, and who is entitled to see assessment results.</w:t>
      </w:r>
    </w:p>
    <w:p w14:paraId="1B19BA79" w14:textId="77777777" w:rsidR="00B12C53" w:rsidRPr="005D5532" w:rsidRDefault="00B12C53" w:rsidP="00E56BE0">
      <w:pPr>
        <w:spacing w:before="0" w:after="0"/>
        <w:ind w:left="900"/>
      </w:pPr>
    </w:p>
    <w:p w14:paraId="5E54F997" w14:textId="77777777" w:rsidR="00E56BE0" w:rsidRDefault="00E56BE0" w:rsidP="008D3113">
      <w:pPr>
        <w:pStyle w:val="Heading3"/>
      </w:pPr>
      <w:bookmarkStart w:id="77" w:name="_Toc377310928"/>
      <w:r w:rsidRPr="005D5532">
        <w:t>Other Business and Legal Matters</w:t>
      </w:r>
      <w:bookmarkEnd w:id="77"/>
      <w:r w:rsidRPr="005D5532">
        <w:t xml:space="preserve"> </w:t>
      </w:r>
    </w:p>
    <w:p w14:paraId="50655DCF" w14:textId="4E321701" w:rsidR="00E56BE0" w:rsidRDefault="006A4588" w:rsidP="008D3113">
      <w:pPr>
        <w:spacing w:before="0" w:after="0"/>
      </w:pPr>
      <w:r>
        <w:t xml:space="preserve">The CP </w:t>
      </w:r>
      <w:r w:rsidR="00F938FD">
        <w:t xml:space="preserve">should </w:t>
      </w:r>
      <w:r w:rsidR="008D3113">
        <w:t xml:space="preserve">include the details for the following business and legal aspects:  </w:t>
      </w:r>
    </w:p>
    <w:p w14:paraId="5BCC9F32" w14:textId="77777777" w:rsidR="00E56BE0" w:rsidRDefault="00E56BE0" w:rsidP="008D3113">
      <w:pPr>
        <w:pStyle w:val="ListParagraph"/>
        <w:numPr>
          <w:ilvl w:val="0"/>
          <w:numId w:val="62"/>
        </w:numPr>
        <w:spacing w:before="0" w:after="0"/>
        <w:ind w:left="360"/>
      </w:pPr>
      <w:r>
        <w:t xml:space="preserve">Financial Responsibility </w:t>
      </w:r>
    </w:p>
    <w:p w14:paraId="54042890" w14:textId="77777777" w:rsidR="00E56BE0" w:rsidRDefault="00E56BE0" w:rsidP="008D3113">
      <w:pPr>
        <w:pStyle w:val="ListParagraph"/>
        <w:numPr>
          <w:ilvl w:val="0"/>
          <w:numId w:val="62"/>
        </w:numPr>
        <w:spacing w:before="0" w:after="0"/>
        <w:ind w:left="360"/>
      </w:pPr>
      <w:r>
        <w:t>Confidentiality of Business Information</w:t>
      </w:r>
    </w:p>
    <w:p w14:paraId="3E950FA1" w14:textId="77777777" w:rsidR="00E56BE0" w:rsidRDefault="00E56BE0" w:rsidP="008D3113">
      <w:pPr>
        <w:pStyle w:val="ListParagraph"/>
        <w:numPr>
          <w:ilvl w:val="0"/>
          <w:numId w:val="62"/>
        </w:numPr>
        <w:spacing w:before="0" w:after="0"/>
        <w:ind w:left="360"/>
      </w:pPr>
      <w:r>
        <w:t>Privacy of Personal Information</w:t>
      </w:r>
    </w:p>
    <w:p w14:paraId="77855BDE" w14:textId="77777777" w:rsidR="00E56BE0" w:rsidRDefault="00E56BE0" w:rsidP="008D3113">
      <w:pPr>
        <w:pStyle w:val="ListParagraph"/>
        <w:numPr>
          <w:ilvl w:val="0"/>
          <w:numId w:val="62"/>
        </w:numPr>
        <w:spacing w:before="0" w:after="0"/>
        <w:ind w:left="360"/>
      </w:pPr>
      <w:r>
        <w:t xml:space="preserve">Intellectual Property Rights </w:t>
      </w:r>
    </w:p>
    <w:p w14:paraId="52223F52" w14:textId="77777777" w:rsidR="00E56BE0" w:rsidRDefault="00E56BE0" w:rsidP="008D3113">
      <w:pPr>
        <w:pStyle w:val="ListParagraph"/>
        <w:numPr>
          <w:ilvl w:val="0"/>
          <w:numId w:val="62"/>
        </w:numPr>
        <w:spacing w:before="0" w:after="0"/>
        <w:ind w:left="360"/>
      </w:pPr>
      <w:r>
        <w:t xml:space="preserve">Representations and Warranties </w:t>
      </w:r>
    </w:p>
    <w:p w14:paraId="06E40762" w14:textId="77777777" w:rsidR="00E56BE0" w:rsidRDefault="00E56BE0" w:rsidP="008D3113">
      <w:pPr>
        <w:pStyle w:val="ListParagraph"/>
        <w:numPr>
          <w:ilvl w:val="0"/>
          <w:numId w:val="62"/>
        </w:numPr>
        <w:spacing w:before="0" w:after="0"/>
        <w:ind w:left="360"/>
      </w:pPr>
      <w:r>
        <w:t>Disclaimers of Warranties</w:t>
      </w:r>
    </w:p>
    <w:p w14:paraId="74FBDEDD" w14:textId="77777777" w:rsidR="00E56BE0" w:rsidRDefault="00E56BE0" w:rsidP="008D3113">
      <w:pPr>
        <w:pStyle w:val="ListParagraph"/>
        <w:numPr>
          <w:ilvl w:val="0"/>
          <w:numId w:val="62"/>
        </w:numPr>
        <w:spacing w:before="0" w:after="0"/>
        <w:ind w:left="360"/>
      </w:pPr>
      <w:r>
        <w:t xml:space="preserve">Limitations of Liability </w:t>
      </w:r>
    </w:p>
    <w:p w14:paraId="7DA1C130" w14:textId="77777777" w:rsidR="00E56BE0" w:rsidRDefault="00E56BE0" w:rsidP="008D3113">
      <w:pPr>
        <w:pStyle w:val="ListParagraph"/>
        <w:numPr>
          <w:ilvl w:val="0"/>
          <w:numId w:val="62"/>
        </w:numPr>
        <w:spacing w:before="0" w:after="0"/>
        <w:ind w:left="360"/>
      </w:pPr>
      <w:r>
        <w:t>Indemnities</w:t>
      </w:r>
    </w:p>
    <w:p w14:paraId="417D46D9" w14:textId="77777777" w:rsidR="00E56BE0" w:rsidRDefault="00E56BE0" w:rsidP="008D3113">
      <w:pPr>
        <w:pStyle w:val="ListParagraph"/>
        <w:numPr>
          <w:ilvl w:val="0"/>
          <w:numId w:val="62"/>
        </w:numPr>
        <w:spacing w:before="0" w:after="0"/>
        <w:ind w:left="360"/>
      </w:pPr>
      <w:r>
        <w:t xml:space="preserve">Term and Termination </w:t>
      </w:r>
    </w:p>
    <w:p w14:paraId="7E13C8C5" w14:textId="77777777" w:rsidR="00E56BE0" w:rsidRDefault="00E56BE0" w:rsidP="008D3113">
      <w:pPr>
        <w:pStyle w:val="ListParagraph"/>
        <w:numPr>
          <w:ilvl w:val="0"/>
          <w:numId w:val="62"/>
        </w:numPr>
        <w:spacing w:before="0" w:after="0"/>
        <w:ind w:left="360"/>
      </w:pPr>
      <w:r>
        <w:t>Individual notices and communications with participants</w:t>
      </w:r>
    </w:p>
    <w:p w14:paraId="580A3AE1" w14:textId="77777777" w:rsidR="00E56BE0" w:rsidRDefault="00E56BE0" w:rsidP="008D3113">
      <w:pPr>
        <w:pStyle w:val="ListParagraph"/>
        <w:numPr>
          <w:ilvl w:val="0"/>
          <w:numId w:val="62"/>
        </w:numPr>
        <w:spacing w:before="0" w:after="0"/>
        <w:ind w:left="360"/>
      </w:pPr>
      <w:r>
        <w:t xml:space="preserve">Amendments </w:t>
      </w:r>
    </w:p>
    <w:p w14:paraId="1B81B9C2" w14:textId="77777777" w:rsidR="00E56BE0" w:rsidRDefault="00E56BE0" w:rsidP="008D3113">
      <w:pPr>
        <w:pStyle w:val="ListParagraph"/>
        <w:numPr>
          <w:ilvl w:val="0"/>
          <w:numId w:val="62"/>
        </w:numPr>
        <w:spacing w:before="0" w:after="0"/>
        <w:ind w:left="360"/>
      </w:pPr>
      <w:r>
        <w:t>Dispute Resolution Procedures</w:t>
      </w:r>
    </w:p>
    <w:p w14:paraId="5AC01028" w14:textId="77777777" w:rsidR="00E56BE0" w:rsidRDefault="00E56BE0" w:rsidP="008D3113">
      <w:pPr>
        <w:pStyle w:val="ListParagraph"/>
        <w:numPr>
          <w:ilvl w:val="0"/>
          <w:numId w:val="62"/>
        </w:numPr>
        <w:spacing w:before="0" w:after="0"/>
        <w:ind w:left="360"/>
      </w:pPr>
      <w:r>
        <w:t>Governing Law</w:t>
      </w:r>
    </w:p>
    <w:p w14:paraId="1538AFB7" w14:textId="77777777" w:rsidR="00E56BE0" w:rsidRDefault="00E56BE0" w:rsidP="008D3113">
      <w:pPr>
        <w:pStyle w:val="ListParagraph"/>
        <w:numPr>
          <w:ilvl w:val="0"/>
          <w:numId w:val="62"/>
        </w:numPr>
        <w:spacing w:before="0" w:after="0"/>
        <w:ind w:left="360"/>
      </w:pPr>
      <w:r>
        <w:t xml:space="preserve">Compliance with Applicable Law </w:t>
      </w:r>
    </w:p>
    <w:p w14:paraId="3AB9C983" w14:textId="77777777" w:rsidR="00E56BE0" w:rsidRDefault="00E56BE0" w:rsidP="008D3113">
      <w:pPr>
        <w:pStyle w:val="ListParagraph"/>
        <w:numPr>
          <w:ilvl w:val="0"/>
          <w:numId w:val="62"/>
        </w:numPr>
        <w:spacing w:before="0" w:after="0"/>
        <w:ind w:left="360"/>
      </w:pPr>
      <w:r>
        <w:t xml:space="preserve">Miscellaneous Provisions </w:t>
      </w:r>
    </w:p>
    <w:p w14:paraId="04746BC1" w14:textId="77777777" w:rsidR="00E56BE0" w:rsidRDefault="00E56BE0" w:rsidP="008D3113">
      <w:pPr>
        <w:pStyle w:val="ListParagraph"/>
        <w:numPr>
          <w:ilvl w:val="0"/>
          <w:numId w:val="62"/>
        </w:numPr>
        <w:spacing w:before="0" w:after="0"/>
        <w:ind w:left="360"/>
      </w:pPr>
      <w:r>
        <w:t xml:space="preserve">Other Provisions </w:t>
      </w:r>
    </w:p>
    <w:p w14:paraId="066D1574" w14:textId="2BB5BAA0" w:rsidR="00F6007C" w:rsidRDefault="00A41E74" w:rsidP="008D3113">
      <w:r>
        <w:t>It is important that this section is written and/or reviewed by the legal department of the STI-PA for the CP and the STI-CA for the CPS.</w:t>
      </w:r>
    </w:p>
    <w:p w14:paraId="21DCBFC3" w14:textId="2CB54D4B" w:rsidR="00F6007C" w:rsidRDefault="00F6007C" w:rsidP="004F0D3D">
      <w:pPr>
        <w:pStyle w:val="Heading2"/>
      </w:pPr>
      <w:bookmarkStart w:id="78" w:name="_Toc377310929"/>
      <w:r>
        <w:t>Certification Practice Statement</w:t>
      </w:r>
      <w:bookmarkEnd w:id="78"/>
    </w:p>
    <w:p w14:paraId="117AEF60" w14:textId="77777777" w:rsidR="00A4211C" w:rsidRDefault="00A4211C" w:rsidP="00A4211C">
      <w:r w:rsidRPr="00C867A8">
        <w:t>The Certification Practices Statement (CPS) contains the practices a CA follows wh</w:t>
      </w:r>
      <w:r>
        <w:t xml:space="preserve">en issuing digital certificates.  It provides </w:t>
      </w:r>
      <w:r w:rsidRPr="00C867A8">
        <w:t>detail</w:t>
      </w:r>
      <w:r>
        <w:t>ed information on</w:t>
      </w:r>
      <w:r w:rsidRPr="00C867A8">
        <w:t xml:space="preserve"> how the policy requirements documented in the CP are implemented for the CA.</w:t>
      </w:r>
    </w:p>
    <w:p w14:paraId="510165E2" w14:textId="481BD25D" w:rsidR="00142E71" w:rsidRDefault="00A4211C" w:rsidP="00A4211C">
      <w:r>
        <w:t>The CPS is written by the STI-CA.  To ensure the Certificate Policy requirements are followed, the CPS shall use the same format as the CP.  [RFC 3647] contains the recommended contents of a CP and CPS, which is shown in Section 5.1.  The following se</w:t>
      </w:r>
      <w:r w:rsidR="00142E71">
        <w:t>ctions would differ from the CP.</w:t>
      </w:r>
    </w:p>
    <w:p w14:paraId="480D0B71" w14:textId="77777777" w:rsidR="00142E71" w:rsidRDefault="00142E71" w:rsidP="008D3113">
      <w:pPr>
        <w:pStyle w:val="Heading3"/>
      </w:pPr>
      <w:bookmarkStart w:id="79" w:name="_Toc377310930"/>
      <w:r>
        <w:lastRenderedPageBreak/>
        <w:t>Introduction</w:t>
      </w:r>
      <w:bookmarkEnd w:id="79"/>
      <w:r w:rsidR="00A4211C">
        <w:t xml:space="preserve">  </w:t>
      </w:r>
    </w:p>
    <w:p w14:paraId="449005FD" w14:textId="377CC199" w:rsidR="00A4211C" w:rsidRDefault="00142E71" w:rsidP="008D3113">
      <w:r>
        <w:t>The introduction shall provide</w:t>
      </w:r>
      <w:r w:rsidR="00A4211C">
        <w:t xml:space="preserve"> information on the CPS, instead of the CP.</w:t>
      </w:r>
    </w:p>
    <w:p w14:paraId="435990D8" w14:textId="77777777" w:rsidR="00142E71" w:rsidRDefault="00142E71" w:rsidP="008D3113">
      <w:pPr>
        <w:pStyle w:val="Heading3"/>
      </w:pPr>
      <w:bookmarkStart w:id="80" w:name="_Toc377310931"/>
      <w:r>
        <w:t>Policy Administration</w:t>
      </w:r>
      <w:bookmarkEnd w:id="80"/>
    </w:p>
    <w:p w14:paraId="6442A648" w14:textId="5E683711" w:rsidR="00A4211C" w:rsidRDefault="00142E71" w:rsidP="008D3113">
      <w:r>
        <w:t xml:space="preserve"> The CPS shall i</w:t>
      </w:r>
      <w:r w:rsidR="00A4211C">
        <w:t xml:space="preserve">nclude </w:t>
      </w:r>
      <w:r>
        <w:t xml:space="preserve">the </w:t>
      </w:r>
      <w:r w:rsidR="00A4211C">
        <w:t>CPS approval procedures, instead of CP approval procedures.</w:t>
      </w:r>
    </w:p>
    <w:p w14:paraId="017CC009" w14:textId="77777777" w:rsidR="007717B4" w:rsidRPr="007717B4" w:rsidRDefault="007717B4" w:rsidP="001D082F"/>
    <w:p w14:paraId="620E34D0" w14:textId="659C4611" w:rsidR="00165E55" w:rsidRPr="00240947" w:rsidRDefault="00165E55" w:rsidP="00F30286">
      <w:pPr>
        <w:pStyle w:val="Heading1"/>
      </w:pPr>
      <w:bookmarkStart w:id="81" w:name="_Ref359424916"/>
      <w:bookmarkStart w:id="82" w:name="_Toc359514021"/>
      <w:bookmarkStart w:id="83" w:name="_Toc377310932"/>
      <w:r>
        <w:lastRenderedPageBreak/>
        <w:t>Managing List of STI-CAs</w:t>
      </w:r>
      <w:bookmarkEnd w:id="81"/>
      <w:bookmarkEnd w:id="82"/>
      <w:bookmarkEnd w:id="83"/>
    </w:p>
    <w:p w14:paraId="65DCF46D" w14:textId="77777777" w:rsidR="009243EA" w:rsidRDefault="009243EA" w:rsidP="009243EA"/>
    <w:p w14:paraId="0374E878" w14:textId="72A96D7B" w:rsidR="00FC2871" w:rsidRDefault="00FC2871" w:rsidP="009243EA">
      <w:r>
        <w:t xml:space="preserve">Per the SHAKEN Governance and Certificate Management Framework, the STI-PA shall manage a list of valid CAs.  This list shall be distributed to each of the Service Providers for use in verifying that the STI-CA that issued the certificate has been authorized by the STI-PA. </w:t>
      </w:r>
    </w:p>
    <w:p w14:paraId="45DE0131" w14:textId="39BE98E8" w:rsidR="00165E55" w:rsidRDefault="00165E55" w:rsidP="009243EA">
      <w:r>
        <w:t xml:space="preserve">Managing the list of STI-CAs introduces an additional interface from the STI-PA to the </w:t>
      </w:r>
      <w:r w:rsidR="00031394">
        <w:t>STI-VS</w:t>
      </w:r>
      <w:r w:rsidR="00F433B6">
        <w:t xml:space="preserve"> in the terminating Service Provider’s network</w:t>
      </w:r>
      <w:r w:rsidR="00031394">
        <w:t xml:space="preserve">: </w:t>
      </w:r>
    </w:p>
    <w:p w14:paraId="175B81B7" w14:textId="5FFCD7B1" w:rsidR="00031394" w:rsidRDefault="00165E55" w:rsidP="009243EA">
      <w:r>
        <w:t xml:space="preserve">  </w:t>
      </w:r>
      <w:r w:rsidR="00AB44E3">
        <w:rPr>
          <w:noProof/>
        </w:rPr>
        <w:drawing>
          <wp:inline distT="0" distB="0" distL="0" distR="0" wp14:anchorId="3401AECA" wp14:editId="421080AF">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20">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96352DF" w14:textId="13AB2D9C"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1D082F">
      <w:pPr>
        <w:pStyle w:val="ListParagraph"/>
        <w:numPr>
          <w:ilvl w:val="0"/>
          <w:numId w:val="50"/>
        </w:numPr>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0902B9F1" w:rsidR="00CD5D9F" w:rsidRDefault="00CD5D9F" w:rsidP="001D082F">
      <w:pPr>
        <w:pStyle w:val="ListParagraph"/>
        <w:numPr>
          <w:ilvl w:val="0"/>
          <w:numId w:val="50"/>
        </w:numPr>
      </w:pPr>
      <w:r>
        <w:t xml:space="preserve">Ensuring that the policies as identified in section </w:t>
      </w:r>
      <w:r>
        <w:fldChar w:fldCharType="begin"/>
      </w:r>
      <w:r>
        <w:instrText xml:space="preserve"> REF _Ref359484375 \r \h </w:instrText>
      </w:r>
      <w:r>
        <w:fldChar w:fldCharType="separate"/>
      </w:r>
      <w:r w:rsidR="00271CAB">
        <w:t>5</w:t>
      </w:r>
      <w:r>
        <w:fldChar w:fldCharType="end"/>
      </w:r>
      <w:r>
        <w:t xml:space="preserve"> are supported</w:t>
      </w:r>
    </w:p>
    <w:p w14:paraId="2BFD2F3E" w14:textId="7F74DD1C" w:rsidR="000C7183" w:rsidRDefault="00CD5D9F" w:rsidP="00406889">
      <w:pPr>
        <w:pStyle w:val="ListParagraph"/>
        <w:numPr>
          <w:ilvl w:val="0"/>
          <w:numId w:val="50"/>
        </w:numPr>
      </w:pPr>
      <w:r>
        <w:t xml:space="preserve">Determining that the STI-CA/PKI provides a warranty with regards to the </w:t>
      </w:r>
      <w:r w:rsidR="008E3778">
        <w:t>issued</w:t>
      </w:r>
      <w:r>
        <w:t xml:space="preserve"> certificate</w:t>
      </w:r>
      <w:r w:rsidR="008E3778">
        <w:t>s.</w:t>
      </w:r>
    </w:p>
    <w:p w14:paraId="61457327" w14:textId="77777777" w:rsidR="00412355" w:rsidRDefault="00412355" w:rsidP="00412355">
      <w:pPr>
        <w:pStyle w:val="ListParagraph"/>
        <w:numPr>
          <w:ilvl w:val="0"/>
          <w:numId w:val="50"/>
        </w:numPr>
      </w:pPr>
      <w:r>
        <w:t>Any other criteria that may be specified by the STI-GA.</w:t>
      </w:r>
    </w:p>
    <w:p w14:paraId="2EBE9ACD" w14:textId="77777777" w:rsidR="00412355" w:rsidRDefault="00412355" w:rsidP="00530238">
      <w:pPr>
        <w:pStyle w:val="ListParagraph"/>
      </w:pPr>
    </w:p>
    <w:p w14:paraId="79365121" w14:textId="77777777" w:rsidR="00074DAB" w:rsidRDefault="00074DAB" w:rsidP="001D082F"/>
    <w:p w14:paraId="67E7F7CE" w14:textId="13D23D32" w:rsidR="00716D4F" w:rsidRPr="00716D4F" w:rsidRDefault="00074DAB" w:rsidP="00716D4F">
      <w:pPr>
        <w:pStyle w:val="Heading2"/>
      </w:pPr>
      <w:bookmarkStart w:id="84" w:name="_Toc359514023"/>
      <w:bookmarkStart w:id="85" w:name="_Toc377310933"/>
      <w:r>
        <w:lastRenderedPageBreak/>
        <w:t>Distributing Trusted STI-CA</w:t>
      </w:r>
      <w:r w:rsidR="0025413C">
        <w:t xml:space="preserve"> List</w:t>
      </w:r>
      <w:bookmarkEnd w:id="84"/>
      <w:bookmarkEnd w:id="85"/>
    </w:p>
    <w:p w14:paraId="355258D7" w14:textId="1778DA06" w:rsidR="00872637" w:rsidDel="00D5076F" w:rsidRDefault="00074DAB" w:rsidP="00872637">
      <w:pPr>
        <w:rPr>
          <w:del w:id="86" w:author="ML Barnes" w:date="2018-04-10T10:44:00Z"/>
        </w:rPr>
      </w:pPr>
      <w:del w:id="87" w:author="ML Barnes" w:date="2018-04-10T10:42:00Z">
        <w:r w:rsidDel="00DD136B">
          <w:delText>One approach for d</w:delText>
        </w:r>
        <w:r w:rsidR="004D655D" w:rsidDel="00DD136B">
          <w:delText>istributing</w:delText>
        </w:r>
      </w:del>
      <w:ins w:id="88" w:author="ML Barnes" w:date="2018-04-10T10:42:00Z">
        <w:r w:rsidR="00DD136B">
          <w:t xml:space="preserve">This document recommends the use of an API over HTTPS for the distribution of </w:t>
        </w:r>
      </w:ins>
      <w:del w:id="89" w:author="ML Barnes" w:date="2018-04-10T10:43:00Z">
        <w:r w:rsidR="004D655D" w:rsidDel="00DD136B">
          <w:delText xml:space="preserve"> </w:delText>
        </w:r>
      </w:del>
      <w:r w:rsidR="004D655D">
        <w:t xml:space="preserve">the </w:t>
      </w:r>
      <w:r w:rsidR="00831C89">
        <w:t>trusted STI-CA</w:t>
      </w:r>
      <w:del w:id="90" w:author="ML Barnes" w:date="2018-04-10T10:43:00Z">
        <w:r w:rsidR="00831C89" w:rsidDel="00D5076F">
          <w:delText xml:space="preserve"> </w:delText>
        </w:r>
      </w:del>
      <w:ins w:id="91" w:author="ML Barnes" w:date="2018-04-10T10:43:00Z">
        <w:r w:rsidR="00D5076F">
          <w:t>s</w:t>
        </w:r>
      </w:ins>
      <w:del w:id="92" w:author="ML Barnes" w:date="2018-04-10T10:43:00Z">
        <w:r w:rsidR="00831C89" w:rsidDel="00D5076F">
          <w:delText xml:space="preserve">list </w:delText>
        </w:r>
        <w:r w:rsidR="00C40CBA" w:rsidDel="00D5076F">
          <w:delText>is</w:delText>
        </w:r>
        <w:r w:rsidR="00347211" w:rsidDel="00D5076F">
          <w:delText xml:space="preserve"> </w:delText>
        </w:r>
        <w:r w:rsidDel="00D5076F">
          <w:delText>using an API over HTTPS</w:delText>
        </w:r>
      </w:del>
      <w:r>
        <w:t xml:space="preserve">.  </w:t>
      </w:r>
      <w:r w:rsidR="00872637">
        <w:t xml:space="preserve">In this case the STI-PA </w:t>
      </w:r>
      <w:ins w:id="93" w:author="ML Barnes" w:date="2018-04-10T10:44:00Z">
        <w:r w:rsidR="00D5076F">
          <w:t>s</w:t>
        </w:r>
      </w:ins>
      <w:del w:id="94" w:author="ML Barnes" w:date="2018-04-10T10:44:00Z">
        <w:r w:rsidR="00872637" w:rsidDel="00D5076F">
          <w:delText>could s</w:delText>
        </w:r>
      </w:del>
      <w:r w:rsidR="00872637">
        <w:t>ign</w:t>
      </w:r>
      <w:ins w:id="95" w:author="ML Barnes" w:date="2018-04-10T10:44:00Z">
        <w:r w:rsidR="00D5076F">
          <w:t>s</w:t>
        </w:r>
      </w:ins>
      <w:r w:rsidR="00872637">
        <w:t xml:space="preserve"> the STI-CA list, also allowing it to be securely stored by the Service Provider. </w:t>
      </w:r>
      <w:r w:rsidR="00235AED">
        <w:t xml:space="preserve">  Section 6.2 provides details on the format and contents of the STI-CA list in the form of a JSON Web Token (</w:t>
      </w:r>
      <w:commentRangeStart w:id="96"/>
      <w:r w:rsidR="00235AED">
        <w:t>JWT</w:t>
      </w:r>
      <w:commentRangeEnd w:id="96"/>
      <w:r w:rsidR="00D5076F">
        <w:rPr>
          <w:rStyle w:val="CommentReference"/>
        </w:rPr>
        <w:commentReference w:id="96"/>
      </w:r>
      <w:r w:rsidR="00235AED">
        <w:t xml:space="preserve">). </w:t>
      </w:r>
    </w:p>
    <w:p w14:paraId="776A890F" w14:textId="0D39A936" w:rsidR="006E7EEE" w:rsidDel="00D5076F" w:rsidRDefault="00B12DE3" w:rsidP="001D082F">
      <w:pPr>
        <w:rPr>
          <w:del w:id="97" w:author="ML Barnes" w:date="2018-04-10T10:43:00Z"/>
        </w:rPr>
      </w:pPr>
      <w:del w:id="98" w:author="ML Barnes" w:date="2018-04-10T10:43:00Z">
        <w:r w:rsidDel="00D5076F">
          <w:delText>Another approach is to use a signed PKCS#</w:delText>
        </w:r>
        <w:r w:rsidR="00194861" w:rsidDel="00D5076F">
          <w:delText>7</w:delText>
        </w:r>
        <w:r w:rsidDel="00D5076F">
          <w:delText xml:space="preserve">/CMS </w:delText>
        </w:r>
        <w:r w:rsidR="004819FB" w:rsidDel="00D5076F">
          <w:delText xml:space="preserve">[RFC </w:delText>
        </w:r>
        <w:r w:rsidR="00C40CBA" w:rsidDel="00D5076F">
          <w:delText>5652</w:delText>
        </w:r>
        <w:r w:rsidR="004819FB" w:rsidDel="00D5076F">
          <w:delText xml:space="preserve">] </w:delText>
        </w:r>
        <w:r w:rsidDel="00D5076F">
          <w:delText xml:space="preserve">container with the list of STI-CAs.  Since this provides a signed data structure, the Service Provider can </w:delText>
        </w:r>
        <w:r w:rsidR="0025413C" w:rsidDel="00D5076F">
          <w:delText>securel</w:delText>
        </w:r>
        <w:r w:rsidR="00831C89" w:rsidDel="00D5076F">
          <w:delText xml:space="preserve">y </w:delText>
        </w:r>
        <w:r w:rsidDel="00D5076F">
          <w:delText xml:space="preserve">store it in their file system or database.  The STI-VS shall verify the signature on the list each time the list is referenced.  </w:delText>
        </w:r>
        <w:r w:rsidR="00F62380" w:rsidDel="00D5076F">
          <w:delText xml:space="preserve">  </w:delText>
        </w:r>
      </w:del>
    </w:p>
    <w:p w14:paraId="2D3A90A4" w14:textId="04278CFE" w:rsidR="00F62380" w:rsidDel="00D5076F" w:rsidRDefault="00F62380" w:rsidP="00350ECF">
      <w:pPr>
        <w:rPr>
          <w:del w:id="99" w:author="ML Barnes" w:date="2018-04-10T10:43:00Z"/>
        </w:rPr>
      </w:pPr>
      <w:del w:id="100" w:author="ML Barnes" w:date="2018-04-10T10:43:00Z">
        <w:r w:rsidDel="00D5076F">
          <w:delText xml:space="preserve">With either approach, the Service Provider needs the public key associated with the signature of the signed list.  The Service Provider can securely obtain the key during initial account creation.  However, good practices require the STI-PA to periodically rollover the key.   There are </w:delText>
        </w:r>
        <w:r w:rsidR="00716D4F" w:rsidDel="00D5076F">
          <w:delText xml:space="preserve">two </w:delText>
        </w:r>
        <w:r w:rsidDel="00D5076F">
          <w:delText>possible mechanisms commonly used:</w:delText>
        </w:r>
      </w:del>
    </w:p>
    <w:p w14:paraId="73AA4DA4" w14:textId="0A5DE05D" w:rsidR="00F62380" w:rsidDel="00D5076F" w:rsidRDefault="00F62380" w:rsidP="00052A19">
      <w:pPr>
        <w:pStyle w:val="ListParagraph"/>
        <w:numPr>
          <w:ilvl w:val="0"/>
          <w:numId w:val="78"/>
        </w:numPr>
        <w:rPr>
          <w:del w:id="101" w:author="ML Barnes" w:date="2018-04-10T10:43:00Z"/>
        </w:rPr>
      </w:pPr>
      <w:del w:id="102" w:author="ML Barnes" w:date="2018-04-10T10:43:00Z">
        <w:r w:rsidDel="00D5076F">
          <w:delText>At the time the first key is provided to the Service Provider, the STI-PA can also create the next key and publish the hash of the next key in a list available to the Service Provider (</w:delText>
        </w:r>
        <w:r w:rsidR="00DB651F" w:rsidDel="00D5076F">
          <w:delText>i.e</w:delText>
        </w:r>
        <w:r w:rsidDel="00D5076F">
          <w:delText xml:space="preserve">., in the STI-CA list). </w:delText>
        </w:r>
      </w:del>
    </w:p>
    <w:p w14:paraId="56A201DB" w14:textId="4E750B21" w:rsidR="00F62380" w:rsidDel="00D5076F" w:rsidRDefault="00F62380" w:rsidP="00052A19">
      <w:pPr>
        <w:pStyle w:val="ListParagraph"/>
        <w:numPr>
          <w:ilvl w:val="0"/>
          <w:numId w:val="78"/>
        </w:numPr>
        <w:rPr>
          <w:del w:id="103" w:author="ML Barnes" w:date="2018-04-10T10:43:00Z"/>
        </w:rPr>
      </w:pPr>
      <w:del w:id="104" w:author="ML Barnes" w:date="2018-04-10T10:43:00Z">
        <w:r w:rsidDel="00D5076F">
          <w:delText xml:space="preserve">The Service Provider can use the Trust Anchor Management Protocol (TAMP) [RFC 5934].  </w:delText>
        </w:r>
      </w:del>
    </w:p>
    <w:p w14:paraId="76FBFC79" w14:textId="371D7324" w:rsidR="00FA1E46" w:rsidDel="00D5076F" w:rsidRDefault="00FA1E46" w:rsidP="00FA1E46">
      <w:pPr>
        <w:rPr>
          <w:del w:id="105" w:author="ML Barnes" w:date="2018-04-10T10:43:00Z"/>
        </w:rPr>
      </w:pPr>
      <w:del w:id="106" w:author="ML Barnes" w:date="2018-04-10T10:43:00Z">
        <w:r w:rsidDel="00D5076F">
          <w:delText xml:space="preserve">This document recommends the inclusion of the hash of the next </w:delText>
        </w:r>
        <w:r w:rsidR="00E23E51" w:rsidDel="00D5076F">
          <w:delText xml:space="preserve">STI-PA public </w:delText>
        </w:r>
        <w:r w:rsidDel="00D5076F">
          <w:delText xml:space="preserve">key in the STI-CA list </w:delText>
        </w:r>
        <w:r w:rsidR="00E23E51" w:rsidDel="00D5076F">
          <w:delText>as defined</w:delText>
        </w:r>
        <w:r w:rsidDel="00D5076F">
          <w:delText xml:space="preserve"> in the next section. </w:delText>
        </w:r>
      </w:del>
    </w:p>
    <w:p w14:paraId="091E26D6" w14:textId="5B8C1366" w:rsidR="00DB651F" w:rsidRDefault="00DB651F" w:rsidP="00716D4F"/>
    <w:p w14:paraId="670BEA88" w14:textId="57F56351" w:rsidR="00DB651F" w:rsidRDefault="00DB651F" w:rsidP="00DB651F">
      <w:pPr>
        <w:pStyle w:val="Heading2"/>
      </w:pPr>
      <w:bookmarkStart w:id="107" w:name="_Toc377310934"/>
      <w:r>
        <w:t>Format of STI-CA List</w:t>
      </w:r>
      <w:bookmarkEnd w:id="107"/>
    </w:p>
    <w:p w14:paraId="5A6ACE59" w14:textId="77777777" w:rsidR="00151875" w:rsidRDefault="00151875" w:rsidP="00DB651F"/>
    <w:p w14:paraId="626F24C9" w14:textId="34D55098" w:rsidR="00674B08" w:rsidRDefault="00DB651F">
      <w:r>
        <w:t xml:space="preserve">The STI-CA list shall contain the key for the trust list as well as the algorithm used </w:t>
      </w:r>
      <w:r w:rsidR="00D94F01">
        <w:t xml:space="preserve">for the signature.  </w:t>
      </w:r>
      <w:r w:rsidR="00AB475F">
        <w:t xml:space="preserve">The trust list is distributed in the form of a </w:t>
      </w:r>
      <w:r w:rsidR="00674B08">
        <w:t xml:space="preserve">standard </w:t>
      </w:r>
      <w:r w:rsidR="00AB475F">
        <w:t xml:space="preserve">JSON </w:t>
      </w:r>
      <w:r w:rsidR="00674B08">
        <w:t>Web Token (JWT) with the following fields in the protected header:</w:t>
      </w:r>
    </w:p>
    <w:p w14:paraId="178B3125" w14:textId="39F7AA9F" w:rsidR="00674B08" w:rsidRDefault="00674B08" w:rsidP="00151875">
      <w:pPr>
        <w:pStyle w:val="ListParagraph"/>
        <w:numPr>
          <w:ilvl w:val="0"/>
          <w:numId w:val="75"/>
        </w:numPr>
      </w:pPr>
      <w:r>
        <w:t>alg: Algorithm used in the signature of the STI-CA trust list</w:t>
      </w:r>
    </w:p>
    <w:p w14:paraId="51E9077F" w14:textId="17AE8010" w:rsidR="00674B08" w:rsidRDefault="00674B08" w:rsidP="00151875">
      <w:pPr>
        <w:pStyle w:val="ListParagraph"/>
        <w:numPr>
          <w:ilvl w:val="0"/>
          <w:numId w:val="75"/>
        </w:numPr>
      </w:pPr>
      <w:r>
        <w:t>typ: Set to the standard “jwt” value</w:t>
      </w:r>
    </w:p>
    <w:p w14:paraId="0DDE60AF" w14:textId="7D3FF84F" w:rsidR="00674B08" w:rsidRDefault="00674B08" w:rsidP="00151875">
      <w:pPr>
        <w:pStyle w:val="ListParagraph"/>
        <w:numPr>
          <w:ilvl w:val="0"/>
          <w:numId w:val="75"/>
        </w:numPr>
        <w:rPr>
          <w:ins w:id="108" w:author="ML Barnes" w:date="2018-04-10T10:50:00Z"/>
        </w:rPr>
      </w:pPr>
      <w:r>
        <w:t>x5u: Contains the URL of the STI-PA certificate</w:t>
      </w:r>
      <w:r w:rsidR="001F1217">
        <w:t xml:space="preserve"> associated with the signature of the JWT. </w:t>
      </w:r>
    </w:p>
    <w:p w14:paraId="0A97EAA8" w14:textId="6BE1C82C" w:rsidR="00D5076F" w:rsidRDefault="00D5076F" w:rsidP="00C96DCA">
      <w:pPr>
        <w:pStyle w:val="ListParagraph"/>
        <w:numPr>
          <w:ilvl w:val="0"/>
          <w:numId w:val="75"/>
        </w:numPr>
      </w:pPr>
      <w:ins w:id="109" w:author="ML Barnes" w:date="2018-04-10T10:50:00Z">
        <w:r>
          <w:t xml:space="preserve">exo: </w:t>
        </w:r>
      </w:ins>
      <w:moveToRangeStart w:id="110" w:author="ML Barnes" w:date="2018-04-10T10:50:00Z" w:name="move384976756"/>
      <w:moveTo w:id="111" w:author="ML Barnes" w:date="2018-04-10T10:50:00Z">
        <w:r>
          <w:t xml:space="preserve">The timestamp after which the service provider </w:t>
        </w:r>
        <w:del w:id="112" w:author="ML Barnes" w:date="2018-04-10T10:53:00Z">
          <w:r w:rsidDel="00BB75AF">
            <w:delText xml:space="preserve">will </w:delText>
          </w:r>
        </w:del>
        <w:r>
          <w:t>consider</w:t>
        </w:r>
      </w:moveTo>
      <w:ins w:id="113" w:author="ML Barnes" w:date="2018-04-10T10:53:00Z">
        <w:r w:rsidR="00BB75AF">
          <w:t>s</w:t>
        </w:r>
      </w:ins>
      <w:moveTo w:id="114" w:author="ML Barnes" w:date="2018-04-10T10:50:00Z">
        <w:r>
          <w:t xml:space="preserve"> this list of STI-CAs no longer valid.  This field shall be </w:t>
        </w:r>
      </w:moveTo>
      <w:ins w:id="115" w:author="ML Barnes" w:date="2018-04-10T10:52:00Z">
        <w:r w:rsidRPr="00D5076F">
          <w:t>a number</w:t>
        </w:r>
      </w:ins>
      <w:ins w:id="116" w:author="ML Barnes" w:date="2018-04-10T10:53:00Z">
        <w:r>
          <w:t xml:space="preserve"> </w:t>
        </w:r>
      </w:ins>
      <w:ins w:id="117" w:author="ML Barnes" w:date="2018-04-10T10:52:00Z">
        <w:r w:rsidR="00C96DCA">
          <w:t xml:space="preserve">containing a NumericDate value. </w:t>
        </w:r>
      </w:ins>
      <w:moveTo w:id="118" w:author="ML Barnes" w:date="2018-04-10T10:50:00Z">
        <w:del w:id="119" w:author="ML Barnes" w:date="2018-04-10T10:52:00Z">
          <w:r w:rsidDel="00D5076F">
            <w:delText xml:space="preserve">in the format as defined in [RFC 3339]. </w:delText>
          </w:r>
        </w:del>
        <w:r>
          <w:t xml:space="preserve">If the list has expired, the Service </w:t>
        </w:r>
        <w:del w:id="120" w:author="ML Barnes" w:date="2018-04-10T11:12:00Z">
          <w:r w:rsidDel="00C96DCA">
            <w:delText>p</w:delText>
          </w:r>
        </w:del>
      </w:moveTo>
      <w:ins w:id="121" w:author="ML Barnes" w:date="2018-04-10T11:12:00Z">
        <w:r w:rsidR="00C96DCA">
          <w:t>P</w:t>
        </w:r>
      </w:ins>
      <w:bookmarkStart w:id="122" w:name="_GoBack"/>
      <w:bookmarkEnd w:id="122"/>
      <w:moveTo w:id="123" w:author="ML Barnes" w:date="2018-04-10T10:50:00Z">
        <w:r>
          <w:t>rovider shall request an updated list.</w:t>
        </w:r>
      </w:moveTo>
      <w:moveToRangeEnd w:id="110"/>
    </w:p>
    <w:p w14:paraId="5ED00E4C" w14:textId="554D44D6" w:rsidR="00897421" w:rsidRDefault="00AB475F" w:rsidP="006F4F99">
      <w:r>
        <w:t xml:space="preserve"> </w:t>
      </w:r>
      <w:r w:rsidR="00D94F01">
        <w:t>T</w:t>
      </w:r>
      <w:r w:rsidR="00DB651F">
        <w:t xml:space="preserve">he </w:t>
      </w:r>
      <w:r w:rsidR="00674B08">
        <w:t>payload c</w:t>
      </w:r>
      <w:r w:rsidR="00DB651F">
        <w:t>ontain</w:t>
      </w:r>
      <w:r>
        <w:t>s the following fields:</w:t>
      </w:r>
    </w:p>
    <w:p w14:paraId="1B1243DD" w14:textId="3F25D39A" w:rsidR="00AB475F" w:rsidRDefault="00AB475F" w:rsidP="00052A19">
      <w:pPr>
        <w:pStyle w:val="ListParagraph"/>
        <w:numPr>
          <w:ilvl w:val="0"/>
          <w:numId w:val="75"/>
        </w:numPr>
      </w:pPr>
      <w:r>
        <w:t>version (required,</w:t>
      </w:r>
      <w:r w:rsidR="000200F7">
        <w:t xml:space="preserve"> int)</w:t>
      </w:r>
      <w:r>
        <w:t xml:space="preserve"> : Version </w:t>
      </w:r>
      <w:r w:rsidR="00745913">
        <w:t>number for this</w:t>
      </w:r>
      <w:r>
        <w:t xml:space="preserve"> list</w:t>
      </w:r>
      <w:r w:rsidR="00745913">
        <w:t xml:space="preserve"> format</w:t>
      </w:r>
      <w:r>
        <w:t xml:space="preserve">.  The version </w:t>
      </w:r>
      <w:r w:rsidR="00AD6230">
        <w:t xml:space="preserve">number </w:t>
      </w:r>
      <w:r w:rsidR="00745913">
        <w:t xml:space="preserve">shall be changed if the format/contents of the STI-CA trust list is modified or extended. </w:t>
      </w:r>
    </w:p>
    <w:p w14:paraId="742D477C" w14:textId="497EDC21" w:rsidR="00AB475F" w:rsidDel="00D5076F" w:rsidRDefault="00AD6230" w:rsidP="00AD6230">
      <w:pPr>
        <w:pStyle w:val="ListParagraph"/>
        <w:numPr>
          <w:ilvl w:val="0"/>
          <w:numId w:val="75"/>
        </w:numPr>
        <w:rPr>
          <w:del w:id="124" w:author="ML Barnes" w:date="2018-04-10T10:50:00Z"/>
        </w:rPr>
      </w:pPr>
      <w:del w:id="125" w:author="ML Barnes" w:date="2018-04-10T10:50:00Z">
        <w:r w:rsidDel="00D5076F">
          <w:delText>expires</w:delText>
        </w:r>
        <w:r w:rsidR="00AB475F" w:rsidDel="00D5076F">
          <w:delText xml:space="preserve"> (</w:delText>
        </w:r>
        <w:r w:rsidR="00D85F23" w:rsidDel="00D5076F">
          <w:delText>requi</w:delText>
        </w:r>
        <w:r w:rsidDel="00D5076F">
          <w:delText>red</w:delText>
        </w:r>
        <w:r w:rsidR="00AB475F" w:rsidDel="00D5076F">
          <w:delText xml:space="preserve">, string): </w:delText>
        </w:r>
      </w:del>
      <w:moveFromRangeStart w:id="126" w:author="ML Barnes" w:date="2018-04-10T10:50:00Z" w:name="move384976756"/>
      <w:moveFrom w:id="127" w:author="ML Barnes" w:date="2018-04-10T10:50:00Z">
        <w:del w:id="128" w:author="ML Barnes" w:date="2018-04-10T10:50:00Z">
          <w:r w:rsidR="00DB651F" w:rsidDel="00D5076F">
            <w:delText xml:space="preserve">The </w:delText>
          </w:r>
          <w:r w:rsidDel="00D5076F">
            <w:delText>timestamp after which the service provider will consider this list of STI-CAs no longer valid.  This field shall be</w:delText>
          </w:r>
          <w:r w:rsidR="00AB475F" w:rsidDel="00D5076F">
            <w:delText xml:space="preserve"> in the format as defined in [RFC 3339]. If the list has expired, the Service provider shall request an updated list. </w:delText>
          </w:r>
        </w:del>
      </w:moveFrom>
      <w:moveFromRangeEnd w:id="126"/>
    </w:p>
    <w:p w14:paraId="3F95B75F" w14:textId="2428B26A" w:rsidR="00745913" w:rsidRDefault="00745913" w:rsidP="00AD6230">
      <w:pPr>
        <w:pStyle w:val="ListParagraph"/>
        <w:numPr>
          <w:ilvl w:val="0"/>
          <w:numId w:val="75"/>
        </w:numPr>
      </w:pPr>
      <w:r>
        <w:t xml:space="preserve">sequence (required, int) : The sequence number is incremented by one each time a </w:t>
      </w:r>
      <w:r w:rsidR="001D55D0">
        <w:t xml:space="preserve">new </w:t>
      </w:r>
      <w:r>
        <w:t>list is provided by the STI-PA.</w:t>
      </w:r>
      <w:ins w:id="129" w:author="ML Barnes" w:date="2018-04-10T11:01:00Z">
        <w:r w:rsidR="00566FA7">
          <w:t xml:space="preserve">  A 64 bit integer is recommended. </w:t>
        </w:r>
      </w:ins>
    </w:p>
    <w:p w14:paraId="47A2269B" w14:textId="29C0CC21" w:rsidR="001D55D0" w:rsidDel="00DD136B" w:rsidRDefault="00D83794" w:rsidP="00AD6230">
      <w:pPr>
        <w:pStyle w:val="ListParagraph"/>
        <w:numPr>
          <w:ilvl w:val="0"/>
          <w:numId w:val="75"/>
        </w:numPr>
        <w:rPr>
          <w:del w:id="130" w:author="ML Barnes" w:date="2018-04-10T10:41:00Z"/>
        </w:rPr>
      </w:pPr>
      <w:del w:id="131" w:author="ML Barnes" w:date="2018-04-10T10:41:00Z">
        <w:r w:rsidDel="00DD136B">
          <w:delText xml:space="preserve">nextKey (required, object): The nextKey is </w:delText>
        </w:r>
        <w:r w:rsidR="001D55D0" w:rsidDel="00DD136B">
          <w:delText xml:space="preserve">comprised of two fields:  </w:delText>
        </w:r>
      </w:del>
    </w:p>
    <w:p w14:paraId="60980D67" w14:textId="6AA51320" w:rsidR="001D55D0" w:rsidDel="00DD136B" w:rsidRDefault="001D55D0" w:rsidP="00936DD3">
      <w:pPr>
        <w:pStyle w:val="ListParagraph"/>
        <w:numPr>
          <w:ilvl w:val="0"/>
          <w:numId w:val="79"/>
        </w:numPr>
        <w:rPr>
          <w:del w:id="132" w:author="ML Barnes" w:date="2018-04-10T10:41:00Z"/>
        </w:rPr>
      </w:pPr>
      <w:del w:id="133" w:author="ML Barnes" w:date="2018-04-10T10:41:00Z">
        <w:r w:rsidDel="00DD136B">
          <w:delText xml:space="preserve">fingerprint (required, string):  A </w:delText>
        </w:r>
        <w:r w:rsidR="00D83794" w:rsidDel="00DD136B">
          <w:delText xml:space="preserve">hash of the public key of the STI-PA </w:delText>
        </w:r>
        <w:r w:rsidDel="00DD136B">
          <w:delText xml:space="preserve">(“fingerprint”) </w:delText>
        </w:r>
        <w:r w:rsidR="00D83794" w:rsidDel="00DD136B">
          <w:delText>that will be in effect at the time of STI-PA key rollover</w:delText>
        </w:r>
      </w:del>
    </w:p>
    <w:p w14:paraId="20FB806B" w14:textId="72512199" w:rsidR="00D83794" w:rsidDel="00DD136B" w:rsidRDefault="001D55D0" w:rsidP="00936DD3">
      <w:pPr>
        <w:pStyle w:val="ListParagraph"/>
        <w:numPr>
          <w:ilvl w:val="0"/>
          <w:numId w:val="79"/>
        </w:numPr>
        <w:rPr>
          <w:del w:id="134" w:author="ML Barnes" w:date="2018-04-10T10:41:00Z"/>
        </w:rPr>
      </w:pPr>
      <w:del w:id="135" w:author="ML Barnes" w:date="2018-04-10T10:41:00Z">
        <w:r w:rsidDel="00DD136B">
          <w:delText xml:space="preserve">“nbf” (required, string) </w:delText>
        </w:r>
        <w:r w:rsidR="00D83794" w:rsidDel="00DD136B">
          <w:delText xml:space="preserve"> </w:delText>
        </w:r>
        <w:r w:rsidDel="00DD136B">
          <w:delText>T</w:delText>
        </w:r>
        <w:r w:rsidR="00D83794" w:rsidDel="00DD136B">
          <w:delText xml:space="preserve">he timestamp when that key is effective. </w:delText>
        </w:r>
        <w:r w:rsidDel="00DD136B">
          <w:delText xml:space="preserve"> This field shall be in the format as defined in [RFC 3339].</w:delText>
        </w:r>
      </w:del>
    </w:p>
    <w:p w14:paraId="09CCBAC5" w14:textId="063C4D39" w:rsidR="00FB746B" w:rsidRPr="00FB746B" w:rsidRDefault="001F1217" w:rsidP="00FB746B">
      <w:pPr>
        <w:pStyle w:val="ListParagraph"/>
        <w:numPr>
          <w:ilvl w:val="0"/>
          <w:numId w:val="75"/>
        </w:numPr>
        <w:rPr>
          <w:ins w:id="136" w:author="ML Barnes" w:date="2018-04-09T14:05:00Z"/>
        </w:rPr>
      </w:pPr>
      <w:r>
        <w:t>trustList</w:t>
      </w:r>
      <w:r w:rsidR="00AD6230">
        <w:t xml:space="preserve"> (required, </w:t>
      </w:r>
      <w:r w:rsidR="00E23E51">
        <w:t>array of strings</w:t>
      </w:r>
      <w:r w:rsidR="00AD6230">
        <w:t xml:space="preserve">):  </w:t>
      </w:r>
      <w:del w:id="137" w:author="ML Barnes" w:date="2018-04-09T14:06:00Z">
        <w:r w:rsidR="00AD6230" w:rsidDel="00FB746B">
          <w:delText xml:space="preserve"> </w:delText>
        </w:r>
      </w:del>
      <w:ins w:id="138" w:author="ML Barnes" w:date="2018-04-09T14:05:00Z">
        <w:r w:rsidR="00FB746B" w:rsidRPr="00FB746B">
          <w:t xml:space="preserve">The </w:t>
        </w:r>
        <w:r w:rsidR="00FB746B">
          <w:t>trustList is</w:t>
        </w:r>
        <w:r w:rsidR="00FB746B" w:rsidRPr="00FB746B">
          <w:t xml:space="preserve"> represented as a JSON array of </w:t>
        </w:r>
      </w:ins>
      <w:ins w:id="139" w:author="ML Barnes" w:date="2018-04-09T14:06:00Z">
        <w:r w:rsidR="00FB746B">
          <w:t xml:space="preserve">root </w:t>
        </w:r>
      </w:ins>
      <w:ins w:id="140" w:author="ML Barnes" w:date="2018-04-09T14:05:00Z">
        <w:r w:rsidR="00FB746B" w:rsidRPr="00FB746B">
          <w:t>cer</w:t>
        </w:r>
        <w:r w:rsidR="00FB746B">
          <w:t>tificate value strings.  Each</w:t>
        </w:r>
        <w:r w:rsidR="00FB746B" w:rsidRPr="00FB746B">
          <w:t xml:space="preserve"> string in the array is a base64-encoded </w:t>
        </w:r>
      </w:ins>
      <w:ins w:id="141" w:author="ML Barnes" w:date="2018-04-09T14:08:00Z">
        <w:r w:rsidR="00FB746B">
          <w:t>(</w:t>
        </w:r>
      </w:ins>
      <w:ins w:id="142" w:author="ML Barnes" w:date="2018-04-09T14:05:00Z">
        <w:r w:rsidR="00FB746B" w:rsidRPr="00FB746B">
          <w:fldChar w:fldCharType="begin"/>
        </w:r>
        <w:r w:rsidR="00FB746B" w:rsidRPr="00FB746B">
          <w:instrText xml:space="preserve"> HYPERLINK "https://tools.ietf.org/html/rfc4648" \l "section-4" </w:instrText>
        </w:r>
        <w:r w:rsidR="00FB746B" w:rsidRPr="00FB746B">
          <w:fldChar w:fldCharType="separate"/>
        </w:r>
        <w:r w:rsidR="00FB746B" w:rsidRPr="00FB746B">
          <w:rPr>
            <w:rStyle w:val="Hyperlink"/>
          </w:rPr>
          <w:t>Section 4 of [RFC4648]</w:t>
        </w:r>
        <w:r w:rsidR="00FB746B" w:rsidRPr="00FB746B">
          <w:fldChar w:fldCharType="end"/>
        </w:r>
        <w:r w:rsidR="00FB746B">
          <w:t xml:space="preserve">) </w:t>
        </w:r>
        <w:r w:rsidR="00FB746B" w:rsidRPr="00FB746B">
          <w:t xml:space="preserve">DER </w:t>
        </w:r>
      </w:ins>
      <w:ins w:id="143" w:author="ML Barnes" w:date="2018-04-09T14:08:00Z">
        <w:r w:rsidR="00FB746B">
          <w:t>X.509</w:t>
        </w:r>
      </w:ins>
      <w:ins w:id="144" w:author="ML Barnes" w:date="2018-04-09T14:05:00Z">
        <w:r w:rsidR="00FB746B" w:rsidRPr="00FB746B">
          <w:t xml:space="preserve"> </w:t>
        </w:r>
      </w:ins>
      <w:ins w:id="145" w:author="ML Barnes" w:date="2018-04-09T14:06:00Z">
        <w:r w:rsidR="00FB746B">
          <w:t xml:space="preserve">root </w:t>
        </w:r>
      </w:ins>
      <w:ins w:id="146" w:author="ML Barnes" w:date="2018-04-09T14:05:00Z">
        <w:r w:rsidR="00FB746B" w:rsidRPr="00FB746B">
          <w:t>certificate value</w:t>
        </w:r>
        <w:r w:rsidR="00FB746B">
          <w:t xml:space="preserve"> for an approved STI-CA. </w:t>
        </w:r>
      </w:ins>
    </w:p>
    <w:p w14:paraId="13E333C1" w14:textId="18315794" w:rsidR="00DB653C" w:rsidDel="00FB746B" w:rsidRDefault="00AD6230">
      <w:pPr>
        <w:rPr>
          <w:del w:id="147" w:author="ML Barnes" w:date="2018-04-09T14:07:00Z"/>
        </w:rPr>
        <w:pPrChange w:id="148" w:author="ML Barnes" w:date="2018-04-09T14:07:00Z">
          <w:pPr>
            <w:pStyle w:val="ListParagraph"/>
            <w:numPr>
              <w:numId w:val="75"/>
            </w:numPr>
            <w:ind w:left="768" w:hanging="360"/>
          </w:pPr>
        </w:pPrChange>
      </w:pPr>
      <w:del w:id="149" w:author="ML Barnes" w:date="2018-04-09T14:07:00Z">
        <w:r w:rsidDel="00FB746B">
          <w:delText xml:space="preserve">An array of </w:delText>
        </w:r>
        <w:r w:rsidR="00745913" w:rsidDel="00FB746B">
          <w:delText xml:space="preserve">DER-encoded </w:delText>
        </w:r>
        <w:r w:rsidDel="00FB746B">
          <w:delText>root certificates for the approved STI-CAs.</w:delText>
        </w:r>
      </w:del>
    </w:p>
    <w:p w14:paraId="5534A875" w14:textId="4F62E013" w:rsidR="00745913" w:rsidRDefault="00745913" w:rsidP="00FB746B">
      <w:pPr>
        <w:pStyle w:val="ListParagraph"/>
        <w:numPr>
          <w:ilvl w:val="0"/>
          <w:numId w:val="75"/>
        </w:numPr>
      </w:pPr>
      <w:r>
        <w:t>extensions (optional, string)</w:t>
      </w:r>
    </w:p>
    <w:p w14:paraId="30994EB3" w14:textId="592CDBAE" w:rsidR="0076530D" w:rsidRDefault="00745913" w:rsidP="00DB651F">
      <w:r>
        <w:t xml:space="preserve"> </w:t>
      </w:r>
    </w:p>
    <w:p w14:paraId="60CFF058" w14:textId="0E750D28" w:rsidR="00FC304A" w:rsidRDefault="00E3561E" w:rsidP="00052A19">
      <w:pPr>
        <w:pStyle w:val="ListParagraph"/>
        <w:ind w:left="0"/>
      </w:pPr>
      <w:r>
        <w:t>The following provides an example</w:t>
      </w:r>
      <w:ins w:id="150" w:author="ML Barnes" w:date="2018-04-10T10:36:00Z">
        <w:r w:rsidR="00592C22">
          <w:t>, noting that the trustList is not shown in the encoded form for the purposes of the example</w:t>
        </w:r>
      </w:ins>
      <w:r>
        <w:t>:</w:t>
      </w:r>
    </w:p>
    <w:p w14:paraId="0F30D1A8" w14:textId="59F05069" w:rsidR="00DB653C" w:rsidRDefault="00DB653C" w:rsidP="00052A19">
      <w:pPr>
        <w:pStyle w:val="ListParagraph"/>
        <w:ind w:left="0"/>
      </w:pPr>
      <w:r>
        <w:t xml:space="preserve">     </w:t>
      </w:r>
    </w:p>
    <w:p w14:paraId="012649E8" w14:textId="121A4BF4" w:rsidR="00DB653C" w:rsidRDefault="00DB653C" w:rsidP="00DB653C">
      <w:pPr>
        <w:widowControl w:val="0"/>
        <w:autoSpaceDE w:val="0"/>
        <w:autoSpaceDN w:val="0"/>
        <w:adjustRightInd w:val="0"/>
        <w:spacing w:before="0" w:after="0"/>
        <w:jc w:val="left"/>
        <w:rPr>
          <w:rFonts w:ascii="Courier New" w:hAnsi="Courier New" w:cs="Courier New"/>
          <w:sz w:val="22"/>
          <w:szCs w:val="26"/>
        </w:rPr>
      </w:pPr>
      <w:r>
        <w:t xml:space="preserve">        </w:t>
      </w:r>
      <w:r w:rsidRPr="00936DD3">
        <w:rPr>
          <w:rFonts w:ascii="Courier New" w:hAnsi="Courier New" w:cs="Courier New"/>
          <w:sz w:val="22"/>
          <w:szCs w:val="26"/>
        </w:rPr>
        <w:t>GET /sti-pa/ca-list HTTP/1.1</w:t>
      </w:r>
    </w:p>
    <w:p w14:paraId="15E07F26" w14:textId="58B6B939" w:rsidR="00AB44E3" w:rsidRDefault="00AB44E3" w:rsidP="00DB653C">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HOST: sti-pa.com</w:t>
      </w:r>
    </w:p>
    <w:p w14:paraId="74ECA070" w14:textId="77777777" w:rsidR="00AB44E3" w:rsidRPr="00936DD3" w:rsidRDefault="00AB44E3" w:rsidP="00DB653C">
      <w:pPr>
        <w:widowControl w:val="0"/>
        <w:autoSpaceDE w:val="0"/>
        <w:autoSpaceDN w:val="0"/>
        <w:adjustRightInd w:val="0"/>
        <w:spacing w:before="0" w:after="0"/>
        <w:jc w:val="left"/>
        <w:rPr>
          <w:rFonts w:ascii="Courier New" w:hAnsi="Courier New" w:cs="Courier New"/>
          <w:sz w:val="22"/>
          <w:szCs w:val="26"/>
        </w:rPr>
      </w:pPr>
    </w:p>
    <w:p w14:paraId="236FFF20" w14:textId="77777777" w:rsidR="00DB653C" w:rsidRDefault="00DB653C" w:rsidP="00DB653C">
      <w:pPr>
        <w:widowControl w:val="0"/>
        <w:autoSpaceDE w:val="0"/>
        <w:autoSpaceDN w:val="0"/>
        <w:adjustRightInd w:val="0"/>
        <w:spacing w:before="0" w:after="0"/>
        <w:jc w:val="left"/>
        <w:rPr>
          <w:rFonts w:ascii="Courier New" w:hAnsi="Courier New" w:cs="Courier New"/>
          <w:sz w:val="22"/>
          <w:szCs w:val="26"/>
        </w:rPr>
      </w:pPr>
      <w:r w:rsidRPr="00936DD3">
        <w:rPr>
          <w:rFonts w:ascii="Courier New" w:hAnsi="Courier New" w:cs="Courier New"/>
          <w:sz w:val="22"/>
          <w:szCs w:val="26"/>
        </w:rPr>
        <w:t xml:space="preserve">   HTTP/1.1 200 OK</w:t>
      </w:r>
    </w:p>
    <w:p w14:paraId="5EE7E5DB" w14:textId="4E7B12E9" w:rsidR="00DB653C" w:rsidRPr="00936DD3" w:rsidRDefault="00AB44E3" w:rsidP="00936DD3">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B653C" w:rsidRPr="00936DD3">
        <w:rPr>
          <w:rFonts w:ascii="Courier New" w:hAnsi="Courier New" w:cs="Courier New"/>
          <w:sz w:val="22"/>
          <w:szCs w:val="26"/>
        </w:rPr>
        <w:t>Content-Type: application/</w:t>
      </w:r>
      <w:r w:rsidR="00151875">
        <w:rPr>
          <w:rFonts w:ascii="Courier New" w:hAnsi="Courier New" w:cs="Courier New"/>
          <w:sz w:val="22"/>
          <w:szCs w:val="26"/>
        </w:rPr>
        <w:t>jose+</w:t>
      </w:r>
      <w:r w:rsidR="00DB653C" w:rsidRPr="00936DD3">
        <w:rPr>
          <w:rFonts w:ascii="Courier New" w:hAnsi="Courier New" w:cs="Courier New"/>
          <w:sz w:val="22"/>
          <w:szCs w:val="26"/>
        </w:rPr>
        <w:t>js</w:t>
      </w:r>
      <w:r w:rsidR="003F6C89" w:rsidRPr="003F6C89">
        <w:rPr>
          <w:rFonts w:ascii="Courier New" w:hAnsi="Courier New" w:cs="Courier New"/>
          <w:sz w:val="22"/>
          <w:szCs w:val="26"/>
        </w:rPr>
        <w:t>on</w:t>
      </w:r>
    </w:p>
    <w:p w14:paraId="138C61C4" w14:textId="6AB3DA37" w:rsidR="00FC304A" w:rsidRDefault="00FC304A" w:rsidP="00936DD3">
      <w:r>
        <w:t xml:space="preserve">    {</w:t>
      </w:r>
    </w:p>
    <w:p w14:paraId="1105686A" w14:textId="4D69D548" w:rsidR="00674B08" w:rsidRPr="00052A19" w:rsidRDefault="00674B08" w:rsidP="00936DD3">
      <w:pPr>
        <w:rPr>
          <w:rFonts w:ascii="Courier New" w:hAnsi="Courier New" w:cs="Courier New"/>
          <w:sz w:val="22"/>
          <w:szCs w:val="26"/>
        </w:rPr>
      </w:pPr>
      <w:r>
        <w:t xml:space="preserve">      </w:t>
      </w:r>
      <w:r w:rsidRPr="00052A19">
        <w:rPr>
          <w:rFonts w:ascii="Courier New" w:hAnsi="Courier New" w:cs="Courier New"/>
          <w:sz w:val="22"/>
          <w:szCs w:val="26"/>
        </w:rPr>
        <w:t>"protected": base64url({</w:t>
      </w:r>
    </w:p>
    <w:p w14:paraId="70835239" w14:textId="4AC77723" w:rsidR="00674B08" w:rsidRDefault="00674B08" w:rsidP="00936DD3">
      <w:pPr>
        <w:rPr>
          <w:rFonts w:ascii="Courier New" w:hAnsi="Courier New" w:cs="Courier New"/>
          <w:sz w:val="22"/>
          <w:szCs w:val="26"/>
        </w:rPr>
      </w:pPr>
      <w:r w:rsidRPr="00052A19">
        <w:rPr>
          <w:rFonts w:ascii="Courier New" w:hAnsi="Courier New" w:cs="Courier New"/>
          <w:sz w:val="22"/>
          <w:szCs w:val="26"/>
        </w:rPr>
        <w:t xml:space="preserve">       "alg": "ES256"</w:t>
      </w:r>
    </w:p>
    <w:p w14:paraId="08B4A3BA" w14:textId="60FBD46E" w:rsidR="00674B08" w:rsidRPr="00052A19" w:rsidRDefault="00674B08" w:rsidP="00936DD3">
      <w:pPr>
        <w:rPr>
          <w:rFonts w:ascii="Courier New" w:hAnsi="Courier New" w:cs="Courier New"/>
          <w:sz w:val="22"/>
          <w:szCs w:val="26"/>
        </w:rPr>
      </w:pPr>
      <w:r>
        <w:rPr>
          <w:rFonts w:ascii="Courier New" w:hAnsi="Courier New" w:cs="Courier New"/>
          <w:sz w:val="22"/>
          <w:szCs w:val="26"/>
        </w:rPr>
        <w:t xml:space="preserve">       </w:t>
      </w:r>
      <w:r w:rsidRPr="00052A19">
        <w:rPr>
          <w:rFonts w:ascii="Courier New" w:hAnsi="Courier New" w:cs="Courier New"/>
          <w:sz w:val="22"/>
          <w:szCs w:val="26"/>
        </w:rPr>
        <w:t>"typ": "JWT"</w:t>
      </w:r>
    </w:p>
    <w:p w14:paraId="18B8BB55" w14:textId="77777777" w:rsidR="00BB75AF" w:rsidRDefault="00674B08" w:rsidP="00BB75AF">
      <w:pPr>
        <w:rPr>
          <w:ins w:id="151" w:author="ML Barnes" w:date="2018-04-10T10:56:00Z"/>
          <w:rFonts w:ascii="Courier New" w:hAnsi="Courier New" w:cs="Courier New"/>
          <w:sz w:val="22"/>
          <w:szCs w:val="26"/>
        </w:rPr>
      </w:pPr>
      <w:r w:rsidRPr="00052A19">
        <w:rPr>
          <w:rFonts w:ascii="Courier New" w:hAnsi="Courier New" w:cs="Courier New"/>
          <w:position w:val="-30"/>
          <w:sz w:val="22"/>
          <w:szCs w:val="26"/>
        </w:rPr>
        <w:t xml:space="preserve">     </w:t>
      </w:r>
      <w:ins w:id="152" w:author="ML Barnes" w:date="2018-04-10T10:56:00Z">
        <w:r w:rsidR="00BB75AF">
          <w:rPr>
            <w:rFonts w:ascii="Courier New" w:hAnsi="Courier New" w:cs="Courier New"/>
            <w:position w:val="-30"/>
            <w:sz w:val="22"/>
            <w:szCs w:val="26"/>
          </w:rPr>
          <w:t xml:space="preserve">  </w:t>
        </w:r>
      </w:ins>
      <w:del w:id="153" w:author="ML Barnes" w:date="2018-04-10T10:56:00Z">
        <w:r w:rsidRPr="00052A19" w:rsidDel="00BB75AF">
          <w:rPr>
            <w:rFonts w:ascii="Courier New" w:hAnsi="Courier New" w:cs="Courier New"/>
            <w:position w:val="-30"/>
            <w:sz w:val="22"/>
            <w:szCs w:val="26"/>
          </w:rPr>
          <w:delText>})</w:delText>
        </w:r>
      </w:del>
      <w:r w:rsidRPr="00052A19">
        <w:rPr>
          <w:rFonts w:ascii="Courier New" w:hAnsi="Courier New" w:cs="Courier New"/>
          <w:sz w:val="22"/>
          <w:szCs w:val="26"/>
        </w:rPr>
        <w:t>"</w:t>
      </w:r>
      <w:r>
        <w:rPr>
          <w:rFonts w:ascii="Courier New" w:hAnsi="Courier New" w:cs="Courier New"/>
          <w:sz w:val="22"/>
          <w:szCs w:val="26"/>
        </w:rPr>
        <w:t>x5u</w:t>
      </w:r>
      <w:r w:rsidRPr="00052A19">
        <w:rPr>
          <w:rFonts w:ascii="Courier New" w:hAnsi="Courier New" w:cs="Courier New"/>
          <w:sz w:val="22"/>
          <w:szCs w:val="26"/>
        </w:rPr>
        <w:t xml:space="preserve">": " </w:t>
      </w:r>
      <w:ins w:id="154" w:author="ML Barnes" w:date="2018-04-10T10:55:00Z">
        <w:r w:rsidR="00BB75AF">
          <w:rPr>
            <w:rFonts w:ascii="Courier New" w:hAnsi="Courier New" w:cs="Courier New"/>
            <w:sz w:val="22"/>
            <w:szCs w:val="26"/>
          </w:rPr>
          <w:fldChar w:fldCharType="begin"/>
        </w:r>
        <w:r w:rsidR="00BB75AF">
          <w:rPr>
            <w:rFonts w:ascii="Courier New" w:hAnsi="Courier New" w:cs="Courier New"/>
            <w:sz w:val="22"/>
            <w:szCs w:val="26"/>
          </w:rPr>
          <w:instrText xml:space="preserve"> HYPERLINK "</w:instrText>
        </w:r>
      </w:ins>
      <w:r w:rsidR="00BB75AF" w:rsidRPr="00052A19">
        <w:rPr>
          <w:rFonts w:ascii="Courier New" w:hAnsi="Courier New" w:cs="Courier New"/>
          <w:sz w:val="22"/>
          <w:szCs w:val="26"/>
        </w:rPr>
        <w:instrText>https://sti-</w:instrText>
      </w:r>
      <w:r w:rsidR="00BB75AF">
        <w:rPr>
          <w:rFonts w:ascii="Courier New" w:hAnsi="Courier New" w:cs="Courier New"/>
          <w:sz w:val="22"/>
          <w:szCs w:val="26"/>
        </w:rPr>
        <w:instrText>pa</w:instrText>
      </w:r>
      <w:r w:rsidR="00BB75AF" w:rsidRPr="00052A19">
        <w:rPr>
          <w:rFonts w:ascii="Courier New" w:hAnsi="Courier New" w:cs="Courier New"/>
          <w:sz w:val="22"/>
          <w:szCs w:val="26"/>
        </w:rPr>
        <w:instrText>.com/</w:instrText>
      </w:r>
      <w:r w:rsidR="00BB75AF">
        <w:rPr>
          <w:rFonts w:ascii="Courier New" w:hAnsi="Courier New" w:cs="Courier New"/>
          <w:sz w:val="22"/>
          <w:szCs w:val="26"/>
        </w:rPr>
        <w:instrText>sti-pa</w:instrText>
      </w:r>
      <w:r w:rsidR="00BB75AF" w:rsidRPr="00052A19">
        <w:rPr>
          <w:rFonts w:ascii="Courier New" w:hAnsi="Courier New" w:cs="Courier New"/>
          <w:sz w:val="22"/>
          <w:szCs w:val="26"/>
        </w:rPr>
        <w:instrText>/</w:instrText>
      </w:r>
      <w:r w:rsidR="00BB75AF">
        <w:rPr>
          <w:rFonts w:ascii="Courier New" w:hAnsi="Courier New" w:cs="Courier New"/>
          <w:sz w:val="22"/>
          <w:szCs w:val="26"/>
        </w:rPr>
        <w:instrText>cert.crt</w:instrText>
      </w:r>
      <w:ins w:id="155" w:author="ML Barnes" w:date="2018-04-10T10:55:00Z">
        <w:r w:rsidR="00BB75AF">
          <w:rPr>
            <w:rFonts w:ascii="Courier New" w:hAnsi="Courier New" w:cs="Courier New"/>
            <w:sz w:val="22"/>
            <w:szCs w:val="26"/>
          </w:rPr>
          <w:instrText xml:space="preserve">" </w:instrText>
        </w:r>
        <w:r w:rsidR="00BB75AF">
          <w:rPr>
            <w:rFonts w:ascii="Courier New" w:hAnsi="Courier New" w:cs="Courier New"/>
            <w:sz w:val="22"/>
            <w:szCs w:val="26"/>
          </w:rPr>
          <w:fldChar w:fldCharType="separate"/>
        </w:r>
      </w:ins>
      <w:r w:rsidR="00BB75AF" w:rsidRPr="00A6797F">
        <w:rPr>
          <w:rStyle w:val="Hyperlink"/>
          <w:rFonts w:ascii="Courier New" w:hAnsi="Courier New" w:cs="Courier New"/>
          <w:sz w:val="22"/>
          <w:szCs w:val="26"/>
        </w:rPr>
        <w:t>https://sti-pa.com/sti-pa/cert.crt</w:t>
      </w:r>
      <w:ins w:id="156" w:author="ML Barnes" w:date="2018-04-10T10:55:00Z">
        <w:r w:rsidR="00BB75AF">
          <w:rPr>
            <w:rFonts w:ascii="Courier New" w:hAnsi="Courier New" w:cs="Courier New"/>
            <w:sz w:val="22"/>
            <w:szCs w:val="26"/>
          </w:rPr>
          <w:fldChar w:fldCharType="end"/>
        </w:r>
      </w:ins>
      <w:r w:rsidRPr="004B7718">
        <w:rPr>
          <w:rFonts w:ascii="Courier New" w:hAnsi="Courier New" w:cs="Courier New"/>
          <w:sz w:val="22"/>
          <w:szCs w:val="26"/>
        </w:rPr>
        <w:t>"</w:t>
      </w:r>
    </w:p>
    <w:p w14:paraId="457046C7" w14:textId="6E506838" w:rsidR="00BB75AF" w:rsidRPr="00BB75AF" w:rsidRDefault="00BB75AF" w:rsidP="00BB75AF">
      <w:pPr>
        <w:rPr>
          <w:ins w:id="157" w:author="ML Barnes" w:date="2018-04-10T10:56:00Z"/>
          <w:rFonts w:ascii="Courier New" w:hAnsi="Courier New" w:cs="Courier New"/>
          <w:sz w:val="22"/>
          <w:szCs w:val="26"/>
        </w:rPr>
      </w:pPr>
      <w:ins w:id="158" w:author="ML Barnes" w:date="2018-04-10T10:56:00Z">
        <w:r>
          <w:rPr>
            <w:rFonts w:ascii="Courier New" w:hAnsi="Courier New" w:cs="Courier New"/>
            <w:sz w:val="22"/>
            <w:szCs w:val="26"/>
          </w:rPr>
          <w:t xml:space="preserve">       </w:t>
        </w:r>
        <w:r w:rsidRPr="00052A19">
          <w:rPr>
            <w:rFonts w:ascii="Courier New" w:hAnsi="Courier New" w:cs="Courier New"/>
            <w:sz w:val="22"/>
            <w:szCs w:val="26"/>
          </w:rPr>
          <w:t>"</w:t>
        </w:r>
        <w:r>
          <w:rPr>
            <w:rFonts w:ascii="Courier New" w:hAnsi="Courier New" w:cs="Courier New"/>
            <w:sz w:val="22"/>
            <w:szCs w:val="26"/>
          </w:rPr>
          <w:t>exp</w:t>
        </w:r>
      </w:ins>
      <w:ins w:id="159" w:author="ML Barnes" w:date="2018-04-10T10:57:00Z">
        <w:r w:rsidRPr="00052A19">
          <w:rPr>
            <w:rFonts w:ascii="Courier New" w:hAnsi="Courier New" w:cs="Courier New"/>
            <w:sz w:val="22"/>
            <w:szCs w:val="26"/>
          </w:rPr>
          <w:t>"</w:t>
        </w:r>
      </w:ins>
      <w:ins w:id="160" w:author="ML Barnes" w:date="2018-04-10T10:56:00Z">
        <w:r>
          <w:rPr>
            <w:rFonts w:ascii="Courier New" w:hAnsi="Courier New" w:cs="Courier New"/>
            <w:sz w:val="22"/>
            <w:szCs w:val="26"/>
          </w:rPr>
          <w:t>:</w:t>
        </w:r>
        <w:r w:rsidRPr="00BB75AF">
          <w:rPr>
            <w:rFonts w:ascii="Courier" w:hAnsi="Courier" w:cs="Courier"/>
            <w:sz w:val="26"/>
            <w:szCs w:val="26"/>
          </w:rPr>
          <w:t xml:space="preserve"> </w:t>
        </w:r>
        <w:r w:rsidRPr="00BB75AF">
          <w:rPr>
            <w:rFonts w:ascii="Courier New" w:hAnsi="Courier New" w:cs="Courier New"/>
            <w:sz w:val="22"/>
            <w:szCs w:val="26"/>
          </w:rPr>
          <w:t>1300819380</w:t>
        </w:r>
      </w:ins>
    </w:p>
    <w:p w14:paraId="67FCABCD" w14:textId="37F4C7D2" w:rsidR="005071E6" w:rsidRPr="00052A19" w:rsidRDefault="005071E6" w:rsidP="00936DD3">
      <w:pPr>
        <w:rPr>
          <w:rFonts w:ascii="Courier New" w:hAnsi="Courier New" w:cs="Courier New"/>
          <w:sz w:val="22"/>
          <w:szCs w:val="26"/>
        </w:rPr>
      </w:pPr>
      <w:ins w:id="161" w:author="ML Barnes" w:date="2018-04-10T11:04:00Z">
        <w:r>
          <w:rPr>
            <w:rFonts w:ascii="Courier New" w:hAnsi="Courier New" w:cs="Courier New"/>
            <w:sz w:val="22"/>
            <w:szCs w:val="26"/>
          </w:rPr>
          <w:t xml:space="preserve">       })</w:t>
        </w:r>
      </w:ins>
    </w:p>
    <w:p w14:paraId="41D8E793" w14:textId="3EC78F8A" w:rsidR="00674B08" w:rsidRPr="00052A19" w:rsidRDefault="00FC304A" w:rsidP="00936DD3">
      <w:pPr>
        <w:rPr>
          <w:rFonts w:ascii="Courier New" w:hAnsi="Courier New" w:cs="Courier New"/>
          <w:sz w:val="26"/>
          <w:szCs w:val="26"/>
        </w:rPr>
      </w:pPr>
      <w:r>
        <w:t xml:space="preserve">     </w:t>
      </w:r>
      <w:r w:rsidR="00674B08" w:rsidRPr="004B7718">
        <w:rPr>
          <w:rFonts w:ascii="Courier New" w:hAnsi="Courier New" w:cs="Courier New"/>
          <w:sz w:val="22"/>
          <w:szCs w:val="26"/>
        </w:rPr>
        <w:t>"</w:t>
      </w:r>
      <w:r w:rsidR="00674B08">
        <w:rPr>
          <w:rFonts w:ascii="Courier New" w:hAnsi="Courier New" w:cs="Courier New"/>
          <w:sz w:val="22"/>
          <w:szCs w:val="26"/>
        </w:rPr>
        <w:t>payload</w:t>
      </w:r>
      <w:r w:rsidR="00674B08" w:rsidRPr="004B7718">
        <w:rPr>
          <w:rFonts w:ascii="Courier New" w:hAnsi="Courier New" w:cs="Courier New"/>
          <w:sz w:val="22"/>
          <w:szCs w:val="26"/>
        </w:rPr>
        <w:t>":</w:t>
      </w:r>
      <w:r w:rsidR="001F1217">
        <w:rPr>
          <w:rFonts w:ascii="Courier New" w:hAnsi="Courier New" w:cs="Courier New"/>
          <w:sz w:val="22"/>
          <w:szCs w:val="26"/>
        </w:rPr>
        <w:t xml:space="preserve"> </w:t>
      </w:r>
      <w:r w:rsidR="001F1217" w:rsidRPr="00052A19">
        <w:rPr>
          <w:rFonts w:ascii="Courier New" w:hAnsi="Courier New" w:cs="Courier New"/>
          <w:sz w:val="22"/>
          <w:szCs w:val="26"/>
        </w:rPr>
        <w:t>base64url({</w:t>
      </w:r>
    </w:p>
    <w:p w14:paraId="3188C12D" w14:textId="799132D5" w:rsidR="00FC304A" w:rsidRDefault="00674B08" w:rsidP="00FC304A">
      <w:pPr>
        <w:widowControl w:val="0"/>
        <w:autoSpaceDE w:val="0"/>
        <w:autoSpaceDN w:val="0"/>
        <w:adjustRightInd w:val="0"/>
        <w:spacing w:before="0" w:after="0"/>
        <w:jc w:val="left"/>
        <w:rPr>
          <w:rFonts w:ascii="Courier New" w:hAnsi="Courier New" w:cs="Courier New"/>
          <w:sz w:val="22"/>
          <w:szCs w:val="26"/>
        </w:rPr>
      </w:pPr>
      <w:r>
        <w:t xml:space="preserve">                 </w:t>
      </w:r>
      <w:r w:rsidR="00FC304A" w:rsidRPr="00052A19">
        <w:rPr>
          <w:rFonts w:ascii="Courier New" w:hAnsi="Courier New" w:cs="Courier New"/>
          <w:sz w:val="22"/>
          <w:szCs w:val="26"/>
        </w:rPr>
        <w:t>"</w:t>
      </w:r>
      <w:r w:rsidR="00FC304A">
        <w:rPr>
          <w:rFonts w:ascii="Courier New" w:hAnsi="Courier New" w:cs="Courier New"/>
          <w:sz w:val="22"/>
          <w:szCs w:val="26"/>
        </w:rPr>
        <w:t>version</w:t>
      </w:r>
      <w:r w:rsidR="00FC304A" w:rsidRPr="00052A19">
        <w:rPr>
          <w:rFonts w:ascii="Courier New" w:hAnsi="Courier New" w:cs="Courier New"/>
          <w:sz w:val="22"/>
          <w:szCs w:val="26"/>
        </w:rPr>
        <w:t xml:space="preserve">": </w:t>
      </w:r>
      <w:r w:rsidR="00FC304A">
        <w:rPr>
          <w:rFonts w:ascii="Courier New" w:hAnsi="Courier New" w:cs="Courier New"/>
          <w:sz w:val="22"/>
          <w:szCs w:val="26"/>
        </w:rPr>
        <w:t>1.0</w:t>
      </w:r>
      <w:r>
        <w:rPr>
          <w:rFonts w:ascii="Courier New" w:hAnsi="Courier New" w:cs="Courier New"/>
          <w:sz w:val="22"/>
          <w:szCs w:val="26"/>
        </w:rPr>
        <w:t>,</w:t>
      </w:r>
    </w:p>
    <w:p w14:paraId="2BC321E4" w14:textId="1D83B2B9" w:rsidR="00D83794" w:rsidRPr="00052A19" w:rsidDel="00BB75AF" w:rsidRDefault="00D83794" w:rsidP="00FC304A">
      <w:pPr>
        <w:widowControl w:val="0"/>
        <w:autoSpaceDE w:val="0"/>
        <w:autoSpaceDN w:val="0"/>
        <w:adjustRightInd w:val="0"/>
        <w:spacing w:before="0" w:after="0"/>
        <w:jc w:val="left"/>
        <w:rPr>
          <w:del w:id="162" w:author="ML Barnes" w:date="2018-04-10T10:57:00Z"/>
          <w:rFonts w:ascii="Courier New" w:hAnsi="Courier New" w:cs="Courier New"/>
          <w:sz w:val="22"/>
          <w:szCs w:val="26"/>
        </w:rPr>
      </w:pPr>
      <w:r>
        <w:rPr>
          <w:rFonts w:ascii="Courier New" w:hAnsi="Courier New" w:cs="Courier New"/>
          <w:sz w:val="22"/>
          <w:szCs w:val="26"/>
        </w:rPr>
        <w:t xml:space="preserve">       </w:t>
      </w:r>
      <w:r w:rsidRPr="004B7718">
        <w:rPr>
          <w:rFonts w:ascii="Courier New" w:hAnsi="Courier New" w:cs="Courier New"/>
          <w:sz w:val="22"/>
          <w:szCs w:val="26"/>
        </w:rPr>
        <w:t>"</w:t>
      </w:r>
      <w:r>
        <w:rPr>
          <w:rFonts w:ascii="Courier New" w:hAnsi="Courier New" w:cs="Courier New"/>
          <w:sz w:val="22"/>
          <w:szCs w:val="26"/>
        </w:rPr>
        <w:t>sequence</w:t>
      </w:r>
      <w:r w:rsidRPr="004B7718">
        <w:rPr>
          <w:rFonts w:ascii="Courier New" w:hAnsi="Courier New" w:cs="Courier New"/>
          <w:sz w:val="22"/>
          <w:szCs w:val="26"/>
        </w:rPr>
        <w:t xml:space="preserve">": </w:t>
      </w:r>
      <w:r>
        <w:rPr>
          <w:rFonts w:ascii="Courier New" w:hAnsi="Courier New" w:cs="Courier New"/>
          <w:sz w:val="22"/>
          <w:szCs w:val="26"/>
        </w:rPr>
        <w:t>1</w:t>
      </w:r>
      <w:r w:rsidRPr="004B7718">
        <w:rPr>
          <w:rFonts w:ascii="Courier New" w:hAnsi="Courier New" w:cs="Courier New"/>
          <w:sz w:val="22"/>
          <w:szCs w:val="26"/>
        </w:rPr>
        <w:t>,</w:t>
      </w:r>
      <w:r>
        <w:rPr>
          <w:rFonts w:ascii="Courier New" w:hAnsi="Courier New" w:cs="Courier New"/>
          <w:sz w:val="22"/>
          <w:szCs w:val="26"/>
        </w:rPr>
        <w:t xml:space="preserve">     </w:t>
      </w:r>
    </w:p>
    <w:p w14:paraId="75BB692C" w14:textId="797EEA6F" w:rsidR="00FC304A" w:rsidDel="00BB75AF" w:rsidRDefault="00FC304A" w:rsidP="00FC304A">
      <w:pPr>
        <w:widowControl w:val="0"/>
        <w:autoSpaceDE w:val="0"/>
        <w:autoSpaceDN w:val="0"/>
        <w:adjustRightInd w:val="0"/>
        <w:spacing w:before="0" w:after="0"/>
        <w:jc w:val="left"/>
        <w:rPr>
          <w:del w:id="163" w:author="ML Barnes" w:date="2018-04-10T10:57:00Z"/>
          <w:rFonts w:ascii="Courier New" w:hAnsi="Courier New" w:cs="Courier New"/>
          <w:sz w:val="22"/>
          <w:szCs w:val="26"/>
        </w:rPr>
      </w:pPr>
      <w:del w:id="164" w:author="ML Barnes" w:date="2018-04-10T10:57:00Z">
        <w:r w:rsidRPr="00052A19" w:rsidDel="00BB75AF">
          <w:rPr>
            <w:rFonts w:cs="Arial"/>
            <w:sz w:val="22"/>
            <w:szCs w:val="26"/>
          </w:rPr>
          <w:delText xml:space="preserve">    </w:delText>
        </w:r>
        <w:r w:rsidR="00674B08" w:rsidDel="00BB75AF">
          <w:rPr>
            <w:rFonts w:cs="Arial"/>
            <w:sz w:val="22"/>
            <w:szCs w:val="26"/>
          </w:rPr>
          <w:delText xml:space="preserve">           </w:delText>
        </w:r>
        <w:r w:rsidRPr="00052A19" w:rsidDel="00BB75AF">
          <w:rPr>
            <w:rFonts w:ascii="Courier New" w:hAnsi="Courier New" w:cs="Courier New"/>
            <w:sz w:val="22"/>
            <w:szCs w:val="26"/>
          </w:rPr>
          <w:delText>"expires": "</w:delText>
        </w:r>
        <w:r w:rsidR="001D55D0" w:rsidRPr="00052A19" w:rsidDel="00BB75AF">
          <w:rPr>
            <w:rFonts w:ascii="Courier New" w:hAnsi="Courier New" w:cs="Courier New"/>
            <w:sz w:val="22"/>
            <w:szCs w:val="26"/>
          </w:rPr>
          <w:delText>201</w:delText>
        </w:r>
        <w:r w:rsidR="001D55D0" w:rsidDel="00BB75AF">
          <w:rPr>
            <w:rFonts w:ascii="Courier New" w:hAnsi="Courier New" w:cs="Courier New"/>
            <w:sz w:val="22"/>
            <w:szCs w:val="26"/>
          </w:rPr>
          <w:delText>8</w:delText>
        </w:r>
        <w:r w:rsidRPr="00052A19" w:rsidDel="00BB75AF">
          <w:rPr>
            <w:rFonts w:ascii="Courier New" w:hAnsi="Courier New" w:cs="Courier New"/>
            <w:sz w:val="22"/>
            <w:szCs w:val="26"/>
          </w:rPr>
          <w:delText>-</w:delText>
        </w:r>
        <w:r w:rsidR="001D55D0" w:rsidRPr="00052A19" w:rsidDel="00BB75AF">
          <w:rPr>
            <w:rFonts w:ascii="Courier New" w:hAnsi="Courier New" w:cs="Courier New"/>
            <w:sz w:val="22"/>
            <w:szCs w:val="26"/>
          </w:rPr>
          <w:delText>0</w:delText>
        </w:r>
        <w:r w:rsidR="001D55D0" w:rsidDel="00BB75AF">
          <w:rPr>
            <w:rFonts w:ascii="Courier New" w:hAnsi="Courier New" w:cs="Courier New"/>
            <w:sz w:val="22"/>
            <w:szCs w:val="26"/>
          </w:rPr>
          <w:delText>6</w:delText>
        </w:r>
        <w:r w:rsidRPr="00052A19" w:rsidDel="00BB75AF">
          <w:rPr>
            <w:rFonts w:ascii="Courier New" w:hAnsi="Courier New" w:cs="Courier New"/>
            <w:sz w:val="22"/>
            <w:szCs w:val="26"/>
          </w:rPr>
          <w:delText>-01T14:09:00Z",</w:delText>
        </w:r>
      </w:del>
    </w:p>
    <w:p w14:paraId="02C56FD3" w14:textId="38CC0699" w:rsidR="001D55D0" w:rsidDel="00BB75AF" w:rsidRDefault="00FC304A" w:rsidP="00D83794">
      <w:pPr>
        <w:widowControl w:val="0"/>
        <w:autoSpaceDE w:val="0"/>
        <w:autoSpaceDN w:val="0"/>
        <w:adjustRightInd w:val="0"/>
        <w:spacing w:before="0" w:after="240"/>
        <w:jc w:val="left"/>
        <w:rPr>
          <w:del w:id="165" w:author="ML Barnes" w:date="2018-04-10T10:57:00Z"/>
          <w:rFonts w:ascii="Courier New" w:hAnsi="Courier New" w:cs="Courier New"/>
          <w:sz w:val="22"/>
          <w:szCs w:val="26"/>
        </w:rPr>
      </w:pPr>
      <w:del w:id="166" w:author="ML Barnes" w:date="2018-04-10T10:57:00Z">
        <w:r w:rsidDel="00BB75AF">
          <w:rPr>
            <w:rFonts w:ascii="Courier New" w:hAnsi="Courier New" w:cs="Courier New"/>
            <w:sz w:val="22"/>
            <w:szCs w:val="26"/>
          </w:rPr>
          <w:delText xml:space="preserve"> </w:delText>
        </w:r>
        <w:r w:rsidR="00674B08" w:rsidDel="00BB75AF">
          <w:rPr>
            <w:rFonts w:ascii="Courier New" w:hAnsi="Courier New" w:cs="Courier New"/>
            <w:sz w:val="22"/>
            <w:szCs w:val="26"/>
          </w:rPr>
          <w:delText xml:space="preserve">     </w:delText>
        </w:r>
        <w:r w:rsidDel="00BB75AF">
          <w:rPr>
            <w:rFonts w:ascii="Courier New" w:hAnsi="Courier New" w:cs="Courier New"/>
            <w:sz w:val="22"/>
            <w:szCs w:val="26"/>
          </w:rPr>
          <w:delText xml:space="preserve"> </w:delText>
        </w:r>
        <w:r w:rsidR="00D83794" w:rsidRPr="004B7718" w:rsidDel="00BB75AF">
          <w:rPr>
            <w:rFonts w:ascii="Courier New" w:hAnsi="Courier New" w:cs="Courier New"/>
            <w:sz w:val="22"/>
            <w:szCs w:val="26"/>
          </w:rPr>
          <w:delText>"</w:delText>
        </w:r>
        <w:r w:rsidR="00D83794" w:rsidDel="00BB75AF">
          <w:rPr>
            <w:rFonts w:ascii="Courier New" w:hAnsi="Courier New" w:cs="Courier New"/>
            <w:sz w:val="22"/>
            <w:szCs w:val="26"/>
          </w:rPr>
          <w:delText>nextKey</w:delText>
        </w:r>
        <w:r w:rsidR="00D83794" w:rsidRPr="004B7718" w:rsidDel="00BB75AF">
          <w:rPr>
            <w:rFonts w:ascii="Courier New" w:hAnsi="Courier New" w:cs="Courier New"/>
            <w:sz w:val="22"/>
            <w:szCs w:val="26"/>
          </w:rPr>
          <w:delText xml:space="preserve">": </w:delText>
        </w:r>
        <w:r w:rsidR="001D55D0" w:rsidDel="00BB75AF">
          <w:rPr>
            <w:rFonts w:ascii="Courier New" w:hAnsi="Courier New" w:cs="Courier New"/>
            <w:sz w:val="22"/>
            <w:szCs w:val="26"/>
          </w:rPr>
          <w:delText xml:space="preserve">[ </w:delText>
        </w:r>
      </w:del>
    </w:p>
    <w:p w14:paraId="67718E10" w14:textId="6B15A5B0" w:rsidR="00D83794" w:rsidDel="00BB75AF" w:rsidRDefault="001D55D0" w:rsidP="00D83794">
      <w:pPr>
        <w:widowControl w:val="0"/>
        <w:autoSpaceDE w:val="0"/>
        <w:autoSpaceDN w:val="0"/>
        <w:adjustRightInd w:val="0"/>
        <w:spacing w:before="0" w:after="240"/>
        <w:jc w:val="left"/>
        <w:rPr>
          <w:del w:id="167" w:author="ML Barnes" w:date="2018-04-10T10:57:00Z"/>
          <w:rFonts w:ascii="Courier New" w:hAnsi="Courier New" w:cs="Courier New"/>
          <w:sz w:val="22"/>
          <w:szCs w:val="26"/>
        </w:rPr>
      </w:pPr>
      <w:del w:id="168" w:author="ML Barnes" w:date="2018-04-10T10:57:00Z">
        <w:r w:rsidDel="00BB75AF">
          <w:rPr>
            <w:rFonts w:ascii="Courier New" w:hAnsi="Courier New" w:cs="Courier New"/>
            <w:sz w:val="22"/>
            <w:szCs w:val="26"/>
          </w:rPr>
          <w:delText xml:space="preserve">           {</w:delText>
        </w:r>
        <w:r w:rsidR="00D83794" w:rsidRPr="00936DD3" w:rsidDel="00BB75AF">
          <w:rPr>
            <w:rFonts w:ascii="Courier New" w:hAnsi="Courier New" w:cs="Courier New"/>
            <w:sz w:val="22"/>
            <w:szCs w:val="26"/>
          </w:rPr>
          <w:delText>"fingerprint":"SHA256 56:3E:CF:AE:83:CA:4D:15:B0:29:</w:delText>
        </w:r>
      </w:del>
    </w:p>
    <w:p w14:paraId="233DA316" w14:textId="01059F67" w:rsidR="001D55D0" w:rsidDel="00BB75AF" w:rsidRDefault="00D83794" w:rsidP="00D83794">
      <w:pPr>
        <w:widowControl w:val="0"/>
        <w:autoSpaceDE w:val="0"/>
        <w:autoSpaceDN w:val="0"/>
        <w:adjustRightInd w:val="0"/>
        <w:spacing w:before="0" w:after="240"/>
        <w:jc w:val="left"/>
        <w:rPr>
          <w:del w:id="169" w:author="ML Barnes" w:date="2018-04-10T10:57:00Z"/>
          <w:rFonts w:ascii="Courier New" w:hAnsi="Courier New" w:cs="Courier New"/>
          <w:sz w:val="22"/>
          <w:szCs w:val="26"/>
        </w:rPr>
      </w:pPr>
      <w:del w:id="170" w:author="ML Barnes" w:date="2018-04-10T10:57:00Z">
        <w:r w:rsidDel="00BB75AF">
          <w:rPr>
            <w:rFonts w:ascii="Courier New" w:hAnsi="Courier New" w:cs="Courier New"/>
            <w:sz w:val="22"/>
            <w:szCs w:val="26"/>
          </w:rPr>
          <w:delText xml:space="preserve">       </w:delText>
        </w:r>
        <w:r w:rsidR="001D55D0" w:rsidDel="00BB75AF">
          <w:rPr>
            <w:rFonts w:ascii="Courier New" w:hAnsi="Courier New" w:cs="Courier New"/>
            <w:sz w:val="22"/>
            <w:szCs w:val="26"/>
          </w:rPr>
          <w:delText xml:space="preserve">      </w:delText>
        </w:r>
        <w:r w:rsidRPr="00936DD3" w:rsidDel="00BB75AF">
          <w:rPr>
            <w:rFonts w:ascii="Courier New" w:hAnsi="Courier New" w:cs="Courier New"/>
            <w:sz w:val="22"/>
            <w:szCs w:val="26"/>
          </w:rPr>
          <w:delText xml:space="preserve">FF:1B:71:D3:BA:B9:19:81:F8:50:9B:DF:4A:D4:39:72:E2:B1 </w:delText>
        </w:r>
      </w:del>
    </w:p>
    <w:p w14:paraId="248C2398" w14:textId="56CC26A0" w:rsidR="001D55D0" w:rsidDel="00BB75AF" w:rsidRDefault="001D55D0" w:rsidP="00D83794">
      <w:pPr>
        <w:widowControl w:val="0"/>
        <w:autoSpaceDE w:val="0"/>
        <w:autoSpaceDN w:val="0"/>
        <w:adjustRightInd w:val="0"/>
        <w:spacing w:before="0" w:after="240"/>
        <w:jc w:val="left"/>
        <w:rPr>
          <w:del w:id="171" w:author="ML Barnes" w:date="2018-04-10T10:57:00Z"/>
          <w:rFonts w:ascii="Courier New" w:hAnsi="Courier New" w:cs="Courier New"/>
          <w:sz w:val="22"/>
          <w:szCs w:val="26"/>
        </w:rPr>
      </w:pPr>
      <w:del w:id="172" w:author="ML Barnes" w:date="2018-04-10T10:57:00Z">
        <w:r w:rsidDel="00BB75AF">
          <w:rPr>
            <w:rFonts w:ascii="Courier New" w:hAnsi="Courier New" w:cs="Courier New"/>
            <w:sz w:val="22"/>
            <w:szCs w:val="26"/>
          </w:rPr>
          <w:delText xml:space="preserve">            </w:delText>
        </w:r>
        <w:r w:rsidR="00D83794" w:rsidRPr="00936DD3" w:rsidDel="00BB75AF">
          <w:rPr>
            <w:rFonts w:ascii="Courier New" w:hAnsi="Courier New" w:cs="Courier New"/>
            <w:sz w:val="22"/>
            <w:szCs w:val="26"/>
          </w:rPr>
          <w:delText>:F0:B9:38:E3"</w:delText>
        </w:r>
        <w:r w:rsidDel="00BB75AF">
          <w:rPr>
            <w:rFonts w:ascii="Courier New" w:hAnsi="Courier New" w:cs="Courier New"/>
            <w:sz w:val="22"/>
            <w:szCs w:val="26"/>
          </w:rPr>
          <w:delText>,</w:delText>
        </w:r>
      </w:del>
    </w:p>
    <w:p w14:paraId="1E01FB8B" w14:textId="519D3A01" w:rsidR="00D83794" w:rsidRPr="00936DD3" w:rsidDel="00BB75AF" w:rsidRDefault="001D55D0" w:rsidP="00D83794">
      <w:pPr>
        <w:widowControl w:val="0"/>
        <w:autoSpaceDE w:val="0"/>
        <w:autoSpaceDN w:val="0"/>
        <w:adjustRightInd w:val="0"/>
        <w:spacing w:before="0" w:after="240"/>
        <w:jc w:val="left"/>
        <w:rPr>
          <w:del w:id="173" w:author="ML Barnes" w:date="2018-04-10T10:57:00Z"/>
          <w:rFonts w:ascii="Courier New" w:hAnsi="Courier New" w:cs="Courier New"/>
          <w:sz w:val="22"/>
          <w:szCs w:val="26"/>
        </w:rPr>
      </w:pPr>
      <w:del w:id="174" w:author="ML Barnes" w:date="2018-04-10T10:57:00Z">
        <w:r w:rsidDel="00BB75AF">
          <w:rPr>
            <w:rFonts w:ascii="Courier New" w:hAnsi="Courier New" w:cs="Courier New"/>
            <w:sz w:val="22"/>
            <w:szCs w:val="26"/>
          </w:rPr>
          <w:delText xml:space="preserve">           </w:delText>
        </w:r>
        <w:r w:rsidRPr="008B3163" w:rsidDel="00BB75AF">
          <w:rPr>
            <w:rFonts w:ascii="Courier New" w:hAnsi="Courier New" w:cs="Courier New"/>
            <w:sz w:val="22"/>
            <w:szCs w:val="26"/>
          </w:rPr>
          <w:delText>"</w:delText>
        </w:r>
        <w:r w:rsidDel="00BB75AF">
          <w:rPr>
            <w:rFonts w:ascii="Courier New" w:hAnsi="Courier New" w:cs="Courier New"/>
            <w:sz w:val="22"/>
            <w:szCs w:val="26"/>
          </w:rPr>
          <w:delText>nbf</w:delText>
        </w:r>
        <w:r w:rsidRPr="008B3163" w:rsidDel="00BB75AF">
          <w:rPr>
            <w:rFonts w:ascii="Courier New" w:hAnsi="Courier New" w:cs="Courier New"/>
            <w:sz w:val="22"/>
            <w:szCs w:val="26"/>
          </w:rPr>
          <w:delText>"</w:delText>
        </w:r>
        <w:r w:rsidR="00D83794" w:rsidRPr="00936DD3" w:rsidDel="00BB75AF">
          <w:rPr>
            <w:rFonts w:ascii="Courier New" w:hAnsi="Courier New" w:cs="Courier New"/>
            <w:sz w:val="22"/>
            <w:szCs w:val="26"/>
          </w:rPr>
          <w:delText xml:space="preserve"> </w:delText>
        </w:r>
        <w:r w:rsidRPr="00052A19" w:rsidDel="00BB75AF">
          <w:rPr>
            <w:rFonts w:ascii="Courier New" w:hAnsi="Courier New" w:cs="Courier New"/>
            <w:sz w:val="22"/>
            <w:szCs w:val="26"/>
          </w:rPr>
          <w:delText>"20</w:delText>
        </w:r>
        <w:r w:rsidDel="00BB75AF">
          <w:rPr>
            <w:rFonts w:ascii="Courier New" w:hAnsi="Courier New" w:cs="Courier New"/>
            <w:sz w:val="22"/>
            <w:szCs w:val="26"/>
          </w:rPr>
          <w:delText>19</w:delText>
        </w:r>
        <w:r w:rsidRPr="00052A19" w:rsidDel="00BB75AF">
          <w:rPr>
            <w:rFonts w:ascii="Courier New" w:hAnsi="Courier New" w:cs="Courier New"/>
            <w:sz w:val="22"/>
            <w:szCs w:val="26"/>
          </w:rPr>
          <w:delText>-03-01T14:09:00Z"</w:delText>
        </w:r>
        <w:r w:rsidDel="00BB75AF">
          <w:rPr>
            <w:rFonts w:ascii="Courier New" w:hAnsi="Courier New" w:cs="Courier New"/>
            <w:sz w:val="22"/>
            <w:szCs w:val="26"/>
          </w:rPr>
          <w:delText>}</w:delText>
        </w:r>
      </w:del>
    </w:p>
    <w:p w14:paraId="212BEDCD" w14:textId="04343383" w:rsidR="00D83794" w:rsidDel="00BB75AF" w:rsidRDefault="001D55D0" w:rsidP="00FC304A">
      <w:pPr>
        <w:widowControl w:val="0"/>
        <w:autoSpaceDE w:val="0"/>
        <w:autoSpaceDN w:val="0"/>
        <w:adjustRightInd w:val="0"/>
        <w:spacing w:before="0" w:after="0"/>
        <w:jc w:val="left"/>
        <w:rPr>
          <w:del w:id="175" w:author="ML Barnes" w:date="2018-04-10T10:57:00Z"/>
          <w:rFonts w:ascii="Courier New" w:hAnsi="Courier New" w:cs="Courier New"/>
          <w:sz w:val="22"/>
          <w:szCs w:val="26"/>
        </w:rPr>
      </w:pPr>
      <w:del w:id="176" w:author="ML Barnes" w:date="2018-04-10T10:57:00Z">
        <w:r w:rsidDel="00BB75AF">
          <w:rPr>
            <w:rFonts w:ascii="Courier New" w:hAnsi="Courier New" w:cs="Courier New"/>
            <w:sz w:val="22"/>
            <w:szCs w:val="26"/>
          </w:rPr>
          <w:delText xml:space="preserve">         </w:delText>
        </w:r>
        <w:r w:rsidR="003F6C89" w:rsidDel="00BB75AF">
          <w:rPr>
            <w:rFonts w:ascii="Courier New" w:hAnsi="Courier New" w:cs="Courier New"/>
            <w:sz w:val="22"/>
            <w:szCs w:val="26"/>
          </w:rPr>
          <w:delText xml:space="preserve">  ]</w:delText>
        </w:r>
      </w:del>
    </w:p>
    <w:p w14:paraId="0310C1B1" w14:textId="61A8CFC7" w:rsidR="00FC304A" w:rsidRPr="00052A19" w:rsidRDefault="00FC304A" w:rsidP="00FC304A">
      <w:pPr>
        <w:widowControl w:val="0"/>
        <w:autoSpaceDE w:val="0"/>
        <w:autoSpaceDN w:val="0"/>
        <w:adjustRightInd w:val="0"/>
        <w:spacing w:before="0" w:after="0"/>
        <w:jc w:val="left"/>
        <w:rPr>
          <w:rFonts w:ascii="Courier New" w:hAnsi="Courier New" w:cs="Courier New"/>
          <w:sz w:val="22"/>
          <w:szCs w:val="26"/>
        </w:rPr>
      </w:pPr>
      <w:del w:id="177" w:author="ML Barnes" w:date="2018-04-10T10:57:00Z">
        <w:r w:rsidDel="00BB75AF">
          <w:rPr>
            <w:rFonts w:ascii="Courier New" w:hAnsi="Courier New" w:cs="Courier New"/>
            <w:sz w:val="22"/>
            <w:szCs w:val="26"/>
          </w:rPr>
          <w:delText xml:space="preserve"> </w:delText>
        </w:r>
      </w:del>
    </w:p>
    <w:p w14:paraId="4010163A" w14:textId="5AE892ED" w:rsidR="00E23E51" w:rsidRPr="00936DD3" w:rsidRDefault="00FC304A" w:rsidP="00052A19">
      <w:pPr>
        <w:pStyle w:val="ListParagraph"/>
        <w:ind w:left="0"/>
        <w:rPr>
          <w:rFonts w:ascii="Courier New" w:hAnsi="Courier New" w:cs="Courier New"/>
          <w:sz w:val="22"/>
          <w:szCs w:val="26"/>
        </w:rPr>
      </w:pPr>
      <w:r>
        <w:rPr>
          <w:sz w:val="16"/>
        </w:rPr>
        <w:t xml:space="preserve">    </w:t>
      </w:r>
      <w:r w:rsidR="00674B08">
        <w:rPr>
          <w:sz w:val="16"/>
        </w:rPr>
        <w:t xml:space="preserve">              </w:t>
      </w:r>
      <w:r>
        <w:rPr>
          <w:sz w:val="16"/>
        </w:rPr>
        <w:t xml:space="preserve">  </w:t>
      </w:r>
      <w:r w:rsidRPr="004B7718">
        <w:rPr>
          <w:rFonts w:ascii="Courier New" w:hAnsi="Courier New" w:cs="Courier New"/>
          <w:sz w:val="22"/>
          <w:szCs w:val="26"/>
        </w:rPr>
        <w:t>"</w:t>
      </w:r>
      <w:r>
        <w:rPr>
          <w:rFonts w:ascii="Courier New" w:hAnsi="Courier New" w:cs="Courier New"/>
          <w:sz w:val="22"/>
          <w:szCs w:val="26"/>
        </w:rPr>
        <w:t>trustList</w:t>
      </w:r>
      <w:r w:rsidRPr="004B7718">
        <w:rPr>
          <w:rFonts w:ascii="Courier New" w:hAnsi="Courier New" w:cs="Courier New"/>
          <w:sz w:val="22"/>
          <w:szCs w:val="26"/>
        </w:rPr>
        <w:t>"</w:t>
      </w:r>
      <w:ins w:id="178" w:author="ML Barnes" w:date="2018-04-10T09:47:00Z">
        <w:r w:rsidR="002573AE">
          <w:rPr>
            <w:rFonts w:ascii="Courier New" w:hAnsi="Courier New" w:cs="Courier New"/>
            <w:sz w:val="22"/>
            <w:szCs w:val="26"/>
          </w:rPr>
          <w:t xml:space="preserve">: </w:t>
        </w:r>
      </w:ins>
      <w:del w:id="179" w:author="ML Barnes" w:date="2018-04-10T09:47:00Z">
        <w:r w:rsidR="003F6C89" w:rsidDel="002573AE">
          <w:rPr>
            <w:rFonts w:ascii="Courier New" w:hAnsi="Courier New" w:cs="Courier New"/>
            <w:sz w:val="22"/>
            <w:szCs w:val="26"/>
          </w:rPr>
          <w:delText xml:space="preserve"> </w:delText>
        </w:r>
      </w:del>
      <w:r>
        <w:rPr>
          <w:rFonts w:ascii="Courier New" w:hAnsi="Courier New" w:cs="Courier New"/>
          <w:sz w:val="22"/>
          <w:szCs w:val="26"/>
        </w:rPr>
        <w:t>[</w:t>
      </w:r>
    </w:p>
    <w:p w14:paraId="6DEBB08F" w14:textId="1399DD81" w:rsidR="00BF78B0" w:rsidRPr="00052A19" w:rsidRDefault="00927399" w:rsidP="00BF78B0">
      <w:pPr>
        <w:widowControl w:val="0"/>
        <w:autoSpaceDE w:val="0"/>
        <w:autoSpaceDN w:val="0"/>
        <w:adjustRightInd w:val="0"/>
        <w:spacing w:before="0" w:after="0"/>
        <w:jc w:val="left"/>
        <w:rPr>
          <w:rFonts w:ascii="Courier New" w:hAnsi="Courier New" w:cs="Courier New"/>
          <w:sz w:val="22"/>
          <w:szCs w:val="26"/>
        </w:rPr>
      </w:pPr>
      <w:r>
        <w:t>.</w:t>
      </w:r>
      <w:r w:rsidR="00BF78B0" w:rsidRPr="00BF78B0">
        <w:rPr>
          <w:rFonts w:ascii="Courier New" w:hAnsi="Courier New" w:cs="Courier New"/>
          <w:sz w:val="26"/>
          <w:szCs w:val="26"/>
        </w:rPr>
        <w:t xml:space="preserve"> </w:t>
      </w:r>
      <w:r w:rsidR="00FC304A">
        <w:rPr>
          <w:rFonts w:ascii="Courier New" w:hAnsi="Courier New" w:cs="Courier New"/>
          <w:sz w:val="26"/>
          <w:szCs w:val="26"/>
        </w:rPr>
        <w:t xml:space="preserve"> </w:t>
      </w:r>
      <w:r w:rsidR="00674B08">
        <w:rPr>
          <w:rFonts w:ascii="Courier New" w:hAnsi="Courier New" w:cs="Courier New"/>
          <w:sz w:val="26"/>
          <w:szCs w:val="26"/>
        </w:rPr>
        <w:t xml:space="preserve">     </w:t>
      </w:r>
      <w:r w:rsidR="00FC304A">
        <w:rPr>
          <w:rFonts w:ascii="Courier New" w:hAnsi="Courier New" w:cs="Courier New"/>
          <w:sz w:val="26"/>
          <w:szCs w:val="26"/>
        </w:rPr>
        <w:t xml:space="preserve"> </w:t>
      </w:r>
      <w:r w:rsidR="00FC304A" w:rsidRPr="004B7718">
        <w:rPr>
          <w:rFonts w:ascii="Courier New" w:hAnsi="Courier New" w:cs="Courier New"/>
          <w:sz w:val="22"/>
          <w:szCs w:val="26"/>
        </w:rPr>
        <w:t>"</w:t>
      </w:r>
      <w:r w:rsidR="00BF78B0" w:rsidRPr="00052A19">
        <w:rPr>
          <w:rFonts w:ascii="Courier New" w:hAnsi="Courier New" w:cs="Courier New"/>
          <w:sz w:val="22"/>
          <w:szCs w:val="26"/>
        </w:rPr>
        <w:t>-----BEGIN CERTIFICATE-----</w:t>
      </w:r>
    </w:p>
    <w:p w14:paraId="05E15829" w14:textId="65F313BE"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1 Root</w:t>
      </w:r>
      <w:r w:rsidR="00FC304A" w:rsidRPr="00FC304A">
        <w:rPr>
          <w:rFonts w:ascii="Courier New" w:hAnsi="Courier New" w:cs="Courier New"/>
          <w:sz w:val="22"/>
          <w:szCs w:val="26"/>
        </w:rPr>
        <w:t xml:space="preserve"> certificate contents</w:t>
      </w:r>
    </w:p>
    <w:p w14:paraId="62AC5404" w14:textId="1388C24A" w:rsidR="00B25346" w:rsidRPr="00DB653C"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00FC304A">
        <w:rPr>
          <w:rFonts w:ascii="Courier New" w:hAnsi="Courier New" w:cs="Courier New"/>
          <w:sz w:val="22"/>
          <w:szCs w:val="26"/>
        </w:rPr>
        <w:t xml:space="preserve"> </w:t>
      </w:r>
      <w:r w:rsidRPr="00052A19">
        <w:rPr>
          <w:rFonts w:ascii="Courier New" w:hAnsi="Courier New" w:cs="Courier New"/>
          <w:sz w:val="22"/>
          <w:szCs w:val="26"/>
        </w:rPr>
        <w:t>-----END CERTIFICATE-----</w:t>
      </w:r>
      <w:r w:rsidR="00FC304A" w:rsidRPr="004B7718">
        <w:rPr>
          <w:rFonts w:ascii="Courier New" w:hAnsi="Courier New" w:cs="Courier New"/>
          <w:sz w:val="22"/>
          <w:szCs w:val="26"/>
        </w:rPr>
        <w:t>"</w:t>
      </w:r>
      <w:r>
        <w:rPr>
          <w:rFonts w:ascii="Courier New" w:hAnsi="Courier New" w:cs="Courier New"/>
          <w:sz w:val="22"/>
          <w:szCs w:val="26"/>
        </w:rPr>
        <w:t>,</w:t>
      </w:r>
    </w:p>
    <w:p w14:paraId="62650D1C" w14:textId="4E8A67EA"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lastRenderedPageBreak/>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sidR="00FC304A" w:rsidRPr="004B7718">
        <w:rPr>
          <w:rFonts w:ascii="Courier New" w:hAnsi="Courier New" w:cs="Courier New"/>
          <w:sz w:val="22"/>
          <w:szCs w:val="26"/>
        </w:rPr>
        <w:t>"</w:t>
      </w:r>
      <w:r w:rsidRPr="00052A19">
        <w:rPr>
          <w:rFonts w:ascii="Courier New" w:hAnsi="Courier New" w:cs="Courier New"/>
          <w:sz w:val="22"/>
          <w:szCs w:val="26"/>
        </w:rPr>
        <w:t>-----BEGIN CERTIFICATE-----</w:t>
      </w:r>
    </w:p>
    <w:p w14:paraId="59B4E408" w14:textId="2EC160CA"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2 Root</w:t>
      </w:r>
      <w:r w:rsidR="00FC304A" w:rsidRPr="00FC304A">
        <w:rPr>
          <w:rFonts w:ascii="Courier New" w:hAnsi="Courier New" w:cs="Courier New"/>
          <w:sz w:val="22"/>
          <w:szCs w:val="26"/>
        </w:rPr>
        <w:t xml:space="preserve"> certificate contents</w:t>
      </w:r>
    </w:p>
    <w:p w14:paraId="045F3066" w14:textId="064EEFB0" w:rsidR="00B25346"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Pr="00052A19">
        <w:rPr>
          <w:rFonts w:ascii="Courier New" w:hAnsi="Courier New" w:cs="Courier New"/>
          <w:sz w:val="22"/>
          <w:szCs w:val="26"/>
        </w:rPr>
        <w:t>-----END CERTIFICATE-----</w:t>
      </w:r>
      <w:r w:rsidR="00FC304A" w:rsidRPr="004B7718">
        <w:rPr>
          <w:rFonts w:ascii="Courier New" w:hAnsi="Courier New" w:cs="Courier New"/>
          <w:sz w:val="22"/>
          <w:szCs w:val="26"/>
        </w:rPr>
        <w:t>"</w:t>
      </w:r>
      <w:r>
        <w:rPr>
          <w:rFonts w:ascii="Courier New" w:hAnsi="Courier New" w:cs="Courier New"/>
          <w:sz w:val="22"/>
          <w:szCs w:val="26"/>
        </w:rPr>
        <w:t>,</w:t>
      </w:r>
    </w:p>
    <w:p w14:paraId="1C52B1F7" w14:textId="5D1087E1"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00FC304A">
        <w:rPr>
          <w:rFonts w:ascii="Courier New" w:hAnsi="Courier New" w:cs="Courier New"/>
          <w:sz w:val="22"/>
          <w:szCs w:val="26"/>
        </w:rPr>
        <w:t xml:space="preserve"> </w:t>
      </w:r>
      <w:r w:rsidR="00FC304A" w:rsidRPr="004B7718">
        <w:rPr>
          <w:rFonts w:ascii="Courier New" w:hAnsi="Courier New" w:cs="Courier New"/>
          <w:sz w:val="22"/>
          <w:szCs w:val="26"/>
        </w:rPr>
        <w:t>"</w:t>
      </w:r>
      <w:r w:rsidRPr="00052A19">
        <w:rPr>
          <w:rFonts w:ascii="Courier New" w:hAnsi="Courier New" w:cs="Courier New"/>
          <w:sz w:val="22"/>
          <w:szCs w:val="26"/>
        </w:rPr>
        <w:t>-----BEGIN CERTIFICATE-----</w:t>
      </w:r>
    </w:p>
    <w:p w14:paraId="2B82209B" w14:textId="01CAF197"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3 Root</w:t>
      </w:r>
      <w:r w:rsidR="001F1217" w:rsidRPr="001F1217">
        <w:rPr>
          <w:rFonts w:ascii="Courier New" w:hAnsi="Courier New" w:cs="Courier New"/>
          <w:sz w:val="22"/>
          <w:szCs w:val="26"/>
        </w:rPr>
        <w:t xml:space="preserve"> certificate contents</w:t>
      </w:r>
    </w:p>
    <w:p w14:paraId="3A29A5E9" w14:textId="261E6160" w:rsidR="00BF78B0"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sidRPr="00052A19">
        <w:rPr>
          <w:rFonts w:ascii="Courier New" w:hAnsi="Courier New" w:cs="Courier New"/>
          <w:sz w:val="22"/>
          <w:szCs w:val="26"/>
        </w:rPr>
        <w:t>-----END CERTIFICATE-----</w:t>
      </w:r>
      <w:r w:rsidR="00DB653C">
        <w:rPr>
          <w:rFonts w:ascii="Courier New" w:hAnsi="Courier New" w:cs="Courier New"/>
          <w:sz w:val="22"/>
          <w:szCs w:val="26"/>
        </w:rPr>
        <w:t xml:space="preserve"> </w:t>
      </w:r>
    </w:p>
    <w:p w14:paraId="7AF736EF" w14:textId="381BE249" w:rsidR="00BF78B0" w:rsidRDefault="001F1217"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B653C">
        <w:rPr>
          <w:rFonts w:ascii="Courier New" w:hAnsi="Courier New" w:cs="Courier New"/>
          <w:sz w:val="22"/>
          <w:szCs w:val="26"/>
        </w:rPr>
        <w:t>],</w:t>
      </w:r>
    </w:p>
    <w:p w14:paraId="4F9C3066" w14:textId="629141AB" w:rsidR="001F1217" w:rsidRDefault="001F1217"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B653C">
        <w:rPr>
          <w:rFonts w:ascii="Courier New" w:hAnsi="Courier New" w:cs="Courier New"/>
          <w:sz w:val="22"/>
          <w:szCs w:val="26"/>
        </w:rPr>
        <w:t>}</w:t>
      </w:r>
      <w:r w:rsidR="00151875">
        <w:rPr>
          <w:rFonts w:ascii="Courier New" w:hAnsi="Courier New" w:cs="Courier New"/>
          <w:sz w:val="22"/>
          <w:szCs w:val="26"/>
        </w:rPr>
        <w:t>)</w:t>
      </w:r>
      <w:r>
        <w:rPr>
          <w:rFonts w:ascii="Courier New" w:hAnsi="Courier New" w:cs="Courier New"/>
          <w:sz w:val="22"/>
          <w:szCs w:val="26"/>
        </w:rPr>
        <w:t xml:space="preserve"> </w:t>
      </w:r>
      <w:r w:rsidRPr="001F1217">
        <w:rPr>
          <w:rFonts w:ascii="Courier New" w:hAnsi="Courier New" w:cs="Courier New"/>
          <w:sz w:val="22"/>
          <w:szCs w:val="26"/>
        </w:rPr>
        <w:t>"signature": "RZPOnYoPs1PhjszF...-nh6X1qtOFPB519I"</w:t>
      </w:r>
    </w:p>
    <w:p w14:paraId="38CC00E2" w14:textId="20C4D36D" w:rsidR="00674B08" w:rsidRPr="00052A19" w:rsidRDefault="00674B08"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p>
    <w:p w14:paraId="167FA1D6" w14:textId="10C52953" w:rsidR="00F938FD" w:rsidRDefault="006A77A5" w:rsidP="00052A19">
      <w:pPr>
        <w:pStyle w:val="ListParagraph"/>
        <w:rPr>
          <w:ins w:id="180" w:author="ML Barnes" w:date="2018-04-09T14:55:00Z"/>
        </w:rPr>
      </w:pPr>
      <w:ins w:id="181" w:author="ML Barnes" w:date="2018-04-09T14:55:00Z">
        <w:r>
          <w:t>Note that the contents of each of the Root Certificates would appear in a form like the following:</w:t>
        </w:r>
      </w:ins>
    </w:p>
    <w:p w14:paraId="15A25C8C" w14:textId="77777777" w:rsidR="006A77A5" w:rsidRDefault="006A77A5" w:rsidP="00052A19">
      <w:pPr>
        <w:pStyle w:val="ListParagraph"/>
        <w:rPr>
          <w:ins w:id="182" w:author="ML Barnes" w:date="2018-04-09T14:56:00Z"/>
        </w:rPr>
      </w:pPr>
    </w:p>
    <w:p w14:paraId="1520F10E"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183" w:author="ML Barnes" w:date="2018-04-09T14:56:00Z"/>
          <w:rFonts w:ascii="Courier" w:hAnsi="Courier" w:cs="Courier"/>
          <w:color w:val="000000"/>
          <w:sz w:val="24"/>
          <w:rPrChange w:id="184" w:author="ML Barnes" w:date="2018-04-09T14:57:00Z">
            <w:rPr>
              <w:ins w:id="185" w:author="ML Barnes" w:date="2018-04-09T14:56:00Z"/>
              <w:rFonts w:ascii="Courier" w:hAnsi="Courier" w:cs="Courier"/>
              <w:color w:val="000000"/>
            </w:rPr>
          </w:rPrChange>
        </w:rPr>
      </w:pPr>
      <w:ins w:id="186" w:author="ML Barnes" w:date="2018-04-09T14:56:00Z">
        <w:r>
          <w:rPr>
            <w:rFonts w:ascii="Courier" w:hAnsi="Courier" w:cs="Courier"/>
            <w:color w:val="000000"/>
          </w:rPr>
          <w:t xml:space="preserve">        </w:t>
        </w:r>
        <w:r w:rsidRPr="006A77A5">
          <w:rPr>
            <w:rFonts w:ascii="Courier" w:hAnsi="Courier" w:cs="Courier"/>
            <w:color w:val="000000"/>
            <w:sz w:val="24"/>
            <w:rPrChange w:id="187" w:author="ML Barnes" w:date="2018-04-09T14:57:00Z">
              <w:rPr>
                <w:rFonts w:ascii="Courier" w:hAnsi="Courier" w:cs="Courier"/>
                <w:color w:val="000000"/>
              </w:rPr>
            </w:rPrChange>
          </w:rPr>
          <w:t xml:space="preserve">"MIIDQjCCAiqgAwIBAgIGATz/FuLiMA0GCSqGSIb3DQEBBQUAMGIxCzAJB </w:t>
        </w:r>
      </w:ins>
    </w:p>
    <w:p w14:paraId="15BF6E70"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188" w:author="ML Barnes" w:date="2018-04-09T14:56:00Z"/>
          <w:rFonts w:ascii="Courier" w:hAnsi="Courier" w:cs="Courier"/>
          <w:color w:val="000000"/>
          <w:sz w:val="24"/>
          <w:rPrChange w:id="189" w:author="ML Barnes" w:date="2018-04-09T14:57:00Z">
            <w:rPr>
              <w:ins w:id="190" w:author="ML Barnes" w:date="2018-04-09T14:56:00Z"/>
              <w:rFonts w:ascii="Courier" w:hAnsi="Courier" w:cs="Courier"/>
              <w:color w:val="000000"/>
            </w:rPr>
          </w:rPrChange>
        </w:rPr>
      </w:pPr>
      <w:ins w:id="191" w:author="ML Barnes" w:date="2018-04-09T14:56:00Z">
        <w:r w:rsidRPr="006A77A5">
          <w:rPr>
            <w:rFonts w:ascii="Courier" w:hAnsi="Courier" w:cs="Courier"/>
            <w:color w:val="000000"/>
            <w:sz w:val="24"/>
            <w:rPrChange w:id="192" w:author="ML Barnes" w:date="2018-04-09T14:57:00Z">
              <w:rPr>
                <w:rFonts w:ascii="Courier" w:hAnsi="Courier" w:cs="Courier"/>
                <w:color w:val="000000"/>
              </w:rPr>
            </w:rPrChange>
          </w:rPr>
          <w:t xml:space="preserve">         gNVBAYTAlVTMQswCQYDVQQIEwJDTzEPMA0GA1UEBxMGRGVudmVyMRwwGgYD</w:t>
        </w:r>
      </w:ins>
    </w:p>
    <w:p w14:paraId="7E2CBD92"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193" w:author="ML Barnes" w:date="2018-04-09T14:56:00Z"/>
          <w:rFonts w:ascii="Courier" w:hAnsi="Courier" w:cs="Courier"/>
          <w:color w:val="000000"/>
          <w:sz w:val="24"/>
          <w:rPrChange w:id="194" w:author="ML Barnes" w:date="2018-04-09T14:57:00Z">
            <w:rPr>
              <w:ins w:id="195" w:author="ML Barnes" w:date="2018-04-09T14:56:00Z"/>
              <w:rFonts w:ascii="Courier" w:hAnsi="Courier" w:cs="Courier"/>
              <w:color w:val="000000"/>
            </w:rPr>
          </w:rPrChange>
        </w:rPr>
      </w:pPr>
      <w:ins w:id="196" w:author="ML Barnes" w:date="2018-04-09T14:56:00Z">
        <w:r w:rsidRPr="006A77A5">
          <w:rPr>
            <w:rFonts w:ascii="Courier" w:hAnsi="Courier" w:cs="Courier"/>
            <w:color w:val="000000"/>
            <w:sz w:val="24"/>
            <w:rPrChange w:id="197" w:author="ML Barnes" w:date="2018-04-09T14:57:00Z">
              <w:rPr>
                <w:rFonts w:ascii="Courier" w:hAnsi="Courier" w:cs="Courier"/>
                <w:color w:val="000000"/>
              </w:rPr>
            </w:rPrChange>
          </w:rPr>
          <w:t xml:space="preserve">         VQQKExNQaW5nIElkZW50aXR5IENvcnAuMRcwFQYDVQQDEw5CcmlhbiBDYW1 </w:t>
        </w:r>
      </w:ins>
    </w:p>
    <w:p w14:paraId="0AEED1B6"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198" w:author="ML Barnes" w:date="2018-04-09T14:56:00Z"/>
          <w:rFonts w:ascii="Courier" w:hAnsi="Courier" w:cs="Courier"/>
          <w:color w:val="000000"/>
          <w:sz w:val="24"/>
          <w:rPrChange w:id="199" w:author="ML Barnes" w:date="2018-04-09T14:57:00Z">
            <w:rPr>
              <w:ins w:id="200" w:author="ML Barnes" w:date="2018-04-09T14:56:00Z"/>
              <w:rFonts w:ascii="Courier" w:hAnsi="Courier" w:cs="Courier"/>
              <w:color w:val="000000"/>
            </w:rPr>
          </w:rPrChange>
        </w:rPr>
      </w:pPr>
      <w:ins w:id="201" w:author="ML Barnes" w:date="2018-04-09T14:56:00Z">
        <w:r w:rsidRPr="006A77A5">
          <w:rPr>
            <w:rFonts w:ascii="Courier" w:hAnsi="Courier" w:cs="Courier"/>
            <w:color w:val="000000"/>
            <w:sz w:val="24"/>
            <w:rPrChange w:id="202" w:author="ML Barnes" w:date="2018-04-09T14:57:00Z">
              <w:rPr>
                <w:rFonts w:ascii="Courier" w:hAnsi="Courier" w:cs="Courier"/>
                <w:color w:val="000000"/>
              </w:rPr>
            </w:rPrChange>
          </w:rPr>
          <w:t xml:space="preserve">         wYmVsbDAeFw0xMzAyMjEyMzI5MTVaFw0xODA4MTQyMjI5MTVaMGIxCzAJBg </w:t>
        </w:r>
      </w:ins>
    </w:p>
    <w:p w14:paraId="60809352"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03" w:author="ML Barnes" w:date="2018-04-09T14:56:00Z"/>
          <w:rFonts w:ascii="Courier" w:hAnsi="Courier" w:cs="Courier"/>
          <w:color w:val="000000"/>
          <w:sz w:val="24"/>
          <w:rPrChange w:id="204" w:author="ML Barnes" w:date="2018-04-09T14:57:00Z">
            <w:rPr>
              <w:ins w:id="205" w:author="ML Barnes" w:date="2018-04-09T14:56:00Z"/>
              <w:rFonts w:ascii="Courier" w:hAnsi="Courier" w:cs="Courier"/>
              <w:color w:val="000000"/>
            </w:rPr>
          </w:rPrChange>
        </w:rPr>
      </w:pPr>
      <w:ins w:id="206" w:author="ML Barnes" w:date="2018-04-09T14:56:00Z">
        <w:r w:rsidRPr="006A77A5">
          <w:rPr>
            <w:rFonts w:ascii="Courier" w:hAnsi="Courier" w:cs="Courier"/>
            <w:color w:val="000000"/>
            <w:sz w:val="24"/>
            <w:rPrChange w:id="207" w:author="ML Barnes" w:date="2018-04-09T14:57:00Z">
              <w:rPr>
                <w:rFonts w:ascii="Courier" w:hAnsi="Courier" w:cs="Courier"/>
                <w:color w:val="000000"/>
              </w:rPr>
            </w:rPrChange>
          </w:rPr>
          <w:t xml:space="preserve">         NVBAYTAlVTMQswCQYDVQQIEwJDTzEPMA0GA1UEBxMGRGVudmVyMRwwGgYDV</w:t>
        </w:r>
      </w:ins>
    </w:p>
    <w:p w14:paraId="5C605AB5"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08" w:author="ML Barnes" w:date="2018-04-09T14:56:00Z"/>
          <w:rFonts w:ascii="Courier" w:hAnsi="Courier" w:cs="Courier"/>
          <w:color w:val="000000"/>
          <w:sz w:val="24"/>
          <w:rPrChange w:id="209" w:author="ML Barnes" w:date="2018-04-09T14:57:00Z">
            <w:rPr>
              <w:ins w:id="210" w:author="ML Barnes" w:date="2018-04-09T14:56:00Z"/>
              <w:rFonts w:ascii="Courier" w:hAnsi="Courier" w:cs="Courier"/>
              <w:color w:val="000000"/>
            </w:rPr>
          </w:rPrChange>
        </w:rPr>
      </w:pPr>
      <w:ins w:id="211" w:author="ML Barnes" w:date="2018-04-09T14:56:00Z">
        <w:r w:rsidRPr="006A77A5">
          <w:rPr>
            <w:rFonts w:ascii="Courier" w:hAnsi="Courier" w:cs="Courier"/>
            <w:color w:val="000000"/>
            <w:sz w:val="24"/>
            <w:rPrChange w:id="212" w:author="ML Barnes" w:date="2018-04-09T14:57:00Z">
              <w:rPr>
                <w:rFonts w:ascii="Courier" w:hAnsi="Courier" w:cs="Courier"/>
                <w:color w:val="000000"/>
              </w:rPr>
            </w:rPrChange>
          </w:rPr>
          <w:t xml:space="preserve">         QQKExNQaW5nIElkZW50aXR5IENvcnAuMRcwFQYDVQQDEw5CcmlhbiBDYW1w</w:t>
        </w:r>
      </w:ins>
    </w:p>
    <w:p w14:paraId="3197DC6F"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13" w:author="ML Barnes" w:date="2018-04-09T14:56:00Z"/>
          <w:rFonts w:ascii="Courier" w:hAnsi="Courier" w:cs="Courier"/>
          <w:color w:val="000000"/>
          <w:sz w:val="24"/>
          <w:rPrChange w:id="214" w:author="ML Barnes" w:date="2018-04-09T14:57:00Z">
            <w:rPr>
              <w:ins w:id="215" w:author="ML Barnes" w:date="2018-04-09T14:56:00Z"/>
              <w:rFonts w:ascii="Courier" w:hAnsi="Courier" w:cs="Courier"/>
              <w:color w:val="000000"/>
            </w:rPr>
          </w:rPrChange>
        </w:rPr>
      </w:pPr>
      <w:ins w:id="216" w:author="ML Barnes" w:date="2018-04-09T14:56:00Z">
        <w:r w:rsidRPr="006A77A5">
          <w:rPr>
            <w:rFonts w:ascii="Courier" w:hAnsi="Courier" w:cs="Courier"/>
            <w:color w:val="000000"/>
            <w:sz w:val="24"/>
            <w:rPrChange w:id="217" w:author="ML Barnes" w:date="2018-04-09T14:57:00Z">
              <w:rPr>
                <w:rFonts w:ascii="Courier" w:hAnsi="Courier" w:cs="Courier"/>
                <w:color w:val="000000"/>
              </w:rPr>
            </w:rPrChange>
          </w:rPr>
          <w:t xml:space="preserve">         YmVsbDCCASIwDQYJKoZIhvcNAQEBBQADggEPADCCAQoCggEBAL64zn8/QnH</w:t>
        </w:r>
      </w:ins>
    </w:p>
    <w:p w14:paraId="790D33C5"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18" w:author="ML Barnes" w:date="2018-04-09T14:57:00Z"/>
          <w:rFonts w:ascii="Courier" w:hAnsi="Courier" w:cs="Courier"/>
          <w:color w:val="000000"/>
          <w:sz w:val="24"/>
          <w:rPrChange w:id="219" w:author="ML Barnes" w:date="2018-04-09T14:57:00Z">
            <w:rPr>
              <w:ins w:id="220" w:author="ML Barnes" w:date="2018-04-09T14:57:00Z"/>
              <w:rFonts w:ascii="Courier" w:hAnsi="Courier" w:cs="Courier"/>
              <w:color w:val="000000"/>
            </w:rPr>
          </w:rPrChange>
        </w:rPr>
      </w:pPr>
      <w:ins w:id="221" w:author="ML Barnes" w:date="2018-04-09T14:56:00Z">
        <w:r w:rsidRPr="006A77A5">
          <w:rPr>
            <w:rFonts w:ascii="Courier" w:hAnsi="Courier" w:cs="Courier"/>
            <w:color w:val="000000"/>
            <w:sz w:val="24"/>
            <w:rPrChange w:id="222" w:author="ML Barnes" w:date="2018-04-09T14:57:00Z">
              <w:rPr>
                <w:rFonts w:ascii="Courier" w:hAnsi="Courier" w:cs="Courier"/>
                <w:color w:val="000000"/>
              </w:rPr>
            </w:rPrChange>
          </w:rPr>
          <w:t xml:space="preserve">         YMeZ0LncoXaEde1fiLm1jHjmQsF/449IYALM9if6amFtPDy2yvz3YlRij66</w:t>
        </w:r>
      </w:ins>
    </w:p>
    <w:p w14:paraId="139112FC"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23" w:author="ML Barnes" w:date="2018-04-09T14:57:00Z"/>
          <w:rFonts w:ascii="Courier" w:hAnsi="Courier" w:cs="Courier"/>
          <w:color w:val="000000"/>
          <w:sz w:val="24"/>
          <w:rPrChange w:id="224" w:author="ML Barnes" w:date="2018-04-09T14:57:00Z">
            <w:rPr>
              <w:ins w:id="225" w:author="ML Barnes" w:date="2018-04-09T14:57:00Z"/>
              <w:rFonts w:ascii="Courier" w:hAnsi="Courier" w:cs="Courier"/>
              <w:color w:val="000000"/>
            </w:rPr>
          </w:rPrChange>
        </w:rPr>
      </w:pPr>
      <w:ins w:id="226" w:author="ML Barnes" w:date="2018-04-09T14:57:00Z">
        <w:r w:rsidRPr="006A77A5">
          <w:rPr>
            <w:rFonts w:ascii="Courier" w:hAnsi="Courier" w:cs="Courier"/>
            <w:color w:val="000000"/>
            <w:sz w:val="24"/>
            <w:rPrChange w:id="227" w:author="ML Barnes" w:date="2018-04-09T14:57:00Z">
              <w:rPr>
                <w:rFonts w:ascii="Courier" w:hAnsi="Courier" w:cs="Courier"/>
                <w:color w:val="000000"/>
              </w:rPr>
            </w:rPrChange>
          </w:rPr>
          <w:t xml:space="preserve"> </w:t>
        </w:r>
      </w:ins>
      <w:ins w:id="228" w:author="ML Barnes" w:date="2018-04-09T14:56:00Z">
        <w:r w:rsidRPr="006A77A5">
          <w:rPr>
            <w:rFonts w:ascii="Courier" w:hAnsi="Courier" w:cs="Courier"/>
            <w:color w:val="000000"/>
            <w:sz w:val="24"/>
            <w:rPrChange w:id="229" w:author="ML Barnes" w:date="2018-04-09T14:57:00Z">
              <w:rPr>
                <w:rFonts w:ascii="Courier" w:hAnsi="Courier" w:cs="Courier"/>
                <w:color w:val="000000"/>
              </w:rPr>
            </w:rPrChange>
          </w:rPr>
          <w:t xml:space="preserve">        s5gyLCyO7ANuVRJx1NbgizcAblIgjtdf/u3WG7K+IiZhtELto/A7Fck9Ws6</w:t>
        </w:r>
      </w:ins>
    </w:p>
    <w:p w14:paraId="483F9C5E"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30" w:author="ML Barnes" w:date="2018-04-09T14:57:00Z"/>
          <w:rFonts w:ascii="Courier" w:hAnsi="Courier" w:cs="Courier"/>
          <w:color w:val="000000"/>
          <w:sz w:val="24"/>
          <w:rPrChange w:id="231" w:author="ML Barnes" w:date="2018-04-09T14:57:00Z">
            <w:rPr>
              <w:ins w:id="232" w:author="ML Barnes" w:date="2018-04-09T14:57:00Z"/>
              <w:rFonts w:ascii="Courier" w:hAnsi="Courier" w:cs="Courier"/>
              <w:color w:val="000000"/>
            </w:rPr>
          </w:rPrChange>
        </w:rPr>
      </w:pPr>
      <w:ins w:id="233" w:author="ML Barnes" w:date="2018-04-09T14:57:00Z">
        <w:r w:rsidRPr="006A77A5">
          <w:rPr>
            <w:rFonts w:ascii="Courier" w:hAnsi="Courier" w:cs="Courier"/>
            <w:color w:val="000000"/>
            <w:sz w:val="24"/>
            <w:rPrChange w:id="234" w:author="ML Barnes" w:date="2018-04-09T14:57:00Z">
              <w:rPr>
                <w:rFonts w:ascii="Courier" w:hAnsi="Courier" w:cs="Courier"/>
                <w:color w:val="000000"/>
              </w:rPr>
            </w:rPrChange>
          </w:rPr>
          <w:t xml:space="preserve"> </w:t>
        </w:r>
      </w:ins>
      <w:ins w:id="235" w:author="ML Barnes" w:date="2018-04-09T14:56:00Z">
        <w:r w:rsidRPr="006A77A5">
          <w:rPr>
            <w:rFonts w:ascii="Courier" w:hAnsi="Courier" w:cs="Courier"/>
            <w:color w:val="000000"/>
            <w:sz w:val="24"/>
            <w:rPrChange w:id="236" w:author="ML Barnes" w:date="2018-04-09T14:57:00Z">
              <w:rPr>
                <w:rFonts w:ascii="Courier" w:hAnsi="Courier" w:cs="Courier"/>
                <w:color w:val="000000"/>
              </w:rPr>
            </w:rPrChange>
          </w:rPr>
          <w:t xml:space="preserve">        SQvzRvOE8uSirYbgmj6He4iO8NCyvaK0jIQRMMGQwsU1quGmFgHIXPLfnpn</w:t>
        </w:r>
      </w:ins>
    </w:p>
    <w:p w14:paraId="3927D55F"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37" w:author="ML Barnes" w:date="2018-04-09T14:57:00Z"/>
          <w:rFonts w:ascii="Courier" w:hAnsi="Courier" w:cs="Courier"/>
          <w:color w:val="000000"/>
          <w:sz w:val="24"/>
          <w:rPrChange w:id="238" w:author="ML Barnes" w:date="2018-04-09T14:57:00Z">
            <w:rPr>
              <w:ins w:id="239" w:author="ML Barnes" w:date="2018-04-09T14:57:00Z"/>
              <w:rFonts w:ascii="Courier" w:hAnsi="Courier" w:cs="Courier"/>
              <w:color w:val="000000"/>
            </w:rPr>
          </w:rPrChange>
        </w:rPr>
      </w:pPr>
      <w:ins w:id="240" w:author="ML Barnes" w:date="2018-04-09T14:57:00Z">
        <w:r w:rsidRPr="006A77A5">
          <w:rPr>
            <w:rFonts w:ascii="Courier" w:hAnsi="Courier" w:cs="Courier"/>
            <w:color w:val="000000"/>
            <w:sz w:val="24"/>
            <w:rPrChange w:id="241" w:author="ML Barnes" w:date="2018-04-09T14:57:00Z">
              <w:rPr>
                <w:rFonts w:ascii="Courier" w:hAnsi="Courier" w:cs="Courier"/>
                <w:color w:val="000000"/>
              </w:rPr>
            </w:rPrChange>
          </w:rPr>
          <w:t xml:space="preserve"> </w:t>
        </w:r>
      </w:ins>
      <w:ins w:id="242" w:author="ML Barnes" w:date="2018-04-09T14:56:00Z">
        <w:r w:rsidRPr="006A77A5">
          <w:rPr>
            <w:rFonts w:ascii="Courier" w:hAnsi="Courier" w:cs="Courier"/>
            <w:color w:val="000000"/>
            <w:sz w:val="24"/>
            <w:rPrChange w:id="243" w:author="ML Barnes" w:date="2018-04-09T14:57:00Z">
              <w:rPr>
                <w:rFonts w:ascii="Courier" w:hAnsi="Courier" w:cs="Courier"/>
                <w:color w:val="000000"/>
              </w:rPr>
            </w:rPrChange>
          </w:rPr>
          <w:t xml:space="preserve">        fajr1rVTAwtgV5LEZ4Iel+W1GC8ugMhyr4/p1MtcIM42EA8BzE6ZQqC7VPq</w:t>
        </w:r>
      </w:ins>
    </w:p>
    <w:p w14:paraId="5F8A44CB"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44" w:author="ML Barnes" w:date="2018-04-09T14:57:00Z"/>
          <w:rFonts w:ascii="Courier" w:hAnsi="Courier" w:cs="Courier"/>
          <w:color w:val="000000"/>
          <w:sz w:val="24"/>
          <w:rPrChange w:id="245" w:author="ML Barnes" w:date="2018-04-09T14:57:00Z">
            <w:rPr>
              <w:ins w:id="246" w:author="ML Barnes" w:date="2018-04-09T14:57:00Z"/>
              <w:rFonts w:ascii="Courier" w:hAnsi="Courier" w:cs="Courier"/>
              <w:color w:val="000000"/>
            </w:rPr>
          </w:rPrChange>
        </w:rPr>
      </w:pPr>
      <w:ins w:id="247" w:author="ML Barnes" w:date="2018-04-09T14:57:00Z">
        <w:r w:rsidRPr="006A77A5">
          <w:rPr>
            <w:rFonts w:ascii="Courier" w:hAnsi="Courier" w:cs="Courier"/>
            <w:color w:val="000000"/>
            <w:sz w:val="24"/>
            <w:rPrChange w:id="248" w:author="ML Barnes" w:date="2018-04-09T14:57:00Z">
              <w:rPr>
                <w:rFonts w:ascii="Courier" w:hAnsi="Courier" w:cs="Courier"/>
                <w:color w:val="000000"/>
              </w:rPr>
            </w:rPrChange>
          </w:rPr>
          <w:t xml:space="preserve"> </w:t>
        </w:r>
      </w:ins>
      <w:ins w:id="249" w:author="ML Barnes" w:date="2018-04-09T14:56:00Z">
        <w:r w:rsidRPr="006A77A5">
          <w:rPr>
            <w:rFonts w:ascii="Courier" w:hAnsi="Courier" w:cs="Courier"/>
            <w:color w:val="000000"/>
            <w:sz w:val="24"/>
            <w:rPrChange w:id="250" w:author="ML Barnes" w:date="2018-04-09T14:57:00Z">
              <w:rPr>
                <w:rFonts w:ascii="Courier" w:hAnsi="Courier" w:cs="Courier"/>
                <w:color w:val="000000"/>
              </w:rPr>
            </w:rPrChange>
          </w:rPr>
          <w:t xml:space="preserve">        PvEjZ2dbZkaBhPbiZAS3YeYBRDWm1p1OZtWamT3cEvqqPpnjL1XyW+oyVVk</w:t>
        </w:r>
      </w:ins>
    </w:p>
    <w:p w14:paraId="397F2DDA"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51" w:author="ML Barnes" w:date="2018-04-09T14:57:00Z"/>
          <w:rFonts w:ascii="Courier" w:hAnsi="Courier" w:cs="Courier"/>
          <w:color w:val="000000"/>
          <w:sz w:val="24"/>
          <w:rPrChange w:id="252" w:author="ML Barnes" w:date="2018-04-09T14:57:00Z">
            <w:rPr>
              <w:ins w:id="253" w:author="ML Barnes" w:date="2018-04-09T14:57:00Z"/>
              <w:rFonts w:ascii="Courier" w:hAnsi="Courier" w:cs="Courier"/>
              <w:color w:val="000000"/>
            </w:rPr>
          </w:rPrChange>
        </w:rPr>
      </w:pPr>
      <w:ins w:id="254" w:author="ML Barnes" w:date="2018-04-09T14:57:00Z">
        <w:r w:rsidRPr="006A77A5">
          <w:rPr>
            <w:rFonts w:ascii="Courier" w:hAnsi="Courier" w:cs="Courier"/>
            <w:color w:val="000000"/>
            <w:sz w:val="24"/>
            <w:rPrChange w:id="255" w:author="ML Barnes" w:date="2018-04-09T14:57:00Z">
              <w:rPr>
                <w:rFonts w:ascii="Courier" w:hAnsi="Courier" w:cs="Courier"/>
                <w:color w:val="000000"/>
              </w:rPr>
            </w:rPrChange>
          </w:rPr>
          <w:t xml:space="preserve"> </w:t>
        </w:r>
      </w:ins>
      <w:ins w:id="256" w:author="ML Barnes" w:date="2018-04-09T14:56:00Z">
        <w:r w:rsidRPr="006A77A5">
          <w:rPr>
            <w:rFonts w:ascii="Courier" w:hAnsi="Courier" w:cs="Courier"/>
            <w:color w:val="000000"/>
            <w:sz w:val="24"/>
            <w:rPrChange w:id="257" w:author="ML Barnes" w:date="2018-04-09T14:57:00Z">
              <w:rPr>
                <w:rFonts w:ascii="Courier" w:hAnsi="Courier" w:cs="Courier"/>
                <w:color w:val="000000"/>
              </w:rPr>
            </w:rPrChange>
          </w:rPr>
          <w:t xml:space="preserve">        aZdklLQp2Btgt9qr21m42f4wTw+Xrp6rCKNb0CAwEAATANBgkqhkiG9w0BA</w:t>
        </w:r>
      </w:ins>
    </w:p>
    <w:p w14:paraId="2A6606EA"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58" w:author="ML Barnes" w:date="2018-04-09T14:57:00Z"/>
          <w:rFonts w:ascii="Courier" w:hAnsi="Courier" w:cs="Courier"/>
          <w:color w:val="000000"/>
          <w:sz w:val="24"/>
          <w:rPrChange w:id="259" w:author="ML Barnes" w:date="2018-04-09T14:57:00Z">
            <w:rPr>
              <w:ins w:id="260" w:author="ML Barnes" w:date="2018-04-09T14:57:00Z"/>
              <w:rFonts w:ascii="Courier" w:hAnsi="Courier" w:cs="Courier"/>
              <w:color w:val="000000"/>
            </w:rPr>
          </w:rPrChange>
        </w:rPr>
      </w:pPr>
      <w:ins w:id="261" w:author="ML Barnes" w:date="2018-04-09T14:57:00Z">
        <w:r w:rsidRPr="006A77A5">
          <w:rPr>
            <w:rFonts w:ascii="Courier" w:hAnsi="Courier" w:cs="Courier"/>
            <w:color w:val="000000"/>
            <w:sz w:val="24"/>
            <w:rPrChange w:id="262" w:author="ML Barnes" w:date="2018-04-09T14:57:00Z">
              <w:rPr>
                <w:rFonts w:ascii="Courier" w:hAnsi="Courier" w:cs="Courier"/>
                <w:color w:val="000000"/>
              </w:rPr>
            </w:rPrChange>
          </w:rPr>
          <w:t xml:space="preserve"> </w:t>
        </w:r>
      </w:ins>
      <w:ins w:id="263" w:author="ML Barnes" w:date="2018-04-09T14:56:00Z">
        <w:r w:rsidRPr="006A77A5">
          <w:rPr>
            <w:rFonts w:ascii="Courier" w:hAnsi="Courier" w:cs="Courier"/>
            <w:color w:val="000000"/>
            <w:sz w:val="24"/>
            <w:rPrChange w:id="264" w:author="ML Barnes" w:date="2018-04-09T14:57:00Z">
              <w:rPr>
                <w:rFonts w:ascii="Courier" w:hAnsi="Courier" w:cs="Courier"/>
                <w:color w:val="000000"/>
              </w:rPr>
            </w:rPrChange>
          </w:rPr>
          <w:t xml:space="preserve">        QUFAAOCAQEAh8zGlfSlcI0o3rYDPBB07aXNswb4ECNIKG0CETTUxmXl9KUL</w:t>
        </w:r>
      </w:ins>
    </w:p>
    <w:p w14:paraId="183CDF0C"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65" w:author="ML Barnes" w:date="2018-04-09T14:57:00Z"/>
          <w:rFonts w:ascii="Courier" w:hAnsi="Courier" w:cs="Courier"/>
          <w:color w:val="000000"/>
          <w:sz w:val="24"/>
          <w:rPrChange w:id="266" w:author="ML Barnes" w:date="2018-04-09T14:57:00Z">
            <w:rPr>
              <w:ins w:id="267" w:author="ML Barnes" w:date="2018-04-09T14:57:00Z"/>
              <w:rFonts w:ascii="Courier" w:hAnsi="Courier" w:cs="Courier"/>
              <w:color w:val="000000"/>
            </w:rPr>
          </w:rPrChange>
        </w:rPr>
      </w:pPr>
      <w:ins w:id="268" w:author="ML Barnes" w:date="2018-04-09T14:57:00Z">
        <w:r w:rsidRPr="006A77A5">
          <w:rPr>
            <w:rFonts w:ascii="Courier" w:hAnsi="Courier" w:cs="Courier"/>
            <w:color w:val="000000"/>
            <w:sz w:val="24"/>
            <w:rPrChange w:id="269" w:author="ML Barnes" w:date="2018-04-09T14:57:00Z">
              <w:rPr>
                <w:rFonts w:ascii="Courier" w:hAnsi="Courier" w:cs="Courier"/>
                <w:color w:val="000000"/>
              </w:rPr>
            </w:rPrChange>
          </w:rPr>
          <w:t xml:space="preserve"> </w:t>
        </w:r>
      </w:ins>
      <w:ins w:id="270" w:author="ML Barnes" w:date="2018-04-09T14:56:00Z">
        <w:r w:rsidRPr="006A77A5">
          <w:rPr>
            <w:rFonts w:ascii="Courier" w:hAnsi="Courier" w:cs="Courier"/>
            <w:color w:val="000000"/>
            <w:sz w:val="24"/>
            <w:rPrChange w:id="271" w:author="ML Barnes" w:date="2018-04-09T14:57:00Z">
              <w:rPr>
                <w:rFonts w:ascii="Courier" w:hAnsi="Courier" w:cs="Courier"/>
                <w:color w:val="000000"/>
              </w:rPr>
            </w:rPrChange>
          </w:rPr>
          <w:t xml:space="preserve">        +9gGlqCz5iWLOgWsnrcKcY0vXPG9J1r9AqBNTqNgHq2G03X09266X5CpOe1</w:t>
        </w:r>
      </w:ins>
    </w:p>
    <w:p w14:paraId="72E978AF" w14:textId="6F1E523F"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72" w:author="ML Barnes" w:date="2018-04-09T14:57:00Z"/>
          <w:rFonts w:ascii="Courier" w:hAnsi="Courier" w:cs="Courier"/>
          <w:color w:val="000000"/>
          <w:sz w:val="24"/>
          <w:rPrChange w:id="273" w:author="ML Barnes" w:date="2018-04-09T14:57:00Z">
            <w:rPr>
              <w:ins w:id="274" w:author="ML Barnes" w:date="2018-04-09T14:57:00Z"/>
              <w:rFonts w:ascii="Courier" w:hAnsi="Courier" w:cs="Courier"/>
              <w:color w:val="000000"/>
            </w:rPr>
          </w:rPrChange>
        </w:rPr>
      </w:pPr>
      <w:ins w:id="275" w:author="ML Barnes" w:date="2018-04-09T14:56:00Z">
        <w:r w:rsidRPr="006A77A5">
          <w:rPr>
            <w:rFonts w:ascii="Courier" w:hAnsi="Courier" w:cs="Courier"/>
            <w:color w:val="000000"/>
            <w:sz w:val="24"/>
            <w:rPrChange w:id="276" w:author="ML Barnes" w:date="2018-04-09T14:57:00Z">
              <w:rPr>
                <w:rFonts w:ascii="Courier" w:hAnsi="Courier" w:cs="Courier"/>
                <w:color w:val="000000"/>
              </w:rPr>
            </w:rPrChange>
          </w:rPr>
          <w:t xml:space="preserve">        </w:t>
        </w:r>
      </w:ins>
      <w:ins w:id="277" w:author="ML Barnes" w:date="2018-04-09T14:57:00Z">
        <w:r w:rsidRPr="006A77A5">
          <w:rPr>
            <w:rFonts w:ascii="Courier" w:hAnsi="Courier" w:cs="Courier"/>
            <w:color w:val="000000"/>
            <w:sz w:val="24"/>
            <w:rPrChange w:id="278" w:author="ML Barnes" w:date="2018-04-09T14:57:00Z">
              <w:rPr>
                <w:rFonts w:ascii="Courier" w:hAnsi="Courier" w:cs="Courier"/>
                <w:color w:val="000000"/>
              </w:rPr>
            </w:rPrChange>
          </w:rPr>
          <w:t xml:space="preserve"> </w:t>
        </w:r>
      </w:ins>
      <w:ins w:id="279" w:author="ML Barnes" w:date="2018-04-09T14:56:00Z">
        <w:r w:rsidRPr="006A77A5">
          <w:rPr>
            <w:rFonts w:ascii="Courier" w:hAnsi="Courier" w:cs="Courier"/>
            <w:color w:val="000000"/>
            <w:sz w:val="24"/>
            <w:rPrChange w:id="280" w:author="ML Barnes" w:date="2018-04-09T14:57:00Z">
              <w:rPr>
                <w:rFonts w:ascii="Courier" w:hAnsi="Courier" w:cs="Courier"/>
                <w:color w:val="000000"/>
              </w:rPr>
            </w:rPrChange>
          </w:rPr>
          <w:t>zFo+Owb1zxtp3PehFdfQJ610CDLEaS9V9Rqp17hCyybEpOGVwe8fnk+fbEL</w:t>
        </w:r>
      </w:ins>
    </w:p>
    <w:p w14:paraId="66D0B32E" w14:textId="794622BC"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81" w:author="ML Barnes" w:date="2018-04-09T14:57:00Z"/>
          <w:rFonts w:ascii="Courier" w:hAnsi="Courier" w:cs="Courier"/>
          <w:color w:val="000000"/>
          <w:sz w:val="24"/>
          <w:rPrChange w:id="282" w:author="ML Barnes" w:date="2018-04-09T14:57:00Z">
            <w:rPr>
              <w:ins w:id="283" w:author="ML Barnes" w:date="2018-04-09T14:57:00Z"/>
              <w:rFonts w:ascii="Courier" w:hAnsi="Courier" w:cs="Courier"/>
              <w:color w:val="000000"/>
            </w:rPr>
          </w:rPrChange>
        </w:rPr>
      </w:pPr>
      <w:ins w:id="284" w:author="ML Barnes" w:date="2018-04-09T14:56:00Z">
        <w:r w:rsidRPr="006A77A5">
          <w:rPr>
            <w:rFonts w:ascii="Courier" w:hAnsi="Courier" w:cs="Courier"/>
            <w:color w:val="000000"/>
            <w:sz w:val="24"/>
            <w:rPrChange w:id="285" w:author="ML Barnes" w:date="2018-04-09T14:57:00Z">
              <w:rPr>
                <w:rFonts w:ascii="Courier" w:hAnsi="Courier" w:cs="Courier"/>
                <w:color w:val="000000"/>
              </w:rPr>
            </w:rPrChange>
          </w:rPr>
          <w:t xml:space="preserve">        </w:t>
        </w:r>
      </w:ins>
      <w:ins w:id="286" w:author="ML Barnes" w:date="2018-04-09T14:57:00Z">
        <w:r w:rsidRPr="006A77A5">
          <w:rPr>
            <w:rFonts w:ascii="Courier" w:hAnsi="Courier" w:cs="Courier"/>
            <w:color w:val="000000"/>
            <w:sz w:val="24"/>
            <w:rPrChange w:id="287" w:author="ML Barnes" w:date="2018-04-09T14:57:00Z">
              <w:rPr>
                <w:rFonts w:ascii="Courier" w:hAnsi="Courier" w:cs="Courier"/>
                <w:color w:val="000000"/>
              </w:rPr>
            </w:rPrChange>
          </w:rPr>
          <w:t xml:space="preserve"> </w:t>
        </w:r>
      </w:ins>
      <w:ins w:id="288" w:author="ML Barnes" w:date="2018-04-09T14:56:00Z">
        <w:r w:rsidRPr="006A77A5">
          <w:rPr>
            <w:rFonts w:ascii="Courier" w:hAnsi="Courier" w:cs="Courier"/>
            <w:color w:val="000000"/>
            <w:sz w:val="24"/>
            <w:rPrChange w:id="289" w:author="ML Barnes" w:date="2018-04-09T14:57:00Z">
              <w:rPr>
                <w:rFonts w:ascii="Courier" w:hAnsi="Courier" w:cs="Courier"/>
                <w:color w:val="000000"/>
              </w:rPr>
            </w:rPrChange>
          </w:rPr>
          <w:t>2Bo3UPGrpsHzUoaGpDftmWssZkhpBJKVMJyf/RuP2SmmaIzmnw9JiSlYhzo</w:t>
        </w:r>
      </w:ins>
    </w:p>
    <w:p w14:paraId="057E6D00" w14:textId="4D46BC41"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90" w:author="ML Barnes" w:date="2018-04-09T14:57:00Z"/>
          <w:rFonts w:ascii="Courier" w:hAnsi="Courier" w:cs="Courier"/>
          <w:color w:val="000000"/>
          <w:sz w:val="24"/>
          <w:rPrChange w:id="291" w:author="ML Barnes" w:date="2018-04-09T14:57:00Z">
            <w:rPr>
              <w:ins w:id="292" w:author="ML Barnes" w:date="2018-04-09T14:57:00Z"/>
              <w:rFonts w:ascii="Courier" w:hAnsi="Courier" w:cs="Courier"/>
              <w:color w:val="000000"/>
            </w:rPr>
          </w:rPrChange>
        </w:rPr>
      </w:pPr>
      <w:ins w:id="293" w:author="ML Barnes" w:date="2018-04-09T14:57:00Z">
        <w:r w:rsidRPr="006A77A5">
          <w:rPr>
            <w:rFonts w:ascii="Courier" w:hAnsi="Courier" w:cs="Courier"/>
            <w:color w:val="000000"/>
            <w:sz w:val="24"/>
            <w:rPrChange w:id="294" w:author="ML Barnes" w:date="2018-04-09T14:57:00Z">
              <w:rPr>
                <w:rFonts w:ascii="Courier" w:hAnsi="Courier" w:cs="Courier"/>
                <w:color w:val="000000"/>
              </w:rPr>
            </w:rPrChange>
          </w:rPr>
          <w:t xml:space="preserve"> </w:t>
        </w:r>
      </w:ins>
      <w:ins w:id="295" w:author="ML Barnes" w:date="2018-04-09T14:56:00Z">
        <w:r w:rsidRPr="006A77A5">
          <w:rPr>
            <w:rFonts w:ascii="Courier" w:hAnsi="Courier" w:cs="Courier"/>
            <w:color w:val="000000"/>
            <w:sz w:val="24"/>
            <w:rPrChange w:id="296" w:author="ML Barnes" w:date="2018-04-09T14:57:00Z">
              <w:rPr>
                <w:rFonts w:ascii="Courier" w:hAnsi="Courier" w:cs="Courier"/>
                <w:color w:val="000000"/>
              </w:rPr>
            </w:rPrChange>
          </w:rPr>
          <w:t xml:space="preserve">        4tpzd5rFXhjRbg4zW9C+2qok+2+qDM1iJ684gPHMIY8aLWrdgQTxkumGmT</w:t>
        </w:r>
      </w:ins>
    </w:p>
    <w:p w14:paraId="5DEB3B75" w14:textId="79966255"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97" w:author="ML Barnes" w:date="2018-04-09T14:56:00Z"/>
          <w:rFonts w:ascii="Courier" w:hAnsi="Courier" w:cs="Courier"/>
          <w:color w:val="000000"/>
          <w:sz w:val="24"/>
          <w:rPrChange w:id="298" w:author="ML Barnes" w:date="2018-04-09T14:57:00Z">
            <w:rPr>
              <w:ins w:id="299" w:author="ML Barnes" w:date="2018-04-09T14:56:00Z"/>
              <w:rFonts w:ascii="Courier" w:hAnsi="Courier" w:cs="Courier"/>
              <w:color w:val="000000"/>
            </w:rPr>
          </w:rPrChange>
        </w:rPr>
      </w:pPr>
      <w:ins w:id="300" w:author="ML Barnes" w:date="2018-04-09T14:57:00Z">
        <w:r w:rsidRPr="006A77A5">
          <w:rPr>
            <w:rFonts w:ascii="Courier" w:hAnsi="Courier" w:cs="Courier"/>
            <w:color w:val="000000"/>
            <w:sz w:val="24"/>
            <w:rPrChange w:id="301" w:author="ML Barnes" w:date="2018-04-09T14:57:00Z">
              <w:rPr>
                <w:rFonts w:ascii="Courier" w:hAnsi="Courier" w:cs="Courier"/>
                <w:color w:val="000000"/>
              </w:rPr>
            </w:rPrChange>
          </w:rPr>
          <w:t xml:space="preserve"> </w:t>
        </w:r>
      </w:ins>
      <w:ins w:id="302" w:author="ML Barnes" w:date="2018-04-09T14:56:00Z">
        <w:r w:rsidRPr="00475D3D">
          <w:rPr>
            <w:rFonts w:ascii="Courier" w:hAnsi="Courier" w:cs="Courier"/>
            <w:color w:val="000000"/>
            <w:sz w:val="24"/>
          </w:rPr>
          <w:t xml:space="preserve">       </w:t>
        </w:r>
        <w:r w:rsidRPr="006A77A5">
          <w:rPr>
            <w:rFonts w:ascii="Courier" w:hAnsi="Courier" w:cs="Courier"/>
            <w:color w:val="000000"/>
            <w:sz w:val="24"/>
            <w:rPrChange w:id="303" w:author="ML Barnes" w:date="2018-04-09T14:57:00Z">
              <w:rPr>
                <w:rFonts w:ascii="Courier" w:hAnsi="Courier" w:cs="Courier"/>
                <w:color w:val="000000"/>
              </w:rPr>
            </w:rPrChange>
          </w:rPr>
          <w:t>gawR+N5MDtdPTEQ0XfIBc2cJEUyMTY5MPvACWpkA6SdS4xSvdXK3IVfOWA=="</w:t>
        </w:r>
      </w:ins>
    </w:p>
    <w:p w14:paraId="76CF0D0C" w14:textId="77777777" w:rsidR="006A77A5" w:rsidRDefault="006A77A5" w:rsidP="00052A19">
      <w:pPr>
        <w:pStyle w:val="ListParagraph"/>
      </w:pPr>
    </w:p>
    <w:p w14:paraId="216D468C" w14:textId="77777777" w:rsidR="006A6429" w:rsidRDefault="006A6429" w:rsidP="001D082F"/>
    <w:p w14:paraId="7C197407" w14:textId="23E968DD" w:rsidR="004819FB" w:rsidRDefault="0025413C" w:rsidP="001D082F">
      <w:pPr>
        <w:pStyle w:val="Heading2"/>
      </w:pPr>
      <w:bookmarkStart w:id="304" w:name="_Toc359514024"/>
      <w:bookmarkStart w:id="305" w:name="_Ref363284623"/>
      <w:bookmarkStart w:id="306" w:name="_Toc377310935"/>
      <w:r>
        <w:t>Lifecycle of</w:t>
      </w:r>
      <w:r w:rsidR="004819FB">
        <w:t xml:space="preserve"> Trus</w:t>
      </w:r>
      <w:r w:rsidR="00831C89">
        <w:t>ted STI-CA List</w:t>
      </w:r>
      <w:bookmarkEnd w:id="304"/>
      <w:bookmarkEnd w:id="305"/>
      <w:bookmarkEnd w:id="306"/>
    </w:p>
    <w:p w14:paraId="7BFC0778" w14:textId="24155232" w:rsidR="00F62380" w:rsidRDefault="006E7EEE" w:rsidP="004F0D3D">
      <w:r>
        <w:t xml:space="preserve">This section discusses considerations and management of the lifecycle of the STI-CA list.  </w:t>
      </w:r>
      <w:r w:rsidR="00F62380">
        <w:t xml:space="preserve">In order to allow a Service Provider to determine the validity of an issued certificate, it is important that the list of valid STI-CAs is updated on a regular basis (e.g., daily).   </w:t>
      </w:r>
      <w:r>
        <w:t>Criteria by which a STI-CA would be removed from the Trust List are described in section</w:t>
      </w:r>
      <w:r w:rsidR="00D87CD7">
        <w:t xml:space="preserve"> </w:t>
      </w:r>
      <w:r w:rsidR="00D87CD7">
        <w:fldChar w:fldCharType="begin"/>
      </w:r>
      <w:r w:rsidR="00D87CD7">
        <w:instrText xml:space="preserve"> REF _Ref363140724 \r \h </w:instrText>
      </w:r>
      <w:r w:rsidR="00D87CD7">
        <w:fldChar w:fldCharType="separate"/>
      </w:r>
      <w:r w:rsidR="00D87CD7">
        <w:t>4</w:t>
      </w:r>
      <w:r w:rsidR="00D87CD7">
        <w:fldChar w:fldCharType="end"/>
      </w:r>
      <w:r w:rsidR="00D87CD7">
        <w:t xml:space="preserve"> </w:t>
      </w:r>
      <w:r>
        <w:t xml:space="preserve">and are subject to policy considerations.   In the case that an STI-CA is to be removed from the list, in order to minimize the timeframe during which certificates issued by that STI-CA are being used for active calls, </w:t>
      </w:r>
      <w:r w:rsidR="003E0FC8">
        <w:t xml:space="preserve">it is recommended that </w:t>
      </w:r>
      <w:r>
        <w:t xml:space="preserve">the STI-PA send an updated list to the Service Providers. 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r w:rsidR="00D87CD7">
        <w:t>list</w:t>
      </w:r>
      <w:r w:rsidR="00F62380">
        <w:t xml:space="preserve">.  </w:t>
      </w:r>
    </w:p>
    <w:p w14:paraId="1B33AB41" w14:textId="77777777" w:rsidR="004819FB" w:rsidRPr="004819FB" w:rsidRDefault="004819FB" w:rsidP="001D082F"/>
    <w:p w14:paraId="75A7C991" w14:textId="1F9110EC" w:rsidR="009B263A" w:rsidRDefault="009B263A" w:rsidP="00F30286">
      <w:pPr>
        <w:pStyle w:val="Heading1"/>
      </w:pPr>
      <w:bookmarkStart w:id="307" w:name="_Ref359424940"/>
      <w:bookmarkStart w:id="308" w:name="_Toc359514025"/>
      <w:bookmarkStart w:id="309" w:name="_Toc377310936"/>
      <w:r>
        <w:lastRenderedPageBreak/>
        <w:t>STI-PA administration of Service Providers</w:t>
      </w:r>
      <w:bookmarkEnd w:id="307"/>
      <w:bookmarkEnd w:id="308"/>
      <w:bookmarkEnd w:id="309"/>
    </w:p>
    <w:p w14:paraId="21106A18" w14:textId="01FE80D6" w:rsidR="004D655D" w:rsidRDefault="00EE6AB5" w:rsidP="001D082F">
      <w:r>
        <w:t>The STI-PA shall maintain a list of valid Service Providers</w:t>
      </w:r>
      <w:r w:rsidR="00936DD3">
        <w:t xml:space="preserve">, </w:t>
      </w:r>
      <w:r w:rsidR="000324BD">
        <w:t>who hold tokens</w:t>
      </w:r>
      <w:r w:rsidR="00936DD3">
        <w:t>,</w:t>
      </w:r>
      <w:r>
        <w:t xml:space="preserve"> as represented by Service Provider Codes.  The assignment of Service Provider Codes is outside the scope of this document.  The assumption is that the STI-GA </w:t>
      </w:r>
      <w:r w:rsidR="00703112">
        <w:t>indicates the entity that should be the source for these identifiers</w:t>
      </w:r>
      <w:r w:rsidR="00936DD3">
        <w:t xml:space="preserve">. </w:t>
      </w:r>
      <w:r w:rsidR="00703112">
        <w:t>The STI-PA defines</w:t>
      </w:r>
      <w:r>
        <w:t xml:space="preserve"> a mechanism to periodically validate/renew the Service Provider Codes in this list.  </w:t>
      </w:r>
    </w:p>
    <w:p w14:paraId="06B24567" w14:textId="7E2D4EF9" w:rsidR="009B263A" w:rsidRDefault="0074590C" w:rsidP="001D082F">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703112">
        <w:t xml:space="preserve"> [ATIS-1000080]</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001D37CB" w14:textId="77777777" w:rsidR="009B263A" w:rsidRPr="009B263A" w:rsidRDefault="009B263A" w:rsidP="001D082F"/>
    <w:p w14:paraId="40ECA49B" w14:textId="77777777" w:rsidR="009B263A" w:rsidRDefault="009B263A" w:rsidP="009B263A"/>
    <w:p w14:paraId="61C36AD6" w14:textId="77777777" w:rsidR="001F2162" w:rsidRPr="004B443F" w:rsidRDefault="001F2162" w:rsidP="004B443F"/>
    <w:sectPr w:rsidR="001F2162" w:rsidRPr="004B443F" w:rsidSect="00ED143E">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6" w:author="ML Barnes" w:date="2018-04-10T10:44:00Z" w:initials="MLB">
    <w:p w14:paraId="75478E58" w14:textId="1AC6E563" w:rsidR="00566FA7" w:rsidRDefault="00566FA7">
      <w:pPr>
        <w:pStyle w:val="CommentText"/>
      </w:pPr>
      <w:r>
        <w:rPr>
          <w:rStyle w:val="CommentReference"/>
        </w:rPr>
        <w:annotationRef/>
      </w:r>
      <w:r>
        <w:t xml:space="preserve">Note, that the nextKey should not be needed with the use of the JWT which includes a link to the public key used to sign the JWT.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87236" w14:textId="77777777" w:rsidR="00566FA7" w:rsidRDefault="00566FA7">
      <w:r>
        <w:separator/>
      </w:r>
    </w:p>
  </w:endnote>
  <w:endnote w:type="continuationSeparator" w:id="0">
    <w:p w14:paraId="3462E485" w14:textId="77777777" w:rsidR="00566FA7" w:rsidRDefault="0056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365B" w14:textId="0B36C006" w:rsidR="00566FA7" w:rsidRDefault="00566FA7">
    <w:pPr>
      <w:pStyle w:val="Footer"/>
      <w:jc w:val="center"/>
    </w:pPr>
    <w:r>
      <w:rPr>
        <w:rStyle w:val="PageNumber"/>
      </w:rPr>
      <w:fldChar w:fldCharType="begin"/>
    </w:r>
    <w:r>
      <w:rPr>
        <w:rStyle w:val="PageNumber"/>
      </w:rPr>
      <w:instrText xml:space="preserve"> PAGE </w:instrText>
    </w:r>
    <w:r>
      <w:rPr>
        <w:rStyle w:val="PageNumber"/>
      </w:rPr>
      <w:fldChar w:fldCharType="separate"/>
    </w:r>
    <w:r w:rsidR="00C96DCA">
      <w:rPr>
        <w:rStyle w:val="PageNumber"/>
        <w:noProof/>
      </w:rPr>
      <w:t>10</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CF36" w14:textId="372FDEB1" w:rsidR="00566FA7" w:rsidRDefault="00566FA7" w:rsidP="009D4970">
    <w:pPr>
      <w:pStyle w:val="Footer"/>
      <w:tabs>
        <w:tab w:val="right" w:pos="6390"/>
        <w:tab w:val="right" w:pos="9000"/>
      </w:tabs>
      <w:spacing w:after="60"/>
      <w:jc w:val="center"/>
      <w:rPr>
        <w:sz w:val="18"/>
      </w:rPr>
    </w:pPr>
    <w:r>
      <w:rPr>
        <w:sz w:val="18"/>
      </w:rPr>
      <w:t>.</w:t>
    </w:r>
  </w:p>
  <w:p w14:paraId="2A0A2941" w14:textId="57430CD7" w:rsidR="00566FA7" w:rsidRDefault="00566FA7" w:rsidP="00EB5661">
    <w:pPr>
      <w:pStyle w:val="Footer"/>
      <w:pBdr>
        <w:top w:val="single" w:sz="6" w:space="1" w:color="auto"/>
      </w:pBdr>
      <w:tabs>
        <w:tab w:val="right" w:pos="6390"/>
        <w:tab w:val="right" w:pos="9000"/>
      </w:tabs>
      <w:rPr>
        <w:sz w:val="18"/>
      </w:rPr>
    </w:pPr>
  </w:p>
  <w:p w14:paraId="62DD65E6" w14:textId="77777777" w:rsidR="00566FA7" w:rsidRDefault="00566FA7" w:rsidP="009D4970">
    <w:pPr>
      <w:pStyle w:val="Footer"/>
      <w:pBdr>
        <w:top w:val="single" w:sz="6" w:space="1" w:color="auto"/>
      </w:pBdr>
      <w:tabs>
        <w:tab w:val="right" w:pos="6390"/>
        <w:tab w:val="right" w:pos="9000"/>
      </w:tabs>
      <w:ind w:left="1170" w:hanging="1170"/>
      <w:rPr>
        <w:sz w:val="18"/>
      </w:rPr>
    </w:pPr>
  </w:p>
  <w:p w14:paraId="629B06BD" w14:textId="77777777" w:rsidR="00566FA7" w:rsidRDefault="00566FA7" w:rsidP="009D4970">
    <w:pPr>
      <w:pStyle w:val="Footer"/>
      <w:pBdr>
        <w:top w:val="single" w:sz="6" w:space="1" w:color="auto"/>
      </w:pBdr>
      <w:tabs>
        <w:tab w:val="right" w:pos="6390"/>
        <w:tab w:val="right" w:pos="9000"/>
      </w:tabs>
      <w:ind w:left="1170" w:hanging="1170"/>
    </w:pPr>
  </w:p>
  <w:p w14:paraId="705E66DC" w14:textId="77777777" w:rsidR="00566FA7" w:rsidRDefault="00566FA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6B6F" w14:textId="72F38761" w:rsidR="00566FA7" w:rsidRDefault="00566FA7">
    <w:pPr>
      <w:pStyle w:val="Footer"/>
      <w:jc w:val="center"/>
    </w:pPr>
    <w:r>
      <w:rPr>
        <w:rStyle w:val="PageNumber"/>
      </w:rPr>
      <w:fldChar w:fldCharType="begin"/>
    </w:r>
    <w:r>
      <w:rPr>
        <w:rStyle w:val="PageNumber"/>
      </w:rPr>
      <w:instrText xml:space="preserve"> PAGE </w:instrText>
    </w:r>
    <w:r>
      <w:rPr>
        <w:rStyle w:val="PageNumber"/>
      </w:rPr>
      <w:fldChar w:fldCharType="separate"/>
    </w:r>
    <w:r w:rsidR="00C96DCA">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CA028" w14:textId="77777777" w:rsidR="00566FA7" w:rsidRDefault="00566FA7">
      <w:r>
        <w:separator/>
      </w:r>
    </w:p>
  </w:footnote>
  <w:footnote w:type="continuationSeparator" w:id="0">
    <w:p w14:paraId="37A538DD" w14:textId="77777777" w:rsidR="00566FA7" w:rsidRDefault="00566F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B983" w14:textId="77777777" w:rsidR="00566FA7" w:rsidRDefault="00566FA7"/>
  <w:p w14:paraId="6919CA94" w14:textId="77777777" w:rsidR="00566FA7" w:rsidRDefault="00566FA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A514" w14:textId="77777777" w:rsidR="00566FA7" w:rsidRPr="00D82162" w:rsidRDefault="00566FA7">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02C8" w14:textId="77777777" w:rsidR="00566FA7" w:rsidRDefault="00566FA7" w:rsidP="00197C50">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5B68" w14:textId="77777777" w:rsidR="00566FA7" w:rsidRDefault="00566FA7"/>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CAD9" w14:textId="77777777" w:rsidR="00566FA7" w:rsidRPr="00BC47C9" w:rsidRDefault="00566FA7">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566FA7" w:rsidRPr="00BC47C9" w:rsidRDefault="00566FA7">
    <w:pPr>
      <w:pStyle w:val="BANNER1"/>
      <w:spacing w:before="120"/>
      <w:rPr>
        <w:rFonts w:ascii="Arial" w:hAnsi="Arial" w:cs="Arial"/>
        <w:sz w:val="24"/>
      </w:rPr>
    </w:pPr>
    <w:r w:rsidRPr="00BC47C9">
      <w:rPr>
        <w:rFonts w:ascii="Arial" w:hAnsi="Arial" w:cs="Arial"/>
        <w:sz w:val="24"/>
      </w:rPr>
      <w:t>ATIS Standard on –</w:t>
    </w:r>
  </w:p>
  <w:p w14:paraId="4DB01877" w14:textId="06941E9C" w:rsidR="00566FA7" w:rsidRPr="006F12CE" w:rsidRDefault="00566FA7"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566FA7" w:rsidRPr="00BC47C9" w:rsidRDefault="00566FA7" w:rsidP="001836DC">
    <w:pPr>
      <w:pStyle w:val="BANNER1"/>
      <w:spacing w:before="120"/>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nsid w:val="068E3154"/>
    <w:multiLevelType w:val="hybridMultilevel"/>
    <w:tmpl w:val="8B56CC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B16E69"/>
    <w:multiLevelType w:val="hybridMultilevel"/>
    <w:tmpl w:val="FED6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0B8B0093"/>
    <w:multiLevelType w:val="hybridMultilevel"/>
    <w:tmpl w:val="2D3E2E68"/>
    <w:lvl w:ilvl="0" w:tplc="A2E6F212">
      <w:start w:val="1"/>
      <w:numFmt w:val="decimal"/>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8">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161B4F"/>
    <w:multiLevelType w:val="hybridMultilevel"/>
    <w:tmpl w:val="B4ACB6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204541FC"/>
    <w:multiLevelType w:val="multilevel"/>
    <w:tmpl w:val="4290F7EA"/>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33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21561318"/>
    <w:multiLevelType w:val="hybridMultilevel"/>
    <w:tmpl w:val="5936E1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1E0399"/>
    <w:multiLevelType w:val="hybridMultilevel"/>
    <w:tmpl w:val="8C46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C41252"/>
    <w:multiLevelType w:val="hybridMultilevel"/>
    <w:tmpl w:val="197857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3BA2135"/>
    <w:multiLevelType w:val="hybridMultilevel"/>
    <w:tmpl w:val="4A9EFB90"/>
    <w:lvl w:ilvl="0" w:tplc="0409000F">
      <w:start w:val="1"/>
      <w:numFmt w:val="decimal"/>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nsid w:val="344029DD"/>
    <w:multiLevelType w:val="hybridMultilevel"/>
    <w:tmpl w:val="71A43778"/>
    <w:lvl w:ilvl="0" w:tplc="04090003">
      <w:start w:val="1"/>
      <w:numFmt w:val="bullet"/>
      <w:lvlText w:val="o"/>
      <w:lvlJc w:val="left"/>
      <w:pPr>
        <w:ind w:left="1088" w:hanging="360"/>
      </w:pPr>
      <w:rPr>
        <w:rFonts w:ascii="Courier New" w:hAnsi="Courier New"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2">
    <w:nsid w:val="35DE365A"/>
    <w:multiLevelType w:val="hybridMultilevel"/>
    <w:tmpl w:val="CD7C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8890EC9"/>
    <w:multiLevelType w:val="hybridMultilevel"/>
    <w:tmpl w:val="F3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nsid w:val="405548E2"/>
    <w:multiLevelType w:val="hybridMultilevel"/>
    <w:tmpl w:val="A74EFAAC"/>
    <w:lvl w:ilvl="0" w:tplc="04090003">
      <w:start w:val="1"/>
      <w:numFmt w:val="bullet"/>
      <w:lvlText w:val="o"/>
      <w:lvlJc w:val="left"/>
      <w:pPr>
        <w:ind w:left="768" w:hanging="360"/>
      </w:pPr>
      <w:rPr>
        <w:rFonts w:ascii="Courier New" w:hAnsi="Courier New"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19948E5"/>
    <w:multiLevelType w:val="hybridMultilevel"/>
    <w:tmpl w:val="8006D2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6027827"/>
    <w:multiLevelType w:val="hybridMultilevel"/>
    <w:tmpl w:val="925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9D2504E"/>
    <w:multiLevelType w:val="hybridMultilevel"/>
    <w:tmpl w:val="F426F71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nsid w:val="4DB616C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F3027B4"/>
    <w:multiLevelType w:val="hybridMultilevel"/>
    <w:tmpl w:val="C0D05BCE"/>
    <w:lvl w:ilvl="0" w:tplc="A4A28EBE">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5AB419A"/>
    <w:multiLevelType w:val="hybridMultilevel"/>
    <w:tmpl w:val="E090B02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E3F5D58"/>
    <w:multiLevelType w:val="hybridMultilevel"/>
    <w:tmpl w:val="A48052F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5F0636CE"/>
    <w:multiLevelType w:val="hybridMultilevel"/>
    <w:tmpl w:val="71EC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0305CCD"/>
    <w:multiLevelType w:val="hybridMultilevel"/>
    <w:tmpl w:val="C922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3E6745"/>
    <w:multiLevelType w:val="hybridMultilevel"/>
    <w:tmpl w:val="2D929C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62">
    <w:nsid w:val="66866D5C"/>
    <w:multiLevelType w:val="hybridMultilevel"/>
    <w:tmpl w:val="76D8DD2E"/>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057163C"/>
    <w:multiLevelType w:val="hybridMultilevel"/>
    <w:tmpl w:val="46C69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69">
    <w:nsid w:val="7434387C"/>
    <w:multiLevelType w:val="hybridMultilevel"/>
    <w:tmpl w:val="4D148EF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0">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4FD7083"/>
    <w:multiLevelType w:val="hybridMultilevel"/>
    <w:tmpl w:val="558E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53712A1"/>
    <w:multiLevelType w:val="hybridMultilevel"/>
    <w:tmpl w:val="B8D2D4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73"/>
  </w:num>
  <w:num w:numId="3">
    <w:abstractNumId w:val="7"/>
  </w:num>
  <w:num w:numId="4">
    <w:abstractNumId w:val="8"/>
  </w:num>
  <w:num w:numId="5">
    <w:abstractNumId w:val="6"/>
  </w:num>
  <w:num w:numId="6">
    <w:abstractNumId w:val="5"/>
  </w:num>
  <w:num w:numId="7">
    <w:abstractNumId w:val="4"/>
  </w:num>
  <w:num w:numId="8">
    <w:abstractNumId w:val="3"/>
  </w:num>
  <w:num w:numId="9">
    <w:abstractNumId w:val="63"/>
  </w:num>
  <w:num w:numId="10">
    <w:abstractNumId w:val="2"/>
  </w:num>
  <w:num w:numId="11">
    <w:abstractNumId w:val="1"/>
  </w:num>
  <w:num w:numId="12">
    <w:abstractNumId w:val="0"/>
  </w:num>
  <w:num w:numId="13">
    <w:abstractNumId w:val="19"/>
  </w:num>
  <w:num w:numId="14">
    <w:abstractNumId w:val="48"/>
  </w:num>
  <w:num w:numId="15">
    <w:abstractNumId w:val="58"/>
  </w:num>
  <w:num w:numId="16">
    <w:abstractNumId w:val="42"/>
  </w:num>
  <w:num w:numId="17">
    <w:abstractNumId w:val="50"/>
  </w:num>
  <w:num w:numId="18">
    <w:abstractNumId w:val="12"/>
  </w:num>
  <w:num w:numId="19">
    <w:abstractNumId w:val="47"/>
  </w:num>
  <w:num w:numId="20">
    <w:abstractNumId w:val="18"/>
  </w:num>
  <w:num w:numId="21">
    <w:abstractNumId w:val="29"/>
  </w:num>
  <w:num w:numId="22">
    <w:abstractNumId w:val="38"/>
  </w:num>
  <w:num w:numId="23">
    <w:abstractNumId w:val="20"/>
  </w:num>
  <w:num w:numId="24">
    <w:abstractNumId w:val="57"/>
  </w:num>
  <w:num w:numId="25">
    <w:abstractNumId w:val="16"/>
  </w:num>
  <w:num w:numId="26">
    <w:abstractNumId w:val="35"/>
  </w:num>
  <w:num w:numId="27">
    <w:abstractNumId w:val="36"/>
  </w:num>
  <w:num w:numId="28">
    <w:abstractNumId w:val="13"/>
  </w:num>
  <w:num w:numId="29">
    <w:abstractNumId w:val="65"/>
  </w:num>
  <w:num w:numId="30">
    <w:abstractNumId w:val="41"/>
  </w:num>
  <w:num w:numId="31">
    <w:abstractNumId w:val="61"/>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num>
  <w:num w:numId="35">
    <w:abstractNumId w:val="40"/>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num>
  <w:num w:numId="39">
    <w:abstractNumId w:val="14"/>
  </w:num>
  <w:num w:numId="40">
    <w:abstractNumId w:val="28"/>
  </w:num>
  <w:num w:numId="41">
    <w:abstractNumId w:val="54"/>
  </w:num>
  <w:num w:numId="42">
    <w:abstractNumId w:val="27"/>
  </w:num>
  <w:num w:numId="43">
    <w:abstractNumId w:val="67"/>
  </w:num>
  <w:num w:numId="44">
    <w:abstractNumId w:val="7"/>
    <w:lvlOverride w:ilvl="0">
      <w:startOverride w:val="1"/>
    </w:lvlOverride>
  </w:num>
  <w:num w:numId="45">
    <w:abstractNumId w:val="7"/>
    <w:lvlOverride w:ilvl="0">
      <w:startOverride w:val="2"/>
    </w:lvlOverride>
  </w:num>
  <w:num w:numId="46">
    <w:abstractNumId w:val="34"/>
  </w:num>
  <w:num w:numId="47">
    <w:abstractNumId w:val="23"/>
  </w:num>
  <w:num w:numId="48">
    <w:abstractNumId w:val="70"/>
  </w:num>
  <w:num w:numId="49">
    <w:abstractNumId w:val="21"/>
  </w:num>
  <w:num w:numId="50">
    <w:abstractNumId w:val="11"/>
  </w:num>
  <w:num w:numId="51">
    <w:abstractNumId w:val="53"/>
  </w:num>
  <w:num w:numId="52">
    <w:abstractNumId w:val="66"/>
  </w:num>
  <w:num w:numId="53">
    <w:abstractNumId w:val="56"/>
  </w:num>
  <w:num w:numId="54">
    <w:abstractNumId w:val="9"/>
  </w:num>
  <w:num w:numId="55">
    <w:abstractNumId w:val="71"/>
  </w:num>
  <w:num w:numId="56">
    <w:abstractNumId w:val="30"/>
  </w:num>
  <w:num w:numId="57">
    <w:abstractNumId w:val="62"/>
  </w:num>
  <w:num w:numId="58">
    <w:abstractNumId w:val="39"/>
  </w:num>
  <w:num w:numId="59">
    <w:abstractNumId w:val="52"/>
  </w:num>
  <w:num w:numId="60">
    <w:abstractNumId w:val="45"/>
  </w:num>
  <w:num w:numId="61">
    <w:abstractNumId w:val="22"/>
  </w:num>
  <w:num w:numId="62">
    <w:abstractNumId w:val="69"/>
  </w:num>
  <w:num w:numId="63">
    <w:abstractNumId w:val="15"/>
  </w:num>
  <w:num w:numId="64">
    <w:abstractNumId w:val="25"/>
  </w:num>
  <w:num w:numId="65">
    <w:abstractNumId w:val="44"/>
  </w:num>
  <w:num w:numId="66">
    <w:abstractNumId w:val="32"/>
  </w:num>
  <w:num w:numId="67">
    <w:abstractNumId w:val="49"/>
  </w:num>
  <w:num w:numId="68">
    <w:abstractNumId w:val="33"/>
  </w:num>
  <w:num w:numId="69">
    <w:abstractNumId w:val="72"/>
  </w:num>
  <w:num w:numId="70">
    <w:abstractNumId w:val="59"/>
  </w:num>
  <w:num w:numId="71">
    <w:abstractNumId w:val="55"/>
  </w:num>
  <w:num w:numId="72">
    <w:abstractNumId w:val="26"/>
  </w:num>
  <w:num w:numId="73">
    <w:abstractNumId w:val="24"/>
  </w:num>
  <w:num w:numId="74">
    <w:abstractNumId w:val="60"/>
  </w:num>
  <w:num w:numId="75">
    <w:abstractNumId w:val="37"/>
  </w:num>
  <w:num w:numId="76">
    <w:abstractNumId w:val="10"/>
  </w:num>
  <w:num w:numId="77">
    <w:abstractNumId w:val="31"/>
  </w:num>
  <w:num w:numId="78">
    <w:abstractNumId w:val="46"/>
  </w:num>
  <w:num w:numId="79">
    <w:abstractNumId w:val="1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1373A"/>
    <w:rsid w:val="000200F7"/>
    <w:rsid w:val="0002340C"/>
    <w:rsid w:val="00026682"/>
    <w:rsid w:val="00027930"/>
    <w:rsid w:val="00030F77"/>
    <w:rsid w:val="00031394"/>
    <w:rsid w:val="000324BD"/>
    <w:rsid w:val="00037DEE"/>
    <w:rsid w:val="000417DB"/>
    <w:rsid w:val="00041DA5"/>
    <w:rsid w:val="00041E58"/>
    <w:rsid w:val="00043E63"/>
    <w:rsid w:val="0004517F"/>
    <w:rsid w:val="00045C09"/>
    <w:rsid w:val="00046290"/>
    <w:rsid w:val="00052A19"/>
    <w:rsid w:val="0005427C"/>
    <w:rsid w:val="00055F2E"/>
    <w:rsid w:val="0006188F"/>
    <w:rsid w:val="00062977"/>
    <w:rsid w:val="00071070"/>
    <w:rsid w:val="00074DAB"/>
    <w:rsid w:val="00084A9E"/>
    <w:rsid w:val="0009004C"/>
    <w:rsid w:val="000911DE"/>
    <w:rsid w:val="000928B9"/>
    <w:rsid w:val="000A638D"/>
    <w:rsid w:val="000B057C"/>
    <w:rsid w:val="000B6296"/>
    <w:rsid w:val="000C7183"/>
    <w:rsid w:val="000D0F98"/>
    <w:rsid w:val="000D3768"/>
    <w:rsid w:val="000E53BA"/>
    <w:rsid w:val="000E5ECC"/>
    <w:rsid w:val="000E5F07"/>
    <w:rsid w:val="000F27D0"/>
    <w:rsid w:val="00110ADB"/>
    <w:rsid w:val="0011458A"/>
    <w:rsid w:val="00136A07"/>
    <w:rsid w:val="00142A71"/>
    <w:rsid w:val="00142E71"/>
    <w:rsid w:val="00151875"/>
    <w:rsid w:val="00151E9D"/>
    <w:rsid w:val="00155B28"/>
    <w:rsid w:val="001568E1"/>
    <w:rsid w:val="00165E55"/>
    <w:rsid w:val="001676CC"/>
    <w:rsid w:val="00170989"/>
    <w:rsid w:val="00173E5A"/>
    <w:rsid w:val="00174519"/>
    <w:rsid w:val="00174AE1"/>
    <w:rsid w:val="0018254B"/>
    <w:rsid w:val="001836DC"/>
    <w:rsid w:val="001873E4"/>
    <w:rsid w:val="0018770B"/>
    <w:rsid w:val="0019316A"/>
    <w:rsid w:val="00194861"/>
    <w:rsid w:val="00196258"/>
    <w:rsid w:val="00197C50"/>
    <w:rsid w:val="00197E08"/>
    <w:rsid w:val="001A03C3"/>
    <w:rsid w:val="001A08DF"/>
    <w:rsid w:val="001A3417"/>
    <w:rsid w:val="001A59D7"/>
    <w:rsid w:val="001A5B24"/>
    <w:rsid w:val="001B07C4"/>
    <w:rsid w:val="001B1C9C"/>
    <w:rsid w:val="001B2B6F"/>
    <w:rsid w:val="001B2C6A"/>
    <w:rsid w:val="001B6C6B"/>
    <w:rsid w:val="001D013A"/>
    <w:rsid w:val="001D082F"/>
    <w:rsid w:val="001D4A6F"/>
    <w:rsid w:val="001D55D0"/>
    <w:rsid w:val="001E0967"/>
    <w:rsid w:val="001E0AF7"/>
    <w:rsid w:val="001E0B44"/>
    <w:rsid w:val="001E100C"/>
    <w:rsid w:val="001F0C91"/>
    <w:rsid w:val="001F1217"/>
    <w:rsid w:val="001F2162"/>
    <w:rsid w:val="001F6828"/>
    <w:rsid w:val="00201C31"/>
    <w:rsid w:val="002058F9"/>
    <w:rsid w:val="002142D1"/>
    <w:rsid w:val="00215E14"/>
    <w:rsid w:val="0021710E"/>
    <w:rsid w:val="00221248"/>
    <w:rsid w:val="00234176"/>
    <w:rsid w:val="00235AED"/>
    <w:rsid w:val="00241AF3"/>
    <w:rsid w:val="00241CCB"/>
    <w:rsid w:val="00241E1F"/>
    <w:rsid w:val="0024206D"/>
    <w:rsid w:val="00243CA0"/>
    <w:rsid w:val="0024467F"/>
    <w:rsid w:val="00244B47"/>
    <w:rsid w:val="0025413C"/>
    <w:rsid w:val="0025550F"/>
    <w:rsid w:val="002573AE"/>
    <w:rsid w:val="0026298F"/>
    <w:rsid w:val="00271CAB"/>
    <w:rsid w:val="00274C41"/>
    <w:rsid w:val="00280813"/>
    <w:rsid w:val="0028457D"/>
    <w:rsid w:val="00284971"/>
    <w:rsid w:val="00284D20"/>
    <w:rsid w:val="00292F8E"/>
    <w:rsid w:val="00297696"/>
    <w:rsid w:val="002A20D0"/>
    <w:rsid w:val="002A3890"/>
    <w:rsid w:val="002A7CA2"/>
    <w:rsid w:val="002B6BF4"/>
    <w:rsid w:val="002B7015"/>
    <w:rsid w:val="002C18FF"/>
    <w:rsid w:val="002C4900"/>
    <w:rsid w:val="002C7F17"/>
    <w:rsid w:val="002D0370"/>
    <w:rsid w:val="002D4B94"/>
    <w:rsid w:val="002E0F38"/>
    <w:rsid w:val="002F1362"/>
    <w:rsid w:val="00307CD9"/>
    <w:rsid w:val="003144EE"/>
    <w:rsid w:val="00321A93"/>
    <w:rsid w:val="00331DEF"/>
    <w:rsid w:val="00332073"/>
    <w:rsid w:val="00333EFA"/>
    <w:rsid w:val="00335701"/>
    <w:rsid w:val="003360AF"/>
    <w:rsid w:val="00341A32"/>
    <w:rsid w:val="00347211"/>
    <w:rsid w:val="00347437"/>
    <w:rsid w:val="00350ECF"/>
    <w:rsid w:val="00363B8E"/>
    <w:rsid w:val="003666EF"/>
    <w:rsid w:val="00370372"/>
    <w:rsid w:val="00375164"/>
    <w:rsid w:val="003833D8"/>
    <w:rsid w:val="00384A02"/>
    <w:rsid w:val="00386EB3"/>
    <w:rsid w:val="00394670"/>
    <w:rsid w:val="003A3DDB"/>
    <w:rsid w:val="003B4414"/>
    <w:rsid w:val="003C2633"/>
    <w:rsid w:val="003C501E"/>
    <w:rsid w:val="003D2041"/>
    <w:rsid w:val="003D3428"/>
    <w:rsid w:val="003E0FC8"/>
    <w:rsid w:val="003E47C2"/>
    <w:rsid w:val="003E57B3"/>
    <w:rsid w:val="003E67FA"/>
    <w:rsid w:val="003F0C21"/>
    <w:rsid w:val="003F336E"/>
    <w:rsid w:val="003F69DB"/>
    <w:rsid w:val="003F6C89"/>
    <w:rsid w:val="003F6E9C"/>
    <w:rsid w:val="00406889"/>
    <w:rsid w:val="00412355"/>
    <w:rsid w:val="00424AF1"/>
    <w:rsid w:val="004356FB"/>
    <w:rsid w:val="00437CB7"/>
    <w:rsid w:val="004402D8"/>
    <w:rsid w:val="00445140"/>
    <w:rsid w:val="00446962"/>
    <w:rsid w:val="00453E1A"/>
    <w:rsid w:val="00454066"/>
    <w:rsid w:val="004557C0"/>
    <w:rsid w:val="00461039"/>
    <w:rsid w:val="00464EE7"/>
    <w:rsid w:val="004677A8"/>
    <w:rsid w:val="00475D3D"/>
    <w:rsid w:val="0047668D"/>
    <w:rsid w:val="0047741D"/>
    <w:rsid w:val="004819FB"/>
    <w:rsid w:val="00485BF2"/>
    <w:rsid w:val="0049391E"/>
    <w:rsid w:val="004A7A52"/>
    <w:rsid w:val="004B443F"/>
    <w:rsid w:val="004B66A5"/>
    <w:rsid w:val="004D01C1"/>
    <w:rsid w:val="004D4A53"/>
    <w:rsid w:val="004D655D"/>
    <w:rsid w:val="004E476C"/>
    <w:rsid w:val="004F0D3D"/>
    <w:rsid w:val="004F5EDE"/>
    <w:rsid w:val="004F7FDC"/>
    <w:rsid w:val="00503A52"/>
    <w:rsid w:val="005071E6"/>
    <w:rsid w:val="00522265"/>
    <w:rsid w:val="00524604"/>
    <w:rsid w:val="00530238"/>
    <w:rsid w:val="00534617"/>
    <w:rsid w:val="00540B48"/>
    <w:rsid w:val="00542DD2"/>
    <w:rsid w:val="00547678"/>
    <w:rsid w:val="00555750"/>
    <w:rsid w:val="00561603"/>
    <w:rsid w:val="00561793"/>
    <w:rsid w:val="00563D67"/>
    <w:rsid w:val="0056483E"/>
    <w:rsid w:val="005655DE"/>
    <w:rsid w:val="005665F9"/>
    <w:rsid w:val="00566FA7"/>
    <w:rsid w:val="0057148E"/>
    <w:rsid w:val="00572688"/>
    <w:rsid w:val="00580867"/>
    <w:rsid w:val="00590C1B"/>
    <w:rsid w:val="0059246C"/>
    <w:rsid w:val="00592C22"/>
    <w:rsid w:val="005951ED"/>
    <w:rsid w:val="00595492"/>
    <w:rsid w:val="0059650D"/>
    <w:rsid w:val="00596EC4"/>
    <w:rsid w:val="005A5A91"/>
    <w:rsid w:val="005B1899"/>
    <w:rsid w:val="005B557A"/>
    <w:rsid w:val="005B76E4"/>
    <w:rsid w:val="005C3CB9"/>
    <w:rsid w:val="005C6B58"/>
    <w:rsid w:val="005C76BD"/>
    <w:rsid w:val="005D0532"/>
    <w:rsid w:val="005D2859"/>
    <w:rsid w:val="005D4A72"/>
    <w:rsid w:val="005E0DD8"/>
    <w:rsid w:val="005E45A0"/>
    <w:rsid w:val="005E4987"/>
    <w:rsid w:val="005F4E6B"/>
    <w:rsid w:val="005F5874"/>
    <w:rsid w:val="005F6D55"/>
    <w:rsid w:val="006012B2"/>
    <w:rsid w:val="00615CED"/>
    <w:rsid w:val="00617D39"/>
    <w:rsid w:val="006247A7"/>
    <w:rsid w:val="00631AC7"/>
    <w:rsid w:val="006328F4"/>
    <w:rsid w:val="00641AF5"/>
    <w:rsid w:val="0064536C"/>
    <w:rsid w:val="00661E59"/>
    <w:rsid w:val="006646D3"/>
    <w:rsid w:val="00674667"/>
    <w:rsid w:val="00674B08"/>
    <w:rsid w:val="00674C48"/>
    <w:rsid w:val="00686C71"/>
    <w:rsid w:val="00690345"/>
    <w:rsid w:val="0069203F"/>
    <w:rsid w:val="006A2381"/>
    <w:rsid w:val="006A4588"/>
    <w:rsid w:val="006A6429"/>
    <w:rsid w:val="006A6745"/>
    <w:rsid w:val="006A77A5"/>
    <w:rsid w:val="006B3058"/>
    <w:rsid w:val="006B4DF6"/>
    <w:rsid w:val="006B692D"/>
    <w:rsid w:val="006B7518"/>
    <w:rsid w:val="006B7CF2"/>
    <w:rsid w:val="006C3B27"/>
    <w:rsid w:val="006D16A5"/>
    <w:rsid w:val="006E1E27"/>
    <w:rsid w:val="006E7EEE"/>
    <w:rsid w:val="006F12CE"/>
    <w:rsid w:val="006F1778"/>
    <w:rsid w:val="006F4F99"/>
    <w:rsid w:val="006F5689"/>
    <w:rsid w:val="007006F5"/>
    <w:rsid w:val="007011C4"/>
    <w:rsid w:val="00701D0A"/>
    <w:rsid w:val="00703112"/>
    <w:rsid w:val="00704537"/>
    <w:rsid w:val="00713EE7"/>
    <w:rsid w:val="00716D4F"/>
    <w:rsid w:val="007227EA"/>
    <w:rsid w:val="00736445"/>
    <w:rsid w:val="007412B9"/>
    <w:rsid w:val="0074367F"/>
    <w:rsid w:val="0074590C"/>
    <w:rsid w:val="00745913"/>
    <w:rsid w:val="00752F65"/>
    <w:rsid w:val="00754C05"/>
    <w:rsid w:val="0075616B"/>
    <w:rsid w:val="00761182"/>
    <w:rsid w:val="0076530D"/>
    <w:rsid w:val="007717B4"/>
    <w:rsid w:val="0078002E"/>
    <w:rsid w:val="00793C91"/>
    <w:rsid w:val="00793D33"/>
    <w:rsid w:val="00793EFD"/>
    <w:rsid w:val="00794499"/>
    <w:rsid w:val="007A06BE"/>
    <w:rsid w:val="007B29D3"/>
    <w:rsid w:val="007D5DA2"/>
    <w:rsid w:val="007D5EEC"/>
    <w:rsid w:val="007D7BDB"/>
    <w:rsid w:val="007E078F"/>
    <w:rsid w:val="007E23D3"/>
    <w:rsid w:val="007F32D4"/>
    <w:rsid w:val="007F64E4"/>
    <w:rsid w:val="00802060"/>
    <w:rsid w:val="0080327F"/>
    <w:rsid w:val="00804F87"/>
    <w:rsid w:val="00805852"/>
    <w:rsid w:val="00817727"/>
    <w:rsid w:val="00820F51"/>
    <w:rsid w:val="00821443"/>
    <w:rsid w:val="00827787"/>
    <w:rsid w:val="00831C89"/>
    <w:rsid w:val="00841609"/>
    <w:rsid w:val="00844010"/>
    <w:rsid w:val="0084646A"/>
    <w:rsid w:val="00851839"/>
    <w:rsid w:val="00853E41"/>
    <w:rsid w:val="008548A5"/>
    <w:rsid w:val="00857D1D"/>
    <w:rsid w:val="00864BA5"/>
    <w:rsid w:val="008650A7"/>
    <w:rsid w:val="00865369"/>
    <w:rsid w:val="00872637"/>
    <w:rsid w:val="00874A9A"/>
    <w:rsid w:val="00874D04"/>
    <w:rsid w:val="00876851"/>
    <w:rsid w:val="008834D2"/>
    <w:rsid w:val="00887F81"/>
    <w:rsid w:val="00896F50"/>
    <w:rsid w:val="00897421"/>
    <w:rsid w:val="008B2FE0"/>
    <w:rsid w:val="008B5AB9"/>
    <w:rsid w:val="008B770C"/>
    <w:rsid w:val="008C6BF8"/>
    <w:rsid w:val="008C723A"/>
    <w:rsid w:val="008D3113"/>
    <w:rsid w:val="008D5158"/>
    <w:rsid w:val="008D5580"/>
    <w:rsid w:val="008E08F5"/>
    <w:rsid w:val="008E3778"/>
    <w:rsid w:val="008E68E8"/>
    <w:rsid w:val="008F09EA"/>
    <w:rsid w:val="008F533D"/>
    <w:rsid w:val="008F7E2C"/>
    <w:rsid w:val="00904AAF"/>
    <w:rsid w:val="00911E0A"/>
    <w:rsid w:val="00914E0C"/>
    <w:rsid w:val="00923E68"/>
    <w:rsid w:val="009243EA"/>
    <w:rsid w:val="00924670"/>
    <w:rsid w:val="00927399"/>
    <w:rsid w:val="009307F3"/>
    <w:rsid w:val="00930CEE"/>
    <w:rsid w:val="00936DD3"/>
    <w:rsid w:val="0094160D"/>
    <w:rsid w:val="00947528"/>
    <w:rsid w:val="009524F2"/>
    <w:rsid w:val="00953671"/>
    <w:rsid w:val="00967338"/>
    <w:rsid w:val="00986DB9"/>
    <w:rsid w:val="009875DB"/>
    <w:rsid w:val="00987D79"/>
    <w:rsid w:val="0099054F"/>
    <w:rsid w:val="009A1864"/>
    <w:rsid w:val="009A28AC"/>
    <w:rsid w:val="009A32A3"/>
    <w:rsid w:val="009A6EC3"/>
    <w:rsid w:val="009B1379"/>
    <w:rsid w:val="009B263A"/>
    <w:rsid w:val="009B2FE8"/>
    <w:rsid w:val="009B31DB"/>
    <w:rsid w:val="009B5CD9"/>
    <w:rsid w:val="009C376C"/>
    <w:rsid w:val="009D4970"/>
    <w:rsid w:val="009D6AA5"/>
    <w:rsid w:val="009D785E"/>
    <w:rsid w:val="009E4846"/>
    <w:rsid w:val="009E4973"/>
    <w:rsid w:val="009F5EA6"/>
    <w:rsid w:val="009F7D7F"/>
    <w:rsid w:val="00A041D3"/>
    <w:rsid w:val="00A0785D"/>
    <w:rsid w:val="00A10002"/>
    <w:rsid w:val="00A2609E"/>
    <w:rsid w:val="00A40409"/>
    <w:rsid w:val="00A41E74"/>
    <w:rsid w:val="00A4211C"/>
    <w:rsid w:val="00A42659"/>
    <w:rsid w:val="00A65FE9"/>
    <w:rsid w:val="00A66E66"/>
    <w:rsid w:val="00A728FE"/>
    <w:rsid w:val="00A767D8"/>
    <w:rsid w:val="00A76814"/>
    <w:rsid w:val="00A84CF1"/>
    <w:rsid w:val="00AA6ED0"/>
    <w:rsid w:val="00AB44E3"/>
    <w:rsid w:val="00AB475F"/>
    <w:rsid w:val="00AC4E2B"/>
    <w:rsid w:val="00AC5D30"/>
    <w:rsid w:val="00AD6167"/>
    <w:rsid w:val="00AD6230"/>
    <w:rsid w:val="00AE703A"/>
    <w:rsid w:val="00AF05DA"/>
    <w:rsid w:val="00AF2D46"/>
    <w:rsid w:val="00AF369D"/>
    <w:rsid w:val="00B12C53"/>
    <w:rsid w:val="00B12DE3"/>
    <w:rsid w:val="00B25346"/>
    <w:rsid w:val="00B259E0"/>
    <w:rsid w:val="00B306D0"/>
    <w:rsid w:val="00B342C7"/>
    <w:rsid w:val="00B37525"/>
    <w:rsid w:val="00B46261"/>
    <w:rsid w:val="00B55C49"/>
    <w:rsid w:val="00B64F28"/>
    <w:rsid w:val="00B74237"/>
    <w:rsid w:val="00B745CF"/>
    <w:rsid w:val="00B75C50"/>
    <w:rsid w:val="00B8388D"/>
    <w:rsid w:val="00B84F02"/>
    <w:rsid w:val="00B85ED5"/>
    <w:rsid w:val="00B86CCE"/>
    <w:rsid w:val="00B9391F"/>
    <w:rsid w:val="00B94AB4"/>
    <w:rsid w:val="00B959C8"/>
    <w:rsid w:val="00BB75AF"/>
    <w:rsid w:val="00BC47C9"/>
    <w:rsid w:val="00BD03DC"/>
    <w:rsid w:val="00BE265D"/>
    <w:rsid w:val="00BE7E91"/>
    <w:rsid w:val="00BF4F67"/>
    <w:rsid w:val="00BF6BB2"/>
    <w:rsid w:val="00BF78B0"/>
    <w:rsid w:val="00C01B2D"/>
    <w:rsid w:val="00C053FB"/>
    <w:rsid w:val="00C3149D"/>
    <w:rsid w:val="00C4025E"/>
    <w:rsid w:val="00C40CBA"/>
    <w:rsid w:val="00C44F39"/>
    <w:rsid w:val="00C45A5B"/>
    <w:rsid w:val="00C4716B"/>
    <w:rsid w:val="00C5105A"/>
    <w:rsid w:val="00C55402"/>
    <w:rsid w:val="00C620F3"/>
    <w:rsid w:val="00C63E03"/>
    <w:rsid w:val="00C84515"/>
    <w:rsid w:val="00C84F5E"/>
    <w:rsid w:val="00C87E7B"/>
    <w:rsid w:val="00C91C37"/>
    <w:rsid w:val="00C935BE"/>
    <w:rsid w:val="00C95B38"/>
    <w:rsid w:val="00C96DCA"/>
    <w:rsid w:val="00CB3FFF"/>
    <w:rsid w:val="00CB78FB"/>
    <w:rsid w:val="00CC662C"/>
    <w:rsid w:val="00CD5D9F"/>
    <w:rsid w:val="00CE2170"/>
    <w:rsid w:val="00CE587D"/>
    <w:rsid w:val="00D06987"/>
    <w:rsid w:val="00D2459B"/>
    <w:rsid w:val="00D2530B"/>
    <w:rsid w:val="00D25872"/>
    <w:rsid w:val="00D25D2F"/>
    <w:rsid w:val="00D26158"/>
    <w:rsid w:val="00D3676B"/>
    <w:rsid w:val="00D403BA"/>
    <w:rsid w:val="00D41071"/>
    <w:rsid w:val="00D5076F"/>
    <w:rsid w:val="00D50927"/>
    <w:rsid w:val="00D5333D"/>
    <w:rsid w:val="00D55782"/>
    <w:rsid w:val="00D61A55"/>
    <w:rsid w:val="00D63DB1"/>
    <w:rsid w:val="00D6760D"/>
    <w:rsid w:val="00D74931"/>
    <w:rsid w:val="00D82162"/>
    <w:rsid w:val="00D83794"/>
    <w:rsid w:val="00D85F23"/>
    <w:rsid w:val="00D8615B"/>
    <w:rsid w:val="00D8772E"/>
    <w:rsid w:val="00D87CD7"/>
    <w:rsid w:val="00D94F01"/>
    <w:rsid w:val="00DA0E59"/>
    <w:rsid w:val="00DA2886"/>
    <w:rsid w:val="00DA51B4"/>
    <w:rsid w:val="00DA7485"/>
    <w:rsid w:val="00DB617E"/>
    <w:rsid w:val="00DB651F"/>
    <w:rsid w:val="00DB653C"/>
    <w:rsid w:val="00DC2D58"/>
    <w:rsid w:val="00DC6385"/>
    <w:rsid w:val="00DD136B"/>
    <w:rsid w:val="00DD358B"/>
    <w:rsid w:val="00DE229A"/>
    <w:rsid w:val="00DE407C"/>
    <w:rsid w:val="00DE7D76"/>
    <w:rsid w:val="00DF79ED"/>
    <w:rsid w:val="00E05A54"/>
    <w:rsid w:val="00E1007E"/>
    <w:rsid w:val="00E17CD8"/>
    <w:rsid w:val="00E23E51"/>
    <w:rsid w:val="00E27257"/>
    <w:rsid w:val="00E3561E"/>
    <w:rsid w:val="00E4224C"/>
    <w:rsid w:val="00E463AF"/>
    <w:rsid w:val="00E500FA"/>
    <w:rsid w:val="00E505AD"/>
    <w:rsid w:val="00E51C32"/>
    <w:rsid w:val="00E55B11"/>
    <w:rsid w:val="00E56BE0"/>
    <w:rsid w:val="00E711BD"/>
    <w:rsid w:val="00E718B5"/>
    <w:rsid w:val="00E87D90"/>
    <w:rsid w:val="00E96E29"/>
    <w:rsid w:val="00EA5DBC"/>
    <w:rsid w:val="00EA6015"/>
    <w:rsid w:val="00EA6838"/>
    <w:rsid w:val="00EB273B"/>
    <w:rsid w:val="00EB5661"/>
    <w:rsid w:val="00EC45A1"/>
    <w:rsid w:val="00EC5541"/>
    <w:rsid w:val="00ED143E"/>
    <w:rsid w:val="00EE3A56"/>
    <w:rsid w:val="00EE648C"/>
    <w:rsid w:val="00EE6AB5"/>
    <w:rsid w:val="00F03826"/>
    <w:rsid w:val="00F04ADC"/>
    <w:rsid w:val="00F14C5F"/>
    <w:rsid w:val="00F1640B"/>
    <w:rsid w:val="00F17692"/>
    <w:rsid w:val="00F24A77"/>
    <w:rsid w:val="00F255B1"/>
    <w:rsid w:val="00F30286"/>
    <w:rsid w:val="00F3358D"/>
    <w:rsid w:val="00F432E7"/>
    <w:rsid w:val="00F433B6"/>
    <w:rsid w:val="00F45277"/>
    <w:rsid w:val="00F46604"/>
    <w:rsid w:val="00F6007C"/>
    <w:rsid w:val="00F62380"/>
    <w:rsid w:val="00F665A3"/>
    <w:rsid w:val="00F80BA7"/>
    <w:rsid w:val="00F8134C"/>
    <w:rsid w:val="00F8431F"/>
    <w:rsid w:val="00F8541F"/>
    <w:rsid w:val="00F9297A"/>
    <w:rsid w:val="00F938FD"/>
    <w:rsid w:val="00FA1E46"/>
    <w:rsid w:val="00FA3521"/>
    <w:rsid w:val="00FA67E3"/>
    <w:rsid w:val="00FB3037"/>
    <w:rsid w:val="00FB3836"/>
    <w:rsid w:val="00FB746B"/>
    <w:rsid w:val="00FC2871"/>
    <w:rsid w:val="00FC304A"/>
    <w:rsid w:val="00FC3CF0"/>
    <w:rsid w:val="00FC4B0D"/>
    <w:rsid w:val="00FE09A6"/>
    <w:rsid w:val="00FE179B"/>
    <w:rsid w:val="00FE2FAD"/>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9B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30286"/>
    <w:pPr>
      <w:keepNext/>
      <w:pageBreakBefore/>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30286"/>
    <w:pPr>
      <w:keepNext/>
      <w:pageBreakBefore/>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3600">
      <w:bodyDiv w:val="1"/>
      <w:marLeft w:val="0"/>
      <w:marRight w:val="0"/>
      <w:marTop w:val="0"/>
      <w:marBottom w:val="0"/>
      <w:divBdr>
        <w:top w:val="none" w:sz="0" w:space="0" w:color="auto"/>
        <w:left w:val="none" w:sz="0" w:space="0" w:color="auto"/>
        <w:bottom w:val="none" w:sz="0" w:space="0" w:color="auto"/>
        <w:right w:val="none" w:sz="0" w:space="0" w:color="auto"/>
      </w:divBdr>
    </w:div>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09955922">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647637895">
      <w:bodyDiv w:val="1"/>
      <w:marLeft w:val="0"/>
      <w:marRight w:val="0"/>
      <w:marTop w:val="0"/>
      <w:marBottom w:val="0"/>
      <w:divBdr>
        <w:top w:val="none" w:sz="0" w:space="0" w:color="auto"/>
        <w:left w:val="none" w:sz="0" w:space="0" w:color="auto"/>
        <w:bottom w:val="none" w:sz="0" w:space="0" w:color="auto"/>
        <w:right w:val="none" w:sz="0" w:space="0" w:color="auto"/>
      </w:divBdr>
    </w:div>
    <w:div w:id="701514092">
      <w:bodyDiv w:val="1"/>
      <w:marLeft w:val="0"/>
      <w:marRight w:val="0"/>
      <w:marTop w:val="0"/>
      <w:marBottom w:val="0"/>
      <w:divBdr>
        <w:top w:val="none" w:sz="0" w:space="0" w:color="auto"/>
        <w:left w:val="none" w:sz="0" w:space="0" w:color="auto"/>
        <w:bottom w:val="none" w:sz="0" w:space="0" w:color="auto"/>
        <w:right w:val="none" w:sz="0" w:space="0" w:color="auto"/>
      </w:divBdr>
    </w:div>
    <w:div w:id="826440060">
      <w:bodyDiv w:val="1"/>
      <w:marLeft w:val="0"/>
      <w:marRight w:val="0"/>
      <w:marTop w:val="0"/>
      <w:marBottom w:val="0"/>
      <w:divBdr>
        <w:top w:val="none" w:sz="0" w:space="0" w:color="auto"/>
        <w:left w:val="none" w:sz="0" w:space="0" w:color="auto"/>
        <w:bottom w:val="none" w:sz="0" w:space="0" w:color="auto"/>
        <w:right w:val="none" w:sz="0" w:space="0" w:color="auto"/>
      </w:divBdr>
    </w:div>
    <w:div w:id="895630333">
      <w:bodyDiv w:val="1"/>
      <w:marLeft w:val="0"/>
      <w:marRight w:val="0"/>
      <w:marTop w:val="0"/>
      <w:marBottom w:val="0"/>
      <w:divBdr>
        <w:top w:val="none" w:sz="0" w:space="0" w:color="auto"/>
        <w:left w:val="none" w:sz="0" w:space="0" w:color="auto"/>
        <w:bottom w:val="none" w:sz="0" w:space="0" w:color="auto"/>
        <w:right w:val="none" w:sz="0" w:space="0" w:color="auto"/>
      </w:divBdr>
    </w:div>
    <w:div w:id="1045526382">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344211531">
      <w:bodyDiv w:val="1"/>
      <w:marLeft w:val="0"/>
      <w:marRight w:val="0"/>
      <w:marTop w:val="0"/>
      <w:marBottom w:val="0"/>
      <w:divBdr>
        <w:top w:val="none" w:sz="0" w:space="0" w:color="auto"/>
        <w:left w:val="none" w:sz="0" w:space="0" w:color="auto"/>
        <w:bottom w:val="none" w:sz="0" w:space="0" w:color="auto"/>
        <w:right w:val="none" w:sz="0" w:space="0" w:color="auto"/>
      </w:divBdr>
    </w:div>
    <w:div w:id="1380015563">
      <w:bodyDiv w:val="1"/>
      <w:marLeft w:val="0"/>
      <w:marRight w:val="0"/>
      <w:marTop w:val="0"/>
      <w:marBottom w:val="0"/>
      <w:divBdr>
        <w:top w:val="none" w:sz="0" w:space="0" w:color="auto"/>
        <w:left w:val="none" w:sz="0" w:space="0" w:color="auto"/>
        <w:bottom w:val="none" w:sz="0" w:space="0" w:color="auto"/>
        <w:right w:val="none" w:sz="0" w:space="0" w:color="auto"/>
      </w:divBdr>
    </w:div>
    <w:div w:id="1655066478">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709866248">
      <w:bodyDiv w:val="1"/>
      <w:marLeft w:val="0"/>
      <w:marRight w:val="0"/>
      <w:marTop w:val="0"/>
      <w:marBottom w:val="0"/>
      <w:divBdr>
        <w:top w:val="none" w:sz="0" w:space="0" w:color="auto"/>
        <w:left w:val="none" w:sz="0" w:space="0" w:color="auto"/>
        <w:bottom w:val="none" w:sz="0" w:space="0" w:color="auto"/>
        <w:right w:val="none" w:sz="0" w:space="0" w:color="auto"/>
      </w:divBdr>
    </w:div>
    <w:div w:id="1725443332">
      <w:bodyDiv w:val="1"/>
      <w:marLeft w:val="0"/>
      <w:marRight w:val="0"/>
      <w:marTop w:val="0"/>
      <w:marBottom w:val="0"/>
      <w:divBdr>
        <w:top w:val="none" w:sz="0" w:space="0" w:color="auto"/>
        <w:left w:val="none" w:sz="0" w:space="0" w:color="auto"/>
        <w:bottom w:val="none" w:sz="0" w:space="0" w:color="auto"/>
        <w:right w:val="none" w:sz="0" w:space="0" w:color="auto"/>
      </w:divBdr>
    </w:div>
    <w:div w:id="1740862250">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5.jpg"/><Relationship Id="rId21" Type="http://schemas.openxmlformats.org/officeDocument/2006/relationships/comments" Target="comments.xml"/><Relationship Id="rId22" Type="http://schemas.openxmlformats.org/officeDocument/2006/relationships/header" Target="header4.xml"/><Relationship Id="rId23" Type="http://schemas.openxmlformats.org/officeDocument/2006/relationships/header" Target="header5.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http://www.atis.org/glossary" TargetMode="External"/><Relationship Id="rId15" Type="http://schemas.openxmlformats.org/officeDocument/2006/relationships/hyperlink" Target="http://www.ietf.org/rfc.html" TargetMode="External"/><Relationship Id="rId16" Type="http://schemas.openxmlformats.org/officeDocument/2006/relationships/image" Target="media/image1.jpg"/><Relationship Id="rId17" Type="http://schemas.openxmlformats.org/officeDocument/2006/relationships/image" Target="media/image2.jpg"/><Relationship Id="rId18" Type="http://schemas.openxmlformats.org/officeDocument/2006/relationships/image" Target="media/image3.jpg"/><Relationship Id="rId19" Type="http://schemas.openxmlformats.org/officeDocument/2006/relationships/image" Target="media/image4.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F80B0-2D3F-2943-9DE6-396C083A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25</Pages>
  <Words>7137</Words>
  <Characters>40683</Characters>
  <Application>Microsoft Macintosh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47725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9</cp:revision>
  <cp:lastPrinted>2017-07-24T17:17:00Z</cp:lastPrinted>
  <dcterms:created xsi:type="dcterms:W3CDTF">2018-04-10T15:38:00Z</dcterms:created>
  <dcterms:modified xsi:type="dcterms:W3CDTF">2018-04-10T16:13:00Z</dcterms:modified>
</cp:coreProperties>
</file>