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92F95E5" w:rsidR="00590C1B" w:rsidRPr="00C44F39" w:rsidRDefault="00590C1B" w:rsidP="008F4D34">
      <w:pPr>
        <w:ind w:left="7920" w:right="-288"/>
        <w:jc w:val="center"/>
        <w:outlineLvl w:val="0"/>
        <w:rPr>
          <w:rFonts w:cs="Arial"/>
          <w:b/>
          <w:sz w:val="28"/>
        </w:rPr>
      </w:pPr>
      <w:bookmarkStart w:id="0" w:name="_GoBack"/>
      <w:bookmarkEnd w:id="0"/>
      <w:r w:rsidRPr="008F4D34">
        <w:rPr>
          <w:rFonts w:cs="Arial"/>
          <w:b/>
          <w:sz w:val="28"/>
        </w:rPr>
        <w:t>A</w:t>
      </w:r>
      <w:bookmarkStart w:id="1" w:name="_Ref337274448"/>
      <w:bookmarkStart w:id="2" w:name="_Ref342041154"/>
      <w:bookmarkEnd w:id="1"/>
      <w:bookmarkEnd w:id="2"/>
      <w:r w:rsidRPr="008F4D34">
        <w:rPr>
          <w:rFonts w:cs="Arial"/>
          <w:b/>
          <w:sz w:val="28"/>
        </w:rPr>
        <w:t>TIS-</w:t>
      </w:r>
      <w:r w:rsidR="001F4429">
        <w:rPr>
          <w:rFonts w:cs="Arial"/>
          <w:b/>
          <w:sz w:val="28"/>
        </w:rPr>
        <w:t>1000080</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r w:rsidRPr="00413960">
        <w:rPr>
          <w:b/>
          <w:lang w:val="fr-FR"/>
        </w:rPr>
        <w:br w:type="page"/>
      </w:r>
      <w:r w:rsidRPr="00304E3E" w:rsidDel="001B5750">
        <w:rPr>
          <w:b/>
          <w:sz w:val="20"/>
          <w:szCs w:val="20"/>
          <w:lang w:val="fr-FR"/>
        </w:rPr>
        <w:lastRenderedPageBreak/>
        <w:t xml:space="preserve"> </w:t>
      </w:r>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4" w:name="_Toc339809233"/>
      <w:r>
        <w:lastRenderedPageBreak/>
        <w:t>Scope &amp; Purpose</w:t>
      </w:r>
      <w:bookmarkEnd w:id="34"/>
    </w:p>
    <w:p w14:paraId="556B5433" w14:textId="77777777" w:rsidR="00424AF1" w:rsidRDefault="00424AF1" w:rsidP="00424AF1">
      <w:pPr>
        <w:pStyle w:val="Heading2"/>
      </w:pPr>
      <w:bookmarkStart w:id="35" w:name="_Toc339809234"/>
      <w:r>
        <w:t>Scope</w:t>
      </w:r>
      <w:bookmarkEnd w:id="35"/>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6" w:name="_Toc339809235"/>
      <w:r>
        <w:t>Purpose</w:t>
      </w:r>
      <w:bookmarkEnd w:id="36"/>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r w:rsidR="002533C7">
        <w:rPr>
          <w:sz w:val="20"/>
          <w:szCs w:val="20"/>
        </w:rPr>
        <w:t>,</w:t>
      </w:r>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1"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draft-ietf-stir-certifica</w:t>
      </w:r>
      <w:r w:rsidR="006A098A" w:rsidRPr="00304E3E">
        <w:rPr>
          <w:sz w:val="20"/>
          <w:szCs w:val="20"/>
        </w:rPr>
        <w:t>tes</w:t>
      </w:r>
      <w:r w:rsidR="0023695C">
        <w:rPr>
          <w:sz w:val="20"/>
          <w:szCs w:val="20"/>
        </w:rPr>
        <w:t>.</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37" w:name="_Toc339809236"/>
      <w:r>
        <w:lastRenderedPageBreak/>
        <w:t>Normative References</w:t>
      </w:r>
      <w:bookmarkEnd w:id="37"/>
    </w:p>
    <w:p w14:paraId="2F8F09B9" w14:textId="77777777" w:rsidR="00424AF1" w:rsidRPr="00304E3E" w:rsidRDefault="00424AF1" w:rsidP="00424AF1">
      <w:pPr>
        <w:rPr>
          <w:sz w:val="20"/>
          <w:szCs w:val="20"/>
        </w:rPr>
      </w:pPr>
      <w:r w:rsidRPr="00304E3E">
        <w:rPr>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00D8D7B6" w:rsidR="000F7AC7" w:rsidRPr="00C30FAD" w:rsidRDefault="00C30FAD" w:rsidP="00123C70">
      <w:pPr>
        <w:rPr>
          <w:i/>
          <w:sz w:val="20"/>
          <w:szCs w:val="20"/>
        </w:rPr>
      </w:pPr>
      <w:r w:rsidRPr="00C30FAD">
        <w:rPr>
          <w:sz w:val="20"/>
          <w:szCs w:val="20"/>
        </w:rPr>
        <w:t xml:space="preserve">ATIS-0300251.2017 </w:t>
      </w:r>
      <w:r w:rsidRPr="00C30FAD">
        <w:rPr>
          <w:i/>
          <w:sz w:val="20"/>
          <w:szCs w:val="20"/>
        </w:rPr>
        <w:t xml:space="preserve">Structure for the Representation of Service Providers for Information Exchange </w:t>
      </w:r>
    </w:p>
    <w:p w14:paraId="3B18580D" w14:textId="30E447A0" w:rsidR="00EB47F7" w:rsidRPr="00304E3E" w:rsidRDefault="00EB47F7" w:rsidP="00123C70">
      <w:pPr>
        <w:rPr>
          <w:i/>
          <w:sz w:val="20"/>
          <w:szCs w:val="20"/>
        </w:rPr>
      </w:pPr>
      <w:r w:rsidRPr="00D03B5D">
        <w:rPr>
          <w:sz w:val="20"/>
          <w:szCs w:val="20"/>
        </w:rPr>
        <w:t>ATIS-1000054</w:t>
      </w:r>
      <w:r w:rsidRPr="00EB47F7">
        <w:rPr>
          <w:i/>
          <w:sz w:val="20"/>
          <w:szCs w:val="20"/>
        </w:rPr>
        <w:t xml:space="preserve"> ATIS Technical Report on Next Generation Network Certificate Management</w:t>
      </w:r>
    </w:p>
    <w:p w14:paraId="63A9896F" w14:textId="16474B45" w:rsidR="00D91BC7" w:rsidRPr="00304E3E" w:rsidRDefault="00F70E1B" w:rsidP="002B7015">
      <w:pPr>
        <w:rPr>
          <w:sz w:val="20"/>
          <w:szCs w:val="20"/>
        </w:rPr>
      </w:pPr>
      <w:r w:rsidRPr="00304E3E">
        <w:rPr>
          <w:sz w:val="20"/>
          <w:szCs w:val="20"/>
        </w:rPr>
        <w:t>draft-ietf-stir-passport</w:t>
      </w:r>
    </w:p>
    <w:p w14:paraId="29F4C290" w14:textId="4166C293" w:rsidR="00F70E1B" w:rsidRPr="00304E3E" w:rsidRDefault="00F70E1B" w:rsidP="002B7015">
      <w:pPr>
        <w:rPr>
          <w:sz w:val="20"/>
          <w:szCs w:val="20"/>
        </w:rPr>
      </w:pPr>
      <w:r w:rsidRPr="00304E3E">
        <w:rPr>
          <w:sz w:val="20"/>
          <w:szCs w:val="20"/>
        </w:rPr>
        <w:t>draft-ietf-stir-rfc4474bis</w:t>
      </w:r>
    </w:p>
    <w:p w14:paraId="7518544B" w14:textId="1E4348A9" w:rsidR="00F70E1B" w:rsidRPr="00304E3E" w:rsidRDefault="00F70E1B" w:rsidP="002B7015">
      <w:pPr>
        <w:rPr>
          <w:sz w:val="20"/>
          <w:szCs w:val="20"/>
        </w:rPr>
      </w:pPr>
      <w:r w:rsidRPr="00304E3E">
        <w:rPr>
          <w:sz w:val="20"/>
          <w:szCs w:val="20"/>
        </w:rPr>
        <w:t>draft-ietf-stir-certificates</w:t>
      </w:r>
    </w:p>
    <w:p w14:paraId="7979E554" w14:textId="15E5C328" w:rsidR="004B1313" w:rsidRPr="00304E3E" w:rsidRDefault="004B1313" w:rsidP="00A4435F">
      <w:pPr>
        <w:rPr>
          <w:sz w:val="20"/>
          <w:szCs w:val="20"/>
        </w:rPr>
      </w:pPr>
      <w:r w:rsidRPr="00304E3E">
        <w:rPr>
          <w:sz w:val="20"/>
          <w:szCs w:val="20"/>
        </w:rPr>
        <w:t xml:space="preserve">IETF RFC 5280  </w:t>
      </w:r>
      <w:r w:rsidR="00925192" w:rsidRPr="00304E3E">
        <w:rPr>
          <w:i/>
          <w:sz w:val="20"/>
          <w:szCs w:val="20"/>
        </w:rPr>
        <w:t>Internet X.509 Public Key Infrastructure Certificate and Certificate Revocation List (CRL) Profile</w:t>
      </w:r>
    </w:p>
    <w:p w14:paraId="73F55781" w14:textId="77777777" w:rsidR="00DB09AE" w:rsidRDefault="00DB09AE" w:rsidP="00DB09AE">
      <w:pPr>
        <w:rPr>
          <w:i/>
          <w:sz w:val="20"/>
          <w:szCs w:val="20"/>
        </w:rPr>
      </w:pPr>
      <w:r w:rsidRPr="00304E3E">
        <w:rPr>
          <w:sz w:val="20"/>
          <w:szCs w:val="20"/>
        </w:rPr>
        <w:t xml:space="preserve">draft-ietf-acme-acme  </w:t>
      </w:r>
      <w:r w:rsidRPr="00304E3E">
        <w:rPr>
          <w:i/>
          <w:sz w:val="20"/>
          <w:szCs w:val="20"/>
        </w:rPr>
        <w:t>Automatic Certificate Management Environment (ACME)</w:t>
      </w:r>
    </w:p>
    <w:p w14:paraId="7BDC85AC" w14:textId="0A37D11F" w:rsidR="00F402ED" w:rsidRPr="00304E3E" w:rsidRDefault="00F402ED" w:rsidP="00DB09AE">
      <w:pPr>
        <w:rPr>
          <w:i/>
          <w:sz w:val="20"/>
          <w:szCs w:val="20"/>
        </w:rPr>
      </w:pPr>
      <w:r w:rsidRPr="00304E3E">
        <w:rPr>
          <w:sz w:val="20"/>
          <w:szCs w:val="20"/>
        </w:rPr>
        <w:t>draft-</w:t>
      </w:r>
      <w:r>
        <w:rPr>
          <w:sz w:val="20"/>
          <w:szCs w:val="20"/>
        </w:rPr>
        <w:t>barnes-acme-service-provider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304E3E" w:rsidRDefault="00DB09AE" w:rsidP="00DB09AE">
      <w:pPr>
        <w:rPr>
          <w:sz w:val="20"/>
          <w:szCs w:val="20"/>
        </w:rPr>
      </w:pPr>
      <w:r w:rsidRPr="00304E3E">
        <w:rPr>
          <w:sz w:val="20"/>
          <w:szCs w:val="20"/>
        </w:rPr>
        <w:t xml:space="preserve">RFC 2986  </w:t>
      </w:r>
      <w:r w:rsidRPr="00304E3E">
        <w:rPr>
          <w:i/>
          <w:sz w:val="20"/>
          <w:szCs w:val="20"/>
        </w:rPr>
        <w:t>PKCS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3261  </w:t>
      </w:r>
      <w:r w:rsidRPr="00304E3E">
        <w:rPr>
          <w:i/>
          <w:sz w:val="20"/>
          <w:szCs w:val="20"/>
        </w:rPr>
        <w:t>SIP: Session Initiation Protocol</w:t>
      </w:r>
    </w:p>
    <w:p w14:paraId="7A1AABBF" w14:textId="30F7ED6D" w:rsidR="00416605" w:rsidRPr="00304E3E" w:rsidRDefault="00416605" w:rsidP="00DB09AE">
      <w:pPr>
        <w:rPr>
          <w:sz w:val="20"/>
          <w:szCs w:val="20"/>
        </w:rPr>
      </w:pPr>
      <w:r w:rsidRPr="00304E3E">
        <w:rPr>
          <w:sz w:val="20"/>
          <w:szCs w:val="20"/>
        </w:rPr>
        <w:t xml:space="preserve">RFC 3966  </w:t>
      </w:r>
      <w:r w:rsidRPr="00304E3E">
        <w:rPr>
          <w:i/>
          <w:sz w:val="20"/>
          <w:szCs w:val="20"/>
        </w:rPr>
        <w:t>The tel URI for Telephone Numbers</w:t>
      </w:r>
    </w:p>
    <w:p w14:paraId="262AF5D6" w14:textId="153B691A" w:rsidR="00DB09AE" w:rsidRPr="00304E3E" w:rsidRDefault="00BF4004" w:rsidP="00DB09AE">
      <w:pPr>
        <w:rPr>
          <w:sz w:val="20"/>
          <w:szCs w:val="20"/>
        </w:rPr>
      </w:pPr>
      <w:r w:rsidRPr="00304E3E">
        <w:rPr>
          <w:sz w:val="20"/>
          <w:szCs w:val="20"/>
        </w:rPr>
        <w:t xml:space="preserve">RFC 4949  </w:t>
      </w:r>
      <w:r w:rsidRPr="00304E3E">
        <w:rPr>
          <w:i/>
          <w:sz w:val="20"/>
          <w:szCs w:val="20"/>
        </w:rPr>
        <w:t>Internet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RFC 5958</w:t>
      </w:r>
      <w:r w:rsidRPr="00304E3E">
        <w:rPr>
          <w:i/>
          <w:sz w:val="20"/>
          <w:szCs w:val="20"/>
        </w:rPr>
        <w:t xml:space="preserve">  Assymetric Key Package</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RFC 7159</w:t>
      </w:r>
      <w:r w:rsidRPr="00304E3E">
        <w:rPr>
          <w:i/>
          <w:sz w:val="20"/>
          <w:szCs w:val="20"/>
        </w:rPr>
        <w:t xml:space="preserve">  The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RFC 7515</w:t>
      </w:r>
      <w:r w:rsidRPr="00304E3E">
        <w:rPr>
          <w:i/>
          <w:sz w:val="20"/>
          <w:szCs w:val="20"/>
        </w:rPr>
        <w:t xml:space="preserve">  JSON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RFC 7516</w:t>
      </w:r>
      <w:r w:rsidRPr="00304E3E">
        <w:rPr>
          <w:i/>
          <w:sz w:val="20"/>
          <w:szCs w:val="20"/>
        </w:rPr>
        <w:t xml:space="preserve">  JSON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38" w:name="_Toc339809237"/>
      <w:r>
        <w:lastRenderedPageBreak/>
        <w:t>Definitions, Acronyms, &amp; Abbreviations</w:t>
      </w:r>
      <w:bookmarkEnd w:id="38"/>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2"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9" w:name="_Toc339809238"/>
      <w:r>
        <w:t>Definitions</w:t>
      </w:r>
      <w:bookmarkEnd w:id="39"/>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24D55890"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w:t>
      </w:r>
      <w:r w:rsidR="006C1330">
        <w:rPr>
          <w:sz w:val="20"/>
          <w:szCs w:val="20"/>
        </w:rPr>
        <w:t xml:space="preserve">y’s </w:t>
      </w:r>
      <w:r w:rsidRPr="00304E3E">
        <w:rPr>
          <w:sz w:val="20"/>
          <w:szCs w:val="20"/>
        </w:rPr>
        <w:t>telephone number used to identify the caller carried either in the P-Asserted</w:t>
      </w:r>
      <w:r w:rsidR="00CA2079" w:rsidRPr="00304E3E">
        <w:rPr>
          <w:sz w:val="20"/>
          <w:szCs w:val="20"/>
        </w:rPr>
        <w:t xml:space="preserve">-Identity </w:t>
      </w:r>
      <w:r w:rsidRPr="00304E3E">
        <w:rPr>
          <w:sz w:val="20"/>
          <w:szCs w:val="20"/>
        </w:rPr>
        <w:t>or From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[RFC 4949]</w:t>
      </w:r>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An act or process by which a certificate user established that the assertions made by a certificate can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r w:rsidR="00BD7914" w:rsidRPr="00304E3E">
        <w:rPr>
          <w:sz w:val="20"/>
          <w:szCs w:val="20"/>
        </w:rPr>
        <w:t xml:space="preserve">Synonym for Certification Path or Certificate Chain.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27B35059"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r w:rsidRPr="00304E3E">
        <w:rPr>
          <w:sz w:val="20"/>
          <w:szCs w:val="20"/>
        </w:rPr>
        <w:t xml:space="preserve">Synonym for </w:t>
      </w:r>
      <w:r w:rsidR="00AB062D" w:rsidRPr="00DA6BC0">
        <w:rPr>
          <w:sz w:val="20"/>
          <w:szCs w:val="20"/>
        </w:rPr>
        <w:t>Certificate Chain</w:t>
      </w:r>
      <w:r w:rsidRPr="00304E3E">
        <w:rPr>
          <w:sz w:val="20"/>
          <w:szCs w:val="20"/>
        </w:rPr>
        <w:t>.</w:t>
      </w:r>
      <w:r w:rsidR="00E44C4E" w:rsidRPr="00304E3E">
        <w:rPr>
          <w:sz w:val="20"/>
          <w:szCs w:val="20"/>
        </w:rPr>
        <w:t xml:space="preserve"> [RFC 4949]</w:t>
      </w:r>
    </w:p>
    <w:p w14:paraId="279DA91A" w14:textId="251E3D7A" w:rsidR="00D311DE" w:rsidRPr="00304E3E" w:rsidRDefault="00D311DE" w:rsidP="00424AF1">
      <w:pPr>
        <w:rPr>
          <w:sz w:val="20"/>
          <w:szCs w:val="20"/>
        </w:rPr>
      </w:pPr>
      <w:r w:rsidRPr="00304E3E">
        <w:rPr>
          <w:b/>
          <w:sz w:val="20"/>
          <w:szCs w:val="20"/>
        </w:rPr>
        <w:t>Certificate Signing Request (CSR)</w:t>
      </w:r>
      <w:r w:rsidRPr="00304E3E">
        <w:rPr>
          <w:sz w:val="20"/>
          <w:szCs w:val="20"/>
        </w:rPr>
        <w:t xml:space="preserve">: A CSR is sent to a CA to </w:t>
      </w:r>
      <w:r w:rsidR="00D81962">
        <w:rPr>
          <w:sz w:val="20"/>
          <w:szCs w:val="20"/>
        </w:rPr>
        <w:t>request a certificate</w:t>
      </w:r>
      <w:r w:rsidRPr="00304E3E">
        <w:rPr>
          <w:sz w:val="20"/>
          <w:szCs w:val="20"/>
        </w:rPr>
        <w:t>.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14292E51"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w:t>
      </w:r>
      <w:r w:rsidR="003A4D98" w:rsidRPr="00C30FAD">
        <w:rPr>
          <w:sz w:val="20"/>
          <w:szCs w:val="20"/>
        </w:rPr>
        <w:t>ATIS-0300251.2017</w:t>
      </w:r>
      <w:r w:rsidR="003A7B7A" w:rsidRPr="00304E3E">
        <w:rPr>
          <w:sz w:val="20"/>
          <w:szCs w:val="20"/>
        </w:rPr>
        <w:t>].</w:t>
      </w:r>
    </w:p>
    <w:p w14:paraId="7881D503" w14:textId="30034EEA" w:rsidR="00CE066F" w:rsidRDefault="00CD7247" w:rsidP="00424AF1">
      <w:pPr>
        <w:rPr>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776335F2" w14:textId="5D72DF3E" w:rsidR="00A75BE8" w:rsidRPr="00287D05" w:rsidRDefault="00A75BE8" w:rsidP="00424AF1">
      <w:pPr>
        <w:rPr>
          <w:sz w:val="20"/>
          <w:szCs w:val="20"/>
        </w:rPr>
      </w:pPr>
      <w:r w:rsidRPr="00B13DDB">
        <w:rPr>
          <w:b/>
          <w:sz w:val="20"/>
          <w:szCs w:val="20"/>
        </w:rPr>
        <w:t xml:space="preserve">Fingerprint: </w:t>
      </w:r>
      <w:r w:rsidR="00287D05">
        <w:rPr>
          <w:b/>
          <w:sz w:val="20"/>
          <w:szCs w:val="20"/>
        </w:rPr>
        <w:t xml:space="preserve"> </w:t>
      </w:r>
      <w:r w:rsidR="00287D05" w:rsidRPr="00B13DDB">
        <w:rPr>
          <w:sz w:val="20"/>
          <w:szCs w:val="20"/>
        </w:rPr>
        <w:t>A hash result ("</w:t>
      </w:r>
      <w:r w:rsidR="00287D05" w:rsidRPr="00287D05">
        <w:rPr>
          <w:sz w:val="20"/>
          <w:szCs w:val="20"/>
        </w:rPr>
        <w:t xml:space="preserve">key fingerprint") used to </w:t>
      </w:r>
      <w:r w:rsidR="00287D05" w:rsidRPr="00B13DDB">
        <w:rPr>
          <w:sz w:val="20"/>
          <w:szCs w:val="20"/>
        </w:rPr>
        <w:t xml:space="preserve">authenticate a public key or other data. </w:t>
      </w:r>
      <w:r w:rsidR="00287D05" w:rsidRPr="00287D05">
        <w:rPr>
          <w:sz w:val="20"/>
          <w:szCs w:val="20"/>
        </w:rPr>
        <w:t>[RFC 4949</w:t>
      </w:r>
      <w:r w:rsidR="00287D05" w:rsidRPr="00B13DDB">
        <w:rPr>
          <w:sz w:val="20"/>
          <w:szCs w:val="20"/>
        </w:rPr>
        <w:t>]</w:t>
      </w:r>
      <w:r w:rsidR="00B13DDB">
        <w:rPr>
          <w:sz w:val="20"/>
          <w:szCs w:val="20"/>
        </w:rPr>
        <w:t xml:space="preserve">     </w:t>
      </w:r>
    </w:p>
    <w:p w14:paraId="392A3844" w14:textId="376EBF4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 xml:space="preserve">Either a canonical address-of-record (AoR) SIP </w:t>
      </w:r>
      <w:r w:rsidR="00BC45D0" w:rsidRPr="00304E3E">
        <w:rPr>
          <w:sz w:val="20"/>
          <w:szCs w:val="20"/>
        </w:rPr>
        <w:t>Uniform Resource Identifier</w:t>
      </w:r>
      <w:r w:rsidR="00BC45D0" w:rsidRPr="00BC45D0">
        <w:rPr>
          <w:sz w:val="20"/>
          <w:szCs w:val="20"/>
        </w:rPr>
        <w:t xml:space="preserve"> </w:t>
      </w:r>
      <w:r w:rsidR="00BC45D0">
        <w:rPr>
          <w:sz w:val="20"/>
          <w:szCs w:val="20"/>
        </w:rPr>
        <w:t>(</w:t>
      </w:r>
      <w:r w:rsidRPr="00304E3E">
        <w:rPr>
          <w:sz w:val="20"/>
          <w:szCs w:val="20"/>
        </w:rPr>
        <w:t>URI</w:t>
      </w:r>
      <w:r w:rsidR="00BC45D0">
        <w:rPr>
          <w:sz w:val="20"/>
          <w:szCs w:val="20"/>
        </w:rPr>
        <w:t>)</w:t>
      </w:r>
      <w:r w:rsidRPr="00304E3E">
        <w:rPr>
          <w:sz w:val="20"/>
          <w:szCs w:val="20"/>
        </w:rPr>
        <w:t xml:space="preserve"> employed to reach a user (such as ’sip:alice@atlanta.example.com’), or a telephone number, which commonly appears in either a TEL URI [RFC3966] or as the user portion of a SIP URI.  See also Caller ID.  [draft-ietf-stir-4474bis]</w:t>
      </w:r>
    </w:p>
    <w:p w14:paraId="5C7E91E8" w14:textId="77777777" w:rsidR="004E7B9B" w:rsidRDefault="0070758F" w:rsidP="00F40FF5">
      <w:pPr>
        <w:rPr>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lastRenderedPageBreak/>
        <w:t>Public Key</w:t>
      </w:r>
      <w:r w:rsidRPr="00304E3E">
        <w:rPr>
          <w:sz w:val="20"/>
          <w:szCs w:val="20"/>
        </w:rPr>
        <w:t>:</w:t>
      </w:r>
      <w:r w:rsidR="00A27678" w:rsidRPr="00304E3E">
        <w:rPr>
          <w:b/>
          <w:sz w:val="20"/>
          <w:szCs w:val="20"/>
        </w:rPr>
        <w:t xml:space="preserve"> </w:t>
      </w:r>
      <w:r w:rsidR="00A9275D" w:rsidRPr="00304E3E">
        <w:rPr>
          <w:sz w:val="20"/>
          <w:szCs w:val="20"/>
        </w:rPr>
        <w:t>The publicly disclosable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sz w:val="20"/>
          <w:szCs w:val="20"/>
        </w:rPr>
      </w:pPr>
      <w:r w:rsidRPr="00240947">
        <w:rPr>
          <w:b/>
          <w:sz w:val="20"/>
          <w:szCs w:val="20"/>
        </w:rPr>
        <w:t>Secure Telephone Identity (STI) Certificate:</w:t>
      </w:r>
      <w:r>
        <w:rPr>
          <w:sz w:val="20"/>
          <w:szCs w:val="20"/>
        </w:rPr>
        <w:t xml:space="preserve"> A public key certificate used by a service provider to sign and verify the PASSporT. </w:t>
      </w:r>
    </w:p>
    <w:p w14:paraId="5AB7E4F5" w14:textId="0AE2875C"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003A4D98" w:rsidRPr="00C30FAD">
        <w:rPr>
          <w:sz w:val="20"/>
          <w:szCs w:val="20"/>
        </w:rPr>
        <w:t>ATIS-0300251.2017</w:t>
      </w:r>
      <w:r w:rsidRPr="00304E3E">
        <w:rPr>
          <w:rFonts w:cs="Arial"/>
          <w:color w:val="222222"/>
          <w:sz w:val="20"/>
          <w:szCs w:val="20"/>
          <w:shd w:val="clear" w:color="auto" w:fill="FFFFFF"/>
        </w:rPr>
        <w:t>].</w:t>
      </w:r>
    </w:p>
    <w:p w14:paraId="001AD99B" w14:textId="4A9FB4EC" w:rsidR="002F2760" w:rsidRDefault="00CD7247" w:rsidP="002F2760">
      <w:pPr>
        <w:rPr>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r w:rsidR="008E5175" w:rsidRPr="00304E3E">
        <w:rPr>
          <w:sz w:val="20"/>
          <w:szCs w:val="20"/>
        </w:rPr>
        <w:t>The combination of a trusted public key and the name of the entity to which the corresponding private key belongs.</w:t>
      </w:r>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bookmarkStart w:id="40" w:name="_Toc339809239"/>
      <w:r>
        <w:t>Acronyms &amp; Abbreviations</w:t>
      </w:r>
      <w:bookmarkEnd w:id="40"/>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EA3DB9" w:rsidP="00F17692">
            <w:pPr>
              <w:rPr>
                <w:rFonts w:cs="Arial"/>
                <w:sz w:val="18"/>
                <w:szCs w:val="18"/>
              </w:rPr>
            </w:pPr>
            <w:hyperlink r:id="rId13" w:history="1">
              <w:r w:rsidR="00BE015E" w:rsidRPr="00D14005">
                <w:rPr>
                  <w:rFonts w:cs="Arial"/>
                  <w:sz w:val="18"/>
                  <w:szCs w:val="18"/>
                </w:rPr>
                <w:t>Internet Engineering Task Force</w:t>
              </w:r>
            </w:hyperlink>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lastRenderedPageBreak/>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1" w:name="_Toc339809240"/>
      <w:r>
        <w:lastRenderedPageBreak/>
        <w:t>Overview</w:t>
      </w:r>
      <w:bookmarkEnd w:id="41"/>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draft-ietf-stir-passport, draft-ietf-stir-rfc4474bis, and draft-ietf-stir-certificates,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2" w:name="_Ref341714854"/>
      <w:bookmarkStart w:id="43" w:name="_Toc339809247"/>
      <w:bookmarkStart w:id="44" w:name="_Ref341286688"/>
      <w:r>
        <w:lastRenderedPageBreak/>
        <w:t>SHAKEN Governance Model</w:t>
      </w:r>
      <w:bookmarkEnd w:id="42"/>
      <w:bookmarkEnd w:id="43"/>
      <w:bookmarkEnd w:id="44"/>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r w:rsidR="002533C7">
        <w:rPr>
          <w:sz w:val="20"/>
          <w:szCs w:val="20"/>
        </w:rPr>
        <w:t>,</w:t>
      </w:r>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45" w:name="_Ref341716277"/>
      <w:bookmarkStart w:id="46" w:name="_Ref349453826"/>
      <w:r>
        <w:t>Requirements for Governance</w:t>
      </w:r>
      <w:bookmarkEnd w:id="45"/>
      <w:r w:rsidR="008D3D4A">
        <w:t xml:space="preserve"> of </w:t>
      </w:r>
      <w:r w:rsidR="00D022D5">
        <w:t xml:space="preserve">STI </w:t>
      </w:r>
      <w:r w:rsidR="008D3D4A">
        <w:t>Certificate Management</w:t>
      </w:r>
      <w:bookmarkEnd w:id="46"/>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who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47" w:name="_Ref341716312"/>
      <w:r>
        <w:t>Certificate Governance: Roles and Responsibilities</w:t>
      </w:r>
      <w:bookmarkEnd w:id="47"/>
    </w:p>
    <w:p w14:paraId="45A3D98B" w14:textId="074D5095" w:rsidR="004E7E89" w:rsidRPr="00124621" w:rsidRDefault="004E7E89" w:rsidP="004E7E89">
      <w:pPr>
        <w:rPr>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5D77E3CC" w:rsidR="00665EDE" w:rsidRDefault="008268DE" w:rsidP="00100B26">
      <w:pPr>
        <w:pStyle w:val="Caption"/>
      </w:pPr>
      <w:r>
        <w:t xml:space="preserve">Figure </w:t>
      </w:r>
      <w:r w:rsidR="0070258D">
        <w:fldChar w:fldCharType="begin"/>
      </w:r>
      <w:r w:rsidR="0070258D">
        <w:instrText xml:space="preserve"> SEQ Figure \* ARABIC </w:instrText>
      </w:r>
      <w:r w:rsidR="0070258D">
        <w:fldChar w:fldCharType="separate"/>
      </w:r>
      <w:r w:rsidR="00BE79E6">
        <w:rPr>
          <w:noProof/>
        </w:rPr>
        <w:t>1</w:t>
      </w:r>
      <w:r w:rsidR="0070258D">
        <w:rPr>
          <w:noProof/>
        </w:rPr>
        <w:fldChar w:fldCharType="end"/>
      </w:r>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lastRenderedPageBreak/>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r w:rsidR="0050603F">
        <w:rPr>
          <w:rFonts w:cs="Arial"/>
          <w:color w:val="212121"/>
          <w:sz w:val="20"/>
          <w:szCs w:val="20"/>
        </w:rPr>
        <w:t xml:space="preserve"> 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r w:rsidR="0070758F" w:rsidRPr="00A12BF4">
        <w:rPr>
          <w:sz w:val="20"/>
          <w:szCs w:val="20"/>
        </w:rPr>
        <w:t xml:space="preserve"> </w:t>
      </w:r>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48" w:name="_Toc339809249"/>
      <w:bookmarkStart w:id="49" w:name="_Ref342037179"/>
      <w:bookmarkStart w:id="50" w:name="_Ref342572277"/>
      <w:bookmarkStart w:id="51" w:name="_Ref342574411"/>
      <w:bookmarkStart w:id="52" w:name="_Ref342650536"/>
      <w:r>
        <w:t>Secure Telephone Identity</w:t>
      </w:r>
      <w:r w:rsidR="002A1315">
        <w:t xml:space="preserve"> Policy Administrator</w:t>
      </w:r>
      <w:bookmarkEnd w:id="48"/>
      <w:bookmarkEnd w:id="49"/>
      <w:bookmarkEnd w:id="50"/>
      <w:bookmarkEnd w:id="51"/>
      <w:bookmarkEnd w:id="52"/>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r w:rsidR="00C518B6" w:rsidRPr="00A12BF4">
        <w:rPr>
          <w:sz w:val="20"/>
          <w:szCs w:val="20"/>
        </w:rPr>
        <w:t xml:space="preserve"> </w:t>
      </w:r>
    </w:p>
    <w:p w14:paraId="7D364A98" w14:textId="28AF3605"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2F6F9529"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81962">
        <w:rPr>
          <w:sz w:val="20"/>
          <w:szCs w:val="20"/>
        </w:rPr>
        <w:t>.</w:t>
      </w:r>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53" w:name="_Toc339809250"/>
      <w:r w:rsidRPr="007D3950">
        <w:t>Secure Telephone Identity</w:t>
      </w:r>
      <w:r w:rsidR="002A1315" w:rsidRPr="009C1FEA">
        <w:t xml:space="preserve"> Certification Authority</w:t>
      </w:r>
      <w:bookmarkEnd w:id="53"/>
      <w:r w:rsidR="003463DF" w:rsidRPr="009C1FEA">
        <w:t xml:space="preserve"> (STI-CA)</w:t>
      </w:r>
      <w:r w:rsidR="002A1315" w:rsidRPr="009C1FEA">
        <w:t xml:space="preserve"> </w:t>
      </w:r>
      <w:bookmarkStart w:id="54" w:name="_Toc339809251"/>
      <w:bookmarkEnd w:id="54"/>
    </w:p>
    <w:p w14:paraId="7431D2A7" w14:textId="4DAD65CA" w:rsidR="003B71A8"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r w:rsidR="003B71A8" w:rsidRPr="00A12BF4">
        <w:rPr>
          <w:sz w:val="20"/>
          <w:szCs w:val="20"/>
        </w:rPr>
        <w:t xml:space="preserve">There will </w:t>
      </w:r>
      <w:r w:rsidR="00F33AB4" w:rsidRPr="00A12BF4">
        <w:rPr>
          <w:sz w:val="20"/>
          <w:szCs w:val="20"/>
        </w:rPr>
        <w:t xml:space="preserve">likely </w:t>
      </w:r>
      <w:r w:rsidR="003B71A8" w:rsidRPr="00A12BF4">
        <w:rPr>
          <w:sz w:val="20"/>
          <w:szCs w:val="20"/>
        </w:rPr>
        <w:t>be a number of STI-CAs, supporting specific or multiple SPs, depending upon the SP. It is also worth noting that although the STI</w:t>
      </w:r>
      <w:r w:rsidR="00F33AB4" w:rsidRPr="00A12BF4">
        <w:rPr>
          <w:sz w:val="20"/>
          <w:szCs w:val="20"/>
        </w:rPr>
        <w:t>-CA</w:t>
      </w:r>
      <w:r w:rsidR="003B71A8"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003B71A8" w:rsidRPr="00A12BF4">
        <w:rPr>
          <w:sz w:val="20"/>
          <w:szCs w:val="20"/>
        </w:rPr>
        <w:t xml:space="preserve"> for </w:t>
      </w:r>
      <w:r w:rsidR="003E0296">
        <w:rPr>
          <w:sz w:val="20"/>
          <w:szCs w:val="20"/>
        </w:rPr>
        <w:t>its</w:t>
      </w:r>
      <w:r w:rsidR="003E0296" w:rsidRPr="00A12BF4">
        <w:rPr>
          <w:sz w:val="20"/>
          <w:szCs w:val="20"/>
        </w:rPr>
        <w:t xml:space="preserve"> </w:t>
      </w:r>
      <w:r w:rsidR="003B71A8" w:rsidRPr="00A12BF4">
        <w:rPr>
          <w:sz w:val="20"/>
          <w:szCs w:val="20"/>
        </w:rPr>
        <w:t xml:space="preserve">own use </w:t>
      </w:r>
      <w:r w:rsidR="00F33AB4" w:rsidRPr="00A12BF4">
        <w:rPr>
          <w:sz w:val="20"/>
          <w:szCs w:val="20"/>
        </w:rPr>
        <w:t>under the</w:t>
      </w:r>
      <w:r w:rsidR="003B71A8"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55" w:name="_Toc339809252"/>
      <w:bookmarkStart w:id="56" w:name="_Ref341970491"/>
      <w:bookmarkStart w:id="57" w:name="_Ref342574766"/>
      <w:bookmarkStart w:id="58" w:name="_Ref343324731"/>
      <w:r>
        <w:t>Service Provider (</w:t>
      </w:r>
      <w:bookmarkEnd w:id="55"/>
      <w:bookmarkEnd w:id="56"/>
      <w:bookmarkEnd w:id="57"/>
      <w:bookmarkEnd w:id="58"/>
      <w:r w:rsidR="00B8402D">
        <w:t>SP</w:t>
      </w:r>
      <w:r>
        <w:t>)</w:t>
      </w:r>
      <w:r w:rsidR="001C37AF">
        <w:t xml:space="preserve"> </w:t>
      </w:r>
    </w:p>
    <w:p w14:paraId="28DA238F" w14:textId="416A445F"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p>
    <w:p w14:paraId="3070FBB3" w14:textId="687728B2" w:rsidR="003362F2" w:rsidRPr="00A12BF4" w:rsidRDefault="00586A4A" w:rsidP="008A6AAF">
      <w:pPr>
        <w:rPr>
          <w:sz w:val="20"/>
          <w:szCs w:val="20"/>
        </w:rPr>
      </w:pPr>
      <w:r w:rsidRPr="00A12BF4">
        <w:rPr>
          <w:sz w:val="20"/>
          <w:szCs w:val="20"/>
        </w:rPr>
        <w:lastRenderedPageBreak/>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r w:rsidR="00323512">
        <w:rPr>
          <w:sz w:val="20"/>
          <w:szCs w:val="20"/>
        </w:rPr>
        <w:t>.</w:t>
      </w:r>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r w:rsidR="003362F2" w:rsidRPr="00A12BF4">
        <w:rPr>
          <w:sz w:val="20"/>
          <w:szCs w:val="20"/>
        </w:rPr>
        <w:t>PASSporT</w:t>
      </w:r>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r w:rsidR="00A12BF4">
        <w:rPr>
          <w:sz w:val="20"/>
          <w:szCs w:val="20"/>
        </w:rPr>
        <w:t>certificate signing</w:t>
      </w:r>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59" w:name="_Ref341714837"/>
      <w:r>
        <w:lastRenderedPageBreak/>
        <w:t>SHAKEN Certificate Management</w:t>
      </w:r>
      <w:bookmarkEnd w:id="59"/>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60" w:name="_Ref341714928"/>
      <w:bookmarkStart w:id="61" w:name="_Toc339809256"/>
      <w:r>
        <w:t xml:space="preserve">Requirements for </w:t>
      </w:r>
      <w:r w:rsidR="00457B05">
        <w:t xml:space="preserve">SHAKEN </w:t>
      </w:r>
      <w:r>
        <w:t>Certificate Management</w:t>
      </w:r>
      <w:bookmarkEnd w:id="60"/>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62"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62"/>
    </w:p>
    <w:p w14:paraId="70E01167" w14:textId="3C7CD058"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B5195C4"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780C53">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03B5D">
        <w:rPr>
          <w:sz w:val="20"/>
          <w:szCs w:val="20"/>
        </w:rPr>
        <w:t>.</w:t>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63" w:name="_Ref341717198"/>
      <w:r>
        <w:t xml:space="preserve">SHAKEN </w:t>
      </w:r>
      <w:r w:rsidR="00665EDE" w:rsidRPr="00955174">
        <w:t xml:space="preserve">Certificate </w:t>
      </w:r>
      <w:r w:rsidR="00665EDE">
        <w:t>Management Architecture</w:t>
      </w:r>
      <w:bookmarkEnd w:id="61"/>
      <w:bookmarkEnd w:id="63"/>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r w:rsidR="0070258D">
        <w:fldChar w:fldCharType="begin"/>
      </w:r>
      <w:r w:rsidR="0070258D">
        <w:instrText xml:space="preserve"> SEQ Figure \* ARABIC </w:instrText>
      </w:r>
      <w:r w:rsidR="0070258D">
        <w:fldChar w:fldCharType="separate"/>
      </w:r>
      <w:r w:rsidR="00BE79E6" w:rsidRPr="00652D86">
        <w:rPr>
          <w:noProof/>
        </w:rPr>
        <w:t>2</w:t>
      </w:r>
      <w:r w:rsidR="0070258D">
        <w:rPr>
          <w:noProof/>
        </w:rPr>
        <w:fldChar w:fldCharType="end"/>
      </w:r>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64" w:name="_Ref337270166"/>
      <w:bookmarkStart w:id="65" w:name="_Toc339809257"/>
      <w:r>
        <w:t xml:space="preserve">SHAKEN </w:t>
      </w:r>
      <w:r w:rsidR="00665EDE" w:rsidRPr="00955174">
        <w:t xml:space="preserve">Certificate </w:t>
      </w:r>
      <w:r w:rsidR="00665EDE">
        <w:t>Management Process</w:t>
      </w:r>
      <w:bookmarkEnd w:id="64"/>
      <w:bookmarkEnd w:id="65"/>
    </w:p>
    <w:p w14:paraId="23D9E148" w14:textId="3A78215E"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7B7195">
        <w:rPr>
          <w:sz w:val="20"/>
          <w:szCs w:val="20"/>
        </w:rPr>
        <w:t xml:space="preserve">Readers can also refer to </w:t>
      </w:r>
      <w:r w:rsidR="00C74D0D">
        <w:rPr>
          <w:sz w:val="20"/>
          <w:szCs w:val="20"/>
        </w:rPr>
        <w:t>Appendix A</w:t>
      </w:r>
      <w:r w:rsidR="007B7195">
        <w:rPr>
          <w:sz w:val="20"/>
          <w:szCs w:val="20"/>
        </w:rPr>
        <w:t xml:space="preserve"> that</w:t>
      </w:r>
      <w:r w:rsidR="00C74D0D">
        <w:rPr>
          <w:sz w:val="20"/>
          <w:szCs w:val="20"/>
        </w:rPr>
        <w:t xml:space="preserve"> </w:t>
      </w:r>
      <w:r w:rsidR="00B13DDB">
        <w:rPr>
          <w:sz w:val="20"/>
          <w:szCs w:val="20"/>
        </w:rPr>
        <w:t>provides an</w:t>
      </w:r>
      <w:r w:rsidR="00C74D0D">
        <w:rPr>
          <w:sz w:val="20"/>
          <w:szCs w:val="20"/>
        </w:rPr>
        <w:t xml:space="preserve"> example</w:t>
      </w:r>
      <w:r w:rsidR="00B13DDB">
        <w:rPr>
          <w:sz w:val="20"/>
          <w:szCs w:val="20"/>
        </w:rPr>
        <w:t xml:space="preserve"> illustration</w:t>
      </w:r>
      <w:r w:rsidR="00C74D0D">
        <w:rPr>
          <w:sz w:val="20"/>
          <w:szCs w:val="20"/>
        </w:rPr>
        <w:t xml:space="preserve"> of the steps for certificate creation and validation using openSSL</w:t>
      </w:r>
      <w:r w:rsidR="00563F74">
        <w:rPr>
          <w:sz w:val="20"/>
          <w:szCs w:val="20"/>
        </w:rPr>
        <w:t xml:space="preserve">. </w:t>
      </w:r>
    </w:p>
    <w:p w14:paraId="4172545C" w14:textId="32A5143A" w:rsidR="00665EDE" w:rsidRPr="00A12BF4" w:rsidRDefault="00DA10C6" w:rsidP="00665EDE">
      <w:pPr>
        <w:rPr>
          <w:sz w:val="20"/>
          <w:szCs w:val="20"/>
        </w:rPr>
      </w:pPr>
      <w:r w:rsidRPr="00A12BF4">
        <w:rPr>
          <w:sz w:val="20"/>
          <w:szCs w:val="20"/>
        </w:rPr>
        <w:lastRenderedPageBreak/>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66" w:name="_Toc339809259"/>
      <w:bookmarkStart w:id="67" w:name="_Ref342556765"/>
      <w:r>
        <w:t xml:space="preserve">SHAKEN </w:t>
      </w:r>
      <w:r w:rsidR="00665EDE" w:rsidRPr="00955174">
        <w:t>Certificate Management</w:t>
      </w:r>
      <w:r w:rsidR="00665EDE">
        <w:t xml:space="preserve"> Flow</w:t>
      </w:r>
      <w:bookmarkEnd w:id="66"/>
      <w:bookmarkEnd w:id="67"/>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66BA1D55" w:rsidR="00AC13FD" w:rsidRPr="00A12BF4" w:rsidRDefault="00634CF6" w:rsidP="00AC13FD">
      <w:pPr>
        <w:numPr>
          <w:ilvl w:val="0"/>
          <w:numId w:val="52"/>
        </w:numPr>
        <w:rPr>
          <w:sz w:val="20"/>
          <w:szCs w:val="20"/>
        </w:rPr>
      </w:pPr>
      <w:r>
        <w:rPr>
          <w:sz w:val="20"/>
          <w:szCs w:val="20"/>
        </w:rPr>
        <w:t xml:space="preserve">STI certificate </w:t>
      </w:r>
      <w:r w:rsidR="00323512">
        <w:rPr>
          <w:sz w:val="20"/>
          <w:szCs w:val="20"/>
        </w:rPr>
        <w:t>a</w:t>
      </w:r>
      <w:r w:rsidR="00323512" w:rsidRPr="00A12BF4">
        <w:rPr>
          <w:sz w:val="20"/>
          <w:szCs w:val="20"/>
        </w:rPr>
        <w:t>cquisition</w:t>
      </w:r>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3E0A3DBE"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B13DDB">
        <w:rPr>
          <w:sz w:val="20"/>
          <w:szCs w:val="20"/>
        </w:rPr>
        <w:t>an</w:t>
      </w:r>
      <w:r w:rsidR="00AC13FD" w:rsidRPr="00A12BF4">
        <w:rPr>
          <w:sz w:val="20"/>
          <w:szCs w:val="20"/>
        </w:rPr>
        <w:t xml:space="preserv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 xml:space="preserve">ACME [draft-ietf-acme-acme]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r w:rsidR="00C96FD8">
        <w:rPr>
          <w:sz w:val="20"/>
          <w:szCs w:val="20"/>
        </w:rPr>
        <w:t>s</w:t>
      </w:r>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 xml:space="preserve">Additional considerations on the use of HTTPS for ACME are provided in section 5.1 of draft-ietf-acme-acme.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39A24D11"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w:t>
      </w:r>
      <w:r w:rsidRPr="00B5628E">
        <w:rPr>
          <w:sz w:val="20"/>
          <w:szCs w:val="20"/>
        </w:rPr>
        <w:t>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r w:rsidR="0070258D">
        <w:fldChar w:fldCharType="begin"/>
      </w:r>
      <w:r w:rsidR="0070258D">
        <w:instrText xml:space="preserve"> SEQ Figure \* ARABIC </w:instrText>
      </w:r>
      <w:r w:rsidR="0070258D">
        <w:fldChar w:fldCharType="separate"/>
      </w:r>
      <w:r w:rsidR="00BE79E6" w:rsidRPr="00652D86">
        <w:rPr>
          <w:noProof/>
        </w:rPr>
        <w:t>3</w:t>
      </w:r>
      <w:r w:rsidR="0070258D">
        <w:rPr>
          <w:noProof/>
        </w:rPr>
        <w:fldChar w:fldCharType="end"/>
      </w:r>
      <w:r w:rsidRPr="00652D86">
        <w:t xml:space="preserve">  SHAKEN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PASSporT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657507AD" w:rsidR="005F7064" w:rsidRPr="006C5385" w:rsidRDefault="00306422" w:rsidP="005F7064">
      <w:pPr>
        <w:pStyle w:val="ListParagraph"/>
        <w:numPr>
          <w:ilvl w:val="0"/>
          <w:numId w:val="57"/>
        </w:numPr>
        <w:rPr>
          <w:sz w:val="20"/>
          <w:szCs w:val="20"/>
        </w:rPr>
      </w:pPr>
      <w:r>
        <w:rPr>
          <w:sz w:val="20"/>
          <w:szCs w:val="20"/>
        </w:rPr>
        <w:t>The SP generates or chooses a</w:t>
      </w:r>
      <w:r w:rsidR="00433CF5" w:rsidRPr="006C5385">
        <w:rPr>
          <w:sz w:val="20"/>
          <w:szCs w:val="20"/>
        </w:rPr>
        <w:t xml:space="preserve"> set of public/private key ACME credentials 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00433CF5" w:rsidRPr="006C5385">
        <w:rPr>
          <w:sz w:val="20"/>
          <w:szCs w:val="20"/>
        </w:rPr>
        <w:t xml:space="preserve"> with a fingerprint of the ACME </w:t>
      </w:r>
      <w:r w:rsidR="00780C53">
        <w:rPr>
          <w:sz w:val="20"/>
          <w:szCs w:val="20"/>
        </w:rPr>
        <w:t>account public key</w:t>
      </w:r>
      <w:r w:rsidR="005F7064" w:rsidRPr="006C5385">
        <w:rPr>
          <w:sz w:val="20"/>
          <w:szCs w:val="20"/>
        </w:rPr>
        <w:t>. 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draft-ietf-acme-acme</w:t>
      </w:r>
      <w:r w:rsidR="00074EF7" w:rsidRPr="006C5385">
        <w:rPr>
          <w:sz w:val="20"/>
          <w:szCs w:val="20"/>
        </w:rPr>
        <w:t>.</w:t>
      </w:r>
    </w:p>
    <w:p w14:paraId="7CB18830" w14:textId="1C4717E6"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w:t>
      </w:r>
      <w:r w:rsidR="00634CF6">
        <w:rPr>
          <w:sz w:val="20"/>
          <w:szCs w:val="20"/>
        </w:rPr>
        <w:t xml:space="preserve"> STI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56EB36B" w:rsidR="00963621" w:rsidRPr="006C5385" w:rsidRDefault="00306422" w:rsidP="00C45725">
      <w:pPr>
        <w:pStyle w:val="ListParagraph"/>
        <w:numPr>
          <w:ilvl w:val="0"/>
          <w:numId w:val="57"/>
        </w:numPr>
        <w:rPr>
          <w:sz w:val="20"/>
          <w:szCs w:val="20"/>
        </w:rPr>
      </w:pPr>
      <w:r>
        <w:rPr>
          <w:sz w:val="20"/>
          <w:szCs w:val="20"/>
        </w:rPr>
        <w:lastRenderedPageBreak/>
        <w:t>The</w:t>
      </w:r>
      <w:r w:rsidR="00C45725" w:rsidRPr="006C5385">
        <w:rPr>
          <w:sz w:val="20"/>
          <w:szCs w:val="20"/>
        </w:rPr>
        <w:t xml:space="preserv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 xml:space="preserve">STI certificate </w:t>
      </w:r>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73177B07"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w:t>
      </w:r>
      <w:r w:rsidR="00E57759">
        <w:rPr>
          <w:sz w:val="20"/>
          <w:szCs w:val="20"/>
        </w:rPr>
        <w:t xml:space="preserve"> through implementation specific means</w:t>
      </w:r>
      <w:r w:rsidRPr="006C5385">
        <w:rPr>
          <w:sz w:val="20"/>
          <w:szCs w:val="20"/>
        </w:rPr>
        <w:t xml:space="preserve"> (</w:t>
      </w:r>
      <w:r w:rsidR="00E57759">
        <w:rPr>
          <w:sz w:val="20"/>
          <w:szCs w:val="20"/>
        </w:rPr>
        <w:t>e.g</w:t>
      </w:r>
      <w:r w:rsidR="007B7195">
        <w:rPr>
          <w:sz w:val="20"/>
          <w:szCs w:val="20"/>
        </w:rPr>
        <w:t>.,</w:t>
      </w:r>
      <w:r w:rsidR="00E57759">
        <w:rPr>
          <w:sz w:val="20"/>
          <w:szCs w:val="20"/>
        </w:rPr>
        <w:t xml:space="preserve"> </w:t>
      </w:r>
      <w:r w:rsidRPr="006C5385">
        <w:rPr>
          <w:sz w:val="20"/>
          <w:szCs w:val="20"/>
        </w:rPr>
        <w:t>SIP MESSAGE</w:t>
      </w:r>
      <w:r w:rsidR="00B13DDB">
        <w:rPr>
          <w:sz w:val="20"/>
          <w:szCs w:val="20"/>
        </w:rPr>
        <w:t xml:space="preserve"> or</w:t>
      </w:r>
      <w:r w:rsidR="00B13DDB" w:rsidRPr="006C5385">
        <w:rPr>
          <w:sz w:val="20"/>
          <w:szCs w:val="20"/>
        </w:rPr>
        <w:t xml:space="preserve"> </w:t>
      </w:r>
      <w:r w:rsidRPr="006C5385">
        <w:rPr>
          <w:sz w:val="20"/>
          <w:szCs w:val="20"/>
        </w:rPr>
        <w:t>WEBPUSH</w:t>
      </w:r>
      <w:r w:rsidR="00B13DDB">
        <w:rPr>
          <w:sz w:val="20"/>
          <w:szCs w:val="20"/>
        </w:rPr>
        <w:t>).</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 w14:paraId="375A4F42" w14:textId="2B7B34DB" w:rsidR="00AC13FD" w:rsidRDefault="00AC13FD" w:rsidP="00AC13FD">
      <w:pPr>
        <w:pStyle w:val="Heading3"/>
      </w:pPr>
      <w:bookmarkStart w:id="68" w:name="_Ref342572776"/>
      <w:bookmarkStart w:id="69" w:name="_Ref345748935"/>
      <w:r>
        <w:t xml:space="preserve">STI-PA Account Registration and Service Provider </w:t>
      </w:r>
      <w:bookmarkEnd w:id="68"/>
      <w:bookmarkEnd w:id="69"/>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4F2FD16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w:t>
      </w:r>
      <w:r w:rsidR="00680882">
        <w:rPr>
          <w:sz w:val="20"/>
          <w:szCs w:val="20"/>
        </w:rPr>
        <w:t>r</w:t>
      </w:r>
      <w:r w:rsidR="00BC0CED">
        <w:rPr>
          <w:sz w:val="20"/>
          <w:szCs w:val="20"/>
        </w:rPr>
        <w:t xml:space="preserv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67F9090B"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[draft-ietf-acme-acme].</w:t>
      </w:r>
    </w:p>
    <w:p w14:paraId="4CC27CE3" w14:textId="7739EB40" w:rsidR="009A08CF" w:rsidRDefault="009A08CF" w:rsidP="00AC13FD">
      <w:pPr>
        <w:rPr>
          <w:sz w:val="20"/>
          <w:szCs w:val="20"/>
        </w:rPr>
      </w:pPr>
      <w:r>
        <w:rPr>
          <w:sz w:val="20"/>
          <w:szCs w:val="20"/>
        </w:rPr>
        <w:t>In order to initiate the account creation process, t</w:t>
      </w:r>
      <w:r w:rsidRPr="0055362E">
        <w:rPr>
          <w:sz w:val="20"/>
          <w:szCs w:val="20"/>
        </w:rPr>
        <w:t>he requesting Service Provider</w:t>
      </w:r>
      <w:r>
        <w:rPr>
          <w:sz w:val="20"/>
          <w:szCs w:val="20"/>
        </w:rPr>
        <w:t xml:space="preserve"> shall create a key pair </w:t>
      </w:r>
      <w:r w:rsidRPr="0055362E">
        <w:rPr>
          <w:sz w:val="20"/>
          <w:szCs w:val="20"/>
        </w:rPr>
        <w:t>using the ES256 algorithm</w:t>
      </w:r>
      <w:r>
        <w:rPr>
          <w:sz w:val="20"/>
          <w:szCs w:val="20"/>
        </w:rPr>
        <w:t>.  This key pair represents the Service Provider</w:t>
      </w:r>
      <w:r w:rsidR="00773F8E">
        <w:rPr>
          <w:sz w:val="20"/>
          <w:szCs w:val="20"/>
        </w:rPr>
        <w:t>’s</w:t>
      </w:r>
      <w:r>
        <w:rPr>
          <w:sz w:val="20"/>
          <w:szCs w:val="20"/>
        </w:rPr>
        <w:t xml:space="preserve"> </w:t>
      </w:r>
      <w:r w:rsidR="005E179A">
        <w:rPr>
          <w:sz w:val="20"/>
          <w:szCs w:val="20"/>
        </w:rPr>
        <w:t xml:space="preserve">ACME </w:t>
      </w:r>
      <w:r>
        <w:rPr>
          <w:sz w:val="20"/>
          <w:szCs w:val="20"/>
        </w:rPr>
        <w:t xml:space="preserve">account </w:t>
      </w:r>
      <w:r w:rsidR="00A75BE8">
        <w:rPr>
          <w:sz w:val="20"/>
          <w:szCs w:val="20"/>
        </w:rPr>
        <w:t>credentials</w:t>
      </w:r>
      <w:r>
        <w:rPr>
          <w:sz w:val="20"/>
          <w:szCs w:val="20"/>
        </w:rPr>
        <w:t>.</w:t>
      </w:r>
    </w:p>
    <w:p w14:paraId="32188CF3" w14:textId="7114CF48" w:rsidR="009A08CF" w:rsidRDefault="009A08CF" w:rsidP="00AC13FD">
      <w:pPr>
        <w:rPr>
          <w:sz w:val="20"/>
          <w:szCs w:val="20"/>
        </w:rPr>
      </w:pPr>
      <w:r>
        <w:rPr>
          <w:sz w:val="20"/>
          <w:szCs w:val="20"/>
        </w:rPr>
        <w:t xml:space="preserve">Note: This account key pair </w:t>
      </w:r>
      <w:r w:rsidR="00773F8E">
        <w:rPr>
          <w:sz w:val="20"/>
          <w:szCs w:val="20"/>
        </w:rPr>
        <w:t>is also</w:t>
      </w:r>
      <w:r>
        <w:rPr>
          <w:sz w:val="20"/>
          <w:szCs w:val="20"/>
        </w:rPr>
        <w:t xml:space="preserve"> used for the STI-PA Service Provider Code Token fingerprint value to tie the </w:t>
      </w:r>
      <w:r w:rsidR="005E179A">
        <w:rPr>
          <w:sz w:val="20"/>
          <w:szCs w:val="20"/>
        </w:rPr>
        <w:t xml:space="preserve">ACME </w:t>
      </w:r>
      <w:r>
        <w:rPr>
          <w:sz w:val="20"/>
          <w:szCs w:val="20"/>
        </w:rPr>
        <w:t>account credentials to the validation of the Service Provider Code token by the STI-CA</w:t>
      </w:r>
      <w:r w:rsidR="00773F8E">
        <w:rPr>
          <w:sz w:val="20"/>
          <w:szCs w:val="20"/>
        </w:rPr>
        <w:t>, as detailed in Section 6.3.4.1</w:t>
      </w:r>
      <w:r>
        <w:rPr>
          <w:sz w:val="20"/>
          <w:szCs w:val="20"/>
        </w:rPr>
        <w:t>.</w:t>
      </w:r>
    </w:p>
    <w:p w14:paraId="202FEE35" w14:textId="101E589B" w:rsidR="00AC13FD" w:rsidRDefault="009A08CF" w:rsidP="00AC13FD">
      <w:pPr>
        <w:rPr>
          <w:sz w:val="20"/>
          <w:szCs w:val="20"/>
        </w:rPr>
      </w:pPr>
      <w:r>
        <w:rPr>
          <w:sz w:val="20"/>
          <w:szCs w:val="20"/>
        </w:rPr>
        <w:t xml:space="preserve">The </w:t>
      </w:r>
      <w:r w:rsidR="00773F8E">
        <w:rPr>
          <w:sz w:val="20"/>
          <w:szCs w:val="20"/>
        </w:rPr>
        <w:t>Service Provider’s ACME</w:t>
      </w:r>
      <w:r w:rsidR="005E179A">
        <w:rPr>
          <w:sz w:val="20"/>
          <w:szCs w:val="20"/>
        </w:rPr>
        <w:t xml:space="preserve"> </w:t>
      </w:r>
      <w:r>
        <w:rPr>
          <w:sz w:val="20"/>
          <w:szCs w:val="20"/>
        </w:rPr>
        <w:t>account is created with the STI-CA using the following</w:t>
      </w:r>
      <w:r w:rsidR="00AC13FD" w:rsidRPr="006C5385">
        <w:rPr>
          <w:sz w:val="20"/>
          <w:szCs w:val="20"/>
        </w:rPr>
        <w:t xml:space="preserve"> HTTP POST request:</w:t>
      </w:r>
    </w:p>
    <w:p w14:paraId="7AA12D63" w14:textId="1753B681" w:rsidR="00306422" w:rsidRDefault="00306422" w:rsidP="00B13DDB">
      <w:pPr>
        <w:ind w:left="720"/>
        <w:rPr>
          <w:sz w:val="20"/>
          <w:szCs w:val="20"/>
        </w:rPr>
      </w:pPr>
      <w:r>
        <w:rPr>
          <w:sz w:val="20"/>
          <w:szCs w:val="20"/>
        </w:rPr>
        <w:t>Note: Unless explicitly stated otherwise, the ACME examples in section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/acme/new-</w:t>
      </w:r>
      <w:r w:rsidR="00B27544" w:rsidRPr="00303057">
        <w:rPr>
          <w:rStyle w:val="s1"/>
          <w:rFonts w:ascii="Courier" w:hAnsi="Courier"/>
        </w:rPr>
        <w:t xml:space="preserve">account </w:t>
      </w:r>
      <w:r w:rsidRPr="00303057">
        <w:rPr>
          <w:rStyle w:val="s1"/>
          <w:rFonts w:ascii="Courier" w:hAnsi="Courier"/>
        </w:rPr>
        <w:t>HTTP/1.1</w:t>
      </w:r>
    </w:p>
    <w:p w14:paraId="4AF636E5"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62A4C91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66C3E972" w14:textId="77777777" w:rsidR="00AC13FD" w:rsidRPr="00303057" w:rsidRDefault="00AC13FD" w:rsidP="00AC13FD">
      <w:pPr>
        <w:pStyle w:val="p2"/>
        <w:rPr>
          <w:rFonts w:ascii="Courier" w:hAnsi="Courier"/>
        </w:rPr>
      </w:pPr>
    </w:p>
    <w:p w14:paraId="04DFB60D"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
    <w:p w14:paraId="1557B8F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615F7D9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7623452"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w:t>
      </w:r>
    </w:p>
    <w:p w14:paraId="7D7DEA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"nonce": "6S8IqOGY7eL2lsGoTZYifg",</w:t>
      </w:r>
    </w:p>
    <w:p w14:paraId="628DCFF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“https://sti-ca.com/acme/new-reg”</w:t>
      </w:r>
    </w:p>
    <w:p w14:paraId="7570D85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0527E9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0760DB08" w14:textId="344ACF61" w:rsidR="00AC13FD" w:rsidRPr="00303057" w:rsidRDefault="00321AA0" w:rsidP="00AC13FD">
      <w:pPr>
        <w:pStyle w:val="p1"/>
        <w:rPr>
          <w:rFonts w:ascii="Courier" w:hAnsi="Courier"/>
        </w:rPr>
      </w:pPr>
      <w:r w:rsidRPr="00303057">
        <w:rPr>
          <w:rFonts w:ascii="Courier" w:hAnsi="Courier"/>
        </w:rPr>
        <w:t xml:space="preserve">      </w:t>
      </w:r>
      <w:r w:rsidR="00AC13FD" w:rsidRPr="00303057">
        <w:rPr>
          <w:rStyle w:val="s1"/>
          <w:rFonts w:ascii="Courier" w:hAnsi="Courier"/>
        </w:rPr>
        <w:t>"contact": [</w:t>
      </w:r>
    </w:p>
    <w:p w14:paraId="29BF71A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307748B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"tel:+12155551212"</w:t>
      </w:r>
    </w:p>
    <w:p w14:paraId="6B2E624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D7D6C6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FB3816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"RZPOnYoPs1PhjszF...-nh6X1qtOFPB519I"</w:t>
      </w:r>
    </w:p>
    <w:p w14:paraId="2478473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5514AD2" w14:textId="77777777" w:rsidR="00AC13FD" w:rsidRDefault="00AC13FD" w:rsidP="00AC13FD"/>
    <w:p w14:paraId="0AB03076" w14:textId="1CD167E8" w:rsidR="00AC13FD" w:rsidRPr="0055362E" w:rsidRDefault="009A08CF" w:rsidP="00AC13FD">
      <w:pPr>
        <w:rPr>
          <w:sz w:val="20"/>
          <w:szCs w:val="20"/>
        </w:rPr>
      </w:pPr>
      <w:r>
        <w:rPr>
          <w:sz w:val="20"/>
          <w:szCs w:val="20"/>
        </w:rPr>
        <w:t>Per ACME, t</w:t>
      </w:r>
      <w:r w:rsidR="00994E52">
        <w:rPr>
          <w:sz w:val="20"/>
          <w:szCs w:val="20"/>
        </w:rPr>
        <w:t xml:space="preserve">he requesting Service Provider </w:t>
      </w:r>
      <w:r w:rsidR="00AC13FD" w:rsidRPr="0055362E">
        <w:rPr>
          <w:sz w:val="20"/>
          <w:szCs w:val="20"/>
        </w:rPr>
        <w:t>sh</w:t>
      </w:r>
      <w:r w:rsidR="00E50D53" w:rsidRPr="0055362E">
        <w:rPr>
          <w:sz w:val="20"/>
          <w:szCs w:val="20"/>
        </w:rPr>
        <w:t>all</w:t>
      </w:r>
      <w:r w:rsidR="00AC13FD" w:rsidRPr="0055362E">
        <w:rPr>
          <w:sz w:val="20"/>
          <w:szCs w:val="20"/>
        </w:rPr>
        <w:t xml:space="preserve"> sign this request with </w:t>
      </w:r>
      <w:r w:rsidR="00994E52">
        <w:rPr>
          <w:sz w:val="20"/>
          <w:szCs w:val="20"/>
        </w:rPr>
        <w:t xml:space="preserve">the </w:t>
      </w:r>
      <w:r w:rsidR="00A75BE8">
        <w:rPr>
          <w:sz w:val="20"/>
          <w:szCs w:val="20"/>
        </w:rPr>
        <w:t xml:space="preserve">ACME </w:t>
      </w:r>
      <w:r>
        <w:rPr>
          <w:sz w:val="20"/>
          <w:szCs w:val="20"/>
        </w:rPr>
        <w:t xml:space="preserve">account </w:t>
      </w:r>
      <w:r w:rsidR="00AC13FD" w:rsidRPr="0055362E">
        <w:rPr>
          <w:sz w:val="20"/>
          <w:szCs w:val="20"/>
        </w:rPr>
        <w:t>private</w:t>
      </w:r>
      <w:r w:rsidR="00994E52">
        <w:rPr>
          <w:sz w:val="20"/>
          <w:szCs w:val="20"/>
        </w:rPr>
        <w:t xml:space="preserve"> </w:t>
      </w:r>
      <w:r w:rsidR="00AC13FD" w:rsidRPr="0055362E">
        <w:rPr>
          <w:sz w:val="20"/>
          <w:szCs w:val="20"/>
        </w:rPr>
        <w:t>key</w:t>
      </w:r>
      <w:r w:rsidR="00224203">
        <w:rPr>
          <w:sz w:val="20"/>
          <w:szCs w:val="20"/>
        </w:rPr>
        <w:t xml:space="preserve">.  </w:t>
      </w:r>
      <w:r w:rsidR="00AC13FD" w:rsidRPr="0055362E">
        <w:rPr>
          <w:sz w:val="20"/>
          <w:szCs w:val="20"/>
        </w:rPr>
        <w:t>The public</w:t>
      </w:r>
      <w:r w:rsidR="00994E52">
        <w:rPr>
          <w:sz w:val="20"/>
          <w:szCs w:val="20"/>
        </w:rPr>
        <w:t xml:space="preserve"> </w:t>
      </w:r>
      <w:r w:rsidR="00AC13FD" w:rsidRPr="0055362E">
        <w:rPr>
          <w:sz w:val="20"/>
          <w:szCs w:val="20"/>
        </w:rPr>
        <w:t>key sh</w:t>
      </w:r>
      <w:r w:rsidR="00E50D53" w:rsidRPr="0055362E">
        <w:rPr>
          <w:sz w:val="20"/>
          <w:szCs w:val="20"/>
        </w:rPr>
        <w:t xml:space="preserve">all </w:t>
      </w:r>
      <w:r w:rsidR="00AC13FD"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(“jwk”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00AC13FD" w:rsidRPr="0055362E">
        <w:rPr>
          <w:sz w:val="20"/>
          <w:szCs w:val="20"/>
        </w:rPr>
        <w:t xml:space="preserve">as a </w:t>
      </w:r>
      <w:r w:rsidR="008A02C5" w:rsidRPr="0055362E">
        <w:rPr>
          <w:sz w:val="20"/>
          <w:szCs w:val="20"/>
        </w:rPr>
        <w:t>JSON Web Key (JWK) [RFC 7517]</w:t>
      </w:r>
      <w:r w:rsidR="00AC13FD" w:rsidRPr="0055362E">
        <w:rPr>
          <w:sz w:val="20"/>
          <w:szCs w:val="20"/>
        </w:rPr>
        <w:t xml:space="preserve">. An example </w:t>
      </w:r>
      <w:r w:rsidR="008A02C5" w:rsidRPr="0055362E">
        <w:rPr>
          <w:sz w:val="20"/>
          <w:szCs w:val="20"/>
        </w:rPr>
        <w:t xml:space="preserve">JWK </w:t>
      </w:r>
      <w:r w:rsidR="00AC13FD" w:rsidRPr="0055362E">
        <w:rPr>
          <w:sz w:val="20"/>
          <w:szCs w:val="20"/>
        </w:rPr>
        <w:t>is as follows:</w:t>
      </w:r>
    </w:p>
    <w:p w14:paraId="243FCE00" w14:textId="77777777" w:rsidR="00AC13FD" w:rsidRPr="00303057" w:rsidRDefault="00AC13FD" w:rsidP="00AC13FD">
      <w:pPr>
        <w:pStyle w:val="p1"/>
        <w:rPr>
          <w:rStyle w:val="s1"/>
          <w:rFonts w:ascii="Courier" w:hAnsi="Courier"/>
        </w:rPr>
      </w:pPr>
      <w:r w:rsidRPr="00303057">
        <w:rPr>
          <w:rStyle w:val="s1"/>
          <w:rFonts w:ascii="Courier" w:hAnsi="Courier"/>
        </w:rPr>
        <w:t>{</w:t>
      </w:r>
    </w:p>
    <w:p w14:paraId="3ECE9324" w14:textId="77777777" w:rsidR="00AC13FD" w:rsidRPr="00303057" w:rsidRDefault="00AC13FD" w:rsidP="00AC13FD">
      <w:pPr>
        <w:pStyle w:val="p1"/>
        <w:rPr>
          <w:rFonts w:ascii="Courier" w:hAnsi="Courier"/>
        </w:rPr>
      </w:pPr>
      <w:r w:rsidRPr="00303057">
        <w:rPr>
          <w:rStyle w:val="s1"/>
          <w:rFonts w:ascii="Courier" w:hAnsi="Courier"/>
        </w:rPr>
        <w:t xml:space="preserve">  “kty":"EC",</w:t>
      </w:r>
    </w:p>
    <w:p w14:paraId="15EFAE5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"crv":"P-256",</w:t>
      </w:r>
    </w:p>
    <w:p w14:paraId="26FEEB8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"x":"f83OJ3D2xF1Bg8vub9tLe1gHMzV76e8Tus9uPHvRVEU",</w:t>
      </w:r>
    </w:p>
    <w:p w14:paraId="1C9FA52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"y":"x_FEzRu9m36HLN_tue659LNpXW6pCyStikYjKIWI5a0",</w:t>
      </w:r>
    </w:p>
    <w:p w14:paraId="338F27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"kid":"sp.com Reg Public key 123XYZ"</w:t>
      </w:r>
    </w:p>
    <w:p w14:paraId="15FA89E2" w14:textId="77777777" w:rsidR="00AC13FD" w:rsidRPr="00303057" w:rsidRDefault="00AC13FD" w:rsidP="00AC13FD">
      <w:pPr>
        <w:pStyle w:val="p1"/>
        <w:rPr>
          <w:rFonts w:ascii="Courier" w:hAnsi="Courier"/>
        </w:rPr>
      </w:pPr>
      <w:r w:rsidRPr="00303057">
        <w:rPr>
          <w:rStyle w:val="s1"/>
          <w:rFonts w:ascii="Courier" w:hAnsi="Courier"/>
        </w:rPr>
        <w:t>}</w:t>
      </w:r>
    </w:p>
    <w:p w14:paraId="31113CA0" w14:textId="77777777" w:rsidR="00E01D5D" w:rsidRDefault="00E01D5D" w:rsidP="00AC13FD">
      <w:pPr>
        <w:rPr>
          <w:sz w:val="20"/>
          <w:szCs w:val="20"/>
        </w:rPr>
      </w:pPr>
    </w:p>
    <w:p w14:paraId="47886916" w14:textId="040247D3" w:rsidR="00AC13FD" w:rsidRPr="0055362E" w:rsidRDefault="00321AA0" w:rsidP="00AC13FD">
      <w:pPr>
        <w:rPr>
          <w:sz w:val="20"/>
          <w:szCs w:val="20"/>
        </w:rPr>
      </w:pPr>
      <w:r>
        <w:rPr>
          <w:sz w:val="20"/>
          <w:szCs w:val="20"/>
        </w:rPr>
        <w:t xml:space="preserve">If the account </w:t>
      </w:r>
      <w:r w:rsidR="00AC13FD" w:rsidRPr="0055362E">
        <w:rPr>
          <w:sz w:val="20"/>
          <w:szCs w:val="20"/>
        </w:rPr>
        <w:t>already exists with the 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4C85EE4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HTTP/1.1 201 Created</w:t>
      </w:r>
    </w:p>
    <w:p w14:paraId="0A27F61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application/json</w:t>
      </w:r>
    </w:p>
    <w:p w14:paraId="3A17EE9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Replay-Nonce: D8s4D2mLs8Vn-goWuPQeKA</w:t>
      </w:r>
    </w:p>
    <w:p w14:paraId="432855AB" w14:textId="367F73B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Location: https://sti-ca.com/acme/</w:t>
      </w:r>
      <w:r w:rsidR="00B27544" w:rsidRPr="00303057">
        <w:rPr>
          <w:rStyle w:val="s1"/>
          <w:rFonts w:ascii="Courier" w:hAnsi="Courier"/>
        </w:rPr>
        <w:t>acct/1</w:t>
      </w:r>
    </w:p>
    <w:p w14:paraId="7D6B59E8" w14:textId="528709F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Link: &lt;https://sti-ca.com/acme/some-directory&gt;;rel=“</w:t>
      </w:r>
      <w:r w:rsidR="00B27544" w:rsidRPr="00303057">
        <w:rPr>
          <w:rStyle w:val="s1"/>
          <w:rFonts w:ascii="Courier" w:hAnsi="Courier"/>
        </w:rPr>
        <w:t>index</w:t>
      </w:r>
      <w:r w:rsidRPr="00303057">
        <w:rPr>
          <w:rStyle w:val="s1"/>
          <w:rFonts w:ascii="Courier" w:hAnsi="Courier"/>
        </w:rPr>
        <w:t>"</w:t>
      </w:r>
    </w:p>
    <w:p w14:paraId="1A6522DA" w14:textId="77777777" w:rsidR="00AC13FD" w:rsidRPr="00303057" w:rsidRDefault="00AC13FD" w:rsidP="00AC13FD">
      <w:pPr>
        <w:pStyle w:val="p2"/>
        <w:rPr>
          <w:rFonts w:ascii="Courier" w:hAnsi="Courier"/>
        </w:rPr>
      </w:pPr>
    </w:p>
    <w:p w14:paraId="7AEBCF90" w14:textId="33647514"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86C45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"status": "valid",</w:t>
      </w:r>
    </w:p>
    <w:p w14:paraId="24282A22" w14:textId="77777777" w:rsidR="00AC13FD" w:rsidRPr="00303057" w:rsidRDefault="00AC13FD" w:rsidP="00AC13FD">
      <w:pPr>
        <w:pStyle w:val="p2"/>
        <w:rPr>
          <w:rFonts w:ascii="Courier" w:hAnsi="Courier"/>
        </w:rPr>
      </w:pPr>
    </w:p>
    <w:p w14:paraId="33E527F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"contact": [</w:t>
      </w:r>
    </w:p>
    <w:p w14:paraId="793B828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7B0C482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"tel:+12155551212"</w:t>
      </w:r>
    </w:p>
    <w:p w14:paraId="213977A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4B0405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/acme/key-change HTTP/1.1</w:t>
      </w:r>
    </w:p>
    <w:p w14:paraId="0DEB78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1D89FB6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517D7A53" w14:textId="77777777" w:rsidR="00AC13FD" w:rsidRPr="00303057" w:rsidRDefault="00AC13FD" w:rsidP="00AC13FD">
      <w:pPr>
        <w:pStyle w:val="p2"/>
        <w:rPr>
          <w:rFonts w:ascii="Courier" w:hAnsi="Courier"/>
        </w:rPr>
      </w:pPr>
    </w:p>
    <w:p w14:paraId="55CAA3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59FFE33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48BD65B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4F3ED0E"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"jwk": /* old key */,</w:t>
      </w:r>
    </w:p>
    <w:p w14:paraId="3CDA08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"nonce": "K60BWPrMQG9SDxBDS_xtSw",</w:t>
      </w:r>
    </w:p>
    <w:p w14:paraId="13789B3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“https://sti-ca.com/acme/key-change"</w:t>
      </w:r>
    </w:p>
    <w:p w14:paraId="14E8346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2FF518"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69DA55B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7817FA1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3E53CA4" w14:textId="5DAD1FDB" w:rsidR="005C0F43" w:rsidRPr="00303057" w:rsidRDefault="00AC13FD" w:rsidP="005C0F43">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 new key */,</w:t>
      </w:r>
    </w:p>
    <w:p w14:paraId="2103A532" w14:textId="434F6969" w:rsidR="005C0F43" w:rsidRPr="00303057" w:rsidRDefault="005C0F43"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“https://sti-ca.com/acme/key-change"</w:t>
      </w:r>
    </w:p>
    <w:p w14:paraId="63F184C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7F3A7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02F25986" w14:textId="17F09F0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"account": “https://sti-ca.com/acme/</w:t>
      </w:r>
      <w:r w:rsidR="005C0F43" w:rsidRPr="00303057">
        <w:rPr>
          <w:rStyle w:val="s1"/>
          <w:rFonts w:ascii="Courier" w:hAnsi="Courier"/>
        </w:rPr>
        <w:t>acct/1</w:t>
      </w:r>
      <w:r w:rsidRPr="00303057">
        <w:rPr>
          <w:rStyle w:val="s1"/>
          <w:rFonts w:ascii="Courier" w:hAnsi="Courier"/>
        </w:rPr>
        <w:t>",</w:t>
      </w:r>
    </w:p>
    <w:p w14:paraId="266113F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"newKey": /* new key */</w:t>
      </w:r>
    </w:p>
    <w:p w14:paraId="7546C91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79E2FB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"Xe8B94RD30Azj2ea...8BmZIRtcSKPSd8gU"</w:t>
      </w:r>
    </w:p>
    <w:p w14:paraId="4A99FCD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084964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"5TWiqIYQfIDfALQv...x9C2mg8JGPxl5bI4"</w:t>
      </w:r>
    </w:p>
    <w:p w14:paraId="4985C5A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70" w:name="_Ref342190985"/>
      <w:r>
        <w:t>Service Provider</w:t>
      </w:r>
      <w:bookmarkStart w:id="71" w:name="_Ref354586822"/>
      <w:r w:rsidR="00184790">
        <w:t xml:space="preserve"> </w:t>
      </w:r>
      <w:r>
        <w:t>Code</w:t>
      </w:r>
      <w:r w:rsidRPr="00414689">
        <w:t xml:space="preserve"> </w:t>
      </w:r>
      <w:r w:rsidR="00AC13FD">
        <w:t xml:space="preserve">Token </w:t>
      </w:r>
      <w:bookmarkEnd w:id="70"/>
      <w:bookmarkEnd w:id="71"/>
      <w:r w:rsidR="00571B83">
        <w:t>Acquisition</w:t>
      </w:r>
    </w:p>
    <w:p w14:paraId="2A4623C6" w14:textId="1C6EA6A1"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w:t>
      </w:r>
      <w:r w:rsidR="00306422" w:rsidRPr="0055362E">
        <w:rPr>
          <w:sz w:val="20"/>
          <w:szCs w:val="20"/>
        </w:rPr>
        <w:t>Th</w:t>
      </w:r>
      <w:r w:rsidR="00306422">
        <w:rPr>
          <w:sz w:val="20"/>
          <w:szCs w:val="20"/>
        </w:rPr>
        <w:t>e</w:t>
      </w:r>
      <w:r w:rsidR="00306422" w:rsidRPr="0055362E">
        <w:rPr>
          <w:sz w:val="20"/>
          <w:szCs w:val="20"/>
        </w:rPr>
        <w:t xml:space="preserve"> </w:t>
      </w:r>
      <w:r w:rsidR="00306422">
        <w:rPr>
          <w:sz w:val="20"/>
          <w:szCs w:val="20"/>
        </w:rPr>
        <w:t xml:space="preserve">Service Provider Code and </w:t>
      </w:r>
      <w:r w:rsidR="00D81962">
        <w:rPr>
          <w:sz w:val="20"/>
          <w:szCs w:val="20"/>
        </w:rPr>
        <w:t>S</w:t>
      </w:r>
      <w:r w:rsidR="00680882">
        <w:rPr>
          <w:sz w:val="20"/>
          <w:szCs w:val="20"/>
        </w:rPr>
        <w:t xml:space="preserve">ervice Provider </w:t>
      </w:r>
      <w:r w:rsidR="00D81962">
        <w:rPr>
          <w:sz w:val="20"/>
          <w:szCs w:val="20"/>
        </w:rPr>
        <w:t xml:space="preserve">Code </w:t>
      </w:r>
      <w:r w:rsidRPr="0055362E">
        <w:rPr>
          <w:sz w:val="20"/>
          <w:szCs w:val="20"/>
        </w:rPr>
        <w:t xml:space="preserve">token </w:t>
      </w:r>
      <w:r w:rsidR="00306422">
        <w:rPr>
          <w:sz w:val="20"/>
          <w:szCs w:val="20"/>
        </w:rPr>
        <w:t>are</w:t>
      </w:r>
      <w:r w:rsidR="00306422" w:rsidRPr="0055362E">
        <w:rPr>
          <w:sz w:val="20"/>
          <w:szCs w:val="20"/>
        </w:rPr>
        <w:t xml:space="preserve"> </w:t>
      </w:r>
      <w:r w:rsidRPr="0055362E">
        <w:rPr>
          <w:sz w:val="20"/>
          <w:szCs w:val="20"/>
        </w:rPr>
        <w:t xml:space="preserve">used for two things.  </w:t>
      </w:r>
    </w:p>
    <w:p w14:paraId="5FD73247" w14:textId="22E2E0B2" w:rsidR="00AC13FD" w:rsidRPr="0055362E" w:rsidRDefault="00AC13FD" w:rsidP="00AC13FD">
      <w:pPr>
        <w:rPr>
          <w:sz w:val="20"/>
          <w:szCs w:val="20"/>
        </w:rPr>
      </w:pPr>
      <w:r w:rsidRPr="0055362E">
        <w:rPr>
          <w:sz w:val="20"/>
          <w:szCs w:val="20"/>
        </w:rPr>
        <w:t>First</w:t>
      </w:r>
      <w:r w:rsidR="004565A2">
        <w:rPr>
          <w:sz w:val="20"/>
          <w:szCs w:val="20"/>
        </w:rPr>
        <w:t>,</w:t>
      </w:r>
      <w:r w:rsidRPr="0055362E">
        <w:rPr>
          <w:sz w:val="20"/>
          <w:szCs w:val="20"/>
        </w:rPr>
        <w:t xml:space="preserve"> </w:t>
      </w:r>
      <w:r w:rsidR="00306422">
        <w:rPr>
          <w:sz w:val="20"/>
          <w:szCs w:val="20"/>
        </w:rPr>
        <w:t>the Service Provide</w:t>
      </w:r>
      <w:r w:rsidR="00323512">
        <w:rPr>
          <w:sz w:val="20"/>
          <w:szCs w:val="20"/>
        </w:rPr>
        <w:t>r</w:t>
      </w:r>
      <w:r w:rsidR="00306422">
        <w:rPr>
          <w:sz w:val="20"/>
          <w:szCs w:val="20"/>
        </w:rPr>
        <w:t xml:space="preserve"> Code token</w:t>
      </w:r>
      <w:r w:rsidR="00306422" w:rsidRPr="0055362E">
        <w:rPr>
          <w:sz w:val="20"/>
          <w:szCs w:val="20"/>
        </w:rPr>
        <w:t xml:space="preserve"> </w:t>
      </w:r>
      <w:r w:rsidRPr="0055362E">
        <w:rPr>
          <w:sz w:val="20"/>
          <w:szCs w:val="20"/>
        </w:rPr>
        <w:t xml:space="preserve">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w:t>
      </w:r>
      <w:r w:rsidR="00323512">
        <w:rPr>
          <w:sz w:val="20"/>
          <w:szCs w:val="20"/>
        </w:rPr>
        <w:t>a</w:t>
      </w:r>
      <w:r w:rsidR="00323512" w:rsidRPr="0055362E">
        <w:rPr>
          <w:sz w:val="20"/>
          <w:szCs w:val="20"/>
        </w:rPr>
        <w:t xml:space="preserve">pplication </w:t>
      </w:r>
      <w:r w:rsidRPr="0055362E">
        <w:rPr>
          <w:sz w:val="20"/>
          <w:szCs w:val="20"/>
        </w:rPr>
        <w:t xml:space="preserve">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680A7D7B"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Code</w:t>
      </w:r>
      <w:r w:rsidRPr="0055362E">
        <w:rPr>
          <w:sz w:val="20"/>
          <w:szCs w:val="20"/>
        </w:rPr>
        <w:t xml:space="preserve"> is used as part of the CSR so that the </w:t>
      </w:r>
      <w:r w:rsidR="00306422">
        <w:rPr>
          <w:sz w:val="20"/>
          <w:szCs w:val="20"/>
        </w:rPr>
        <w:t xml:space="preserve">Service Provider Code </w:t>
      </w:r>
      <w:r w:rsidRPr="0055362E">
        <w:rPr>
          <w:sz w:val="20"/>
          <w:szCs w:val="20"/>
        </w:rPr>
        <w:t xml:space="preserve">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 xml:space="preserve">The “alg”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“typ” is set to standard “JWT” value.</w:t>
      </w:r>
    </w:p>
    <w:p w14:paraId="7C13536F" w14:textId="757CCF0B" w:rsidR="004E22A1" w:rsidRPr="0055362E" w:rsidRDefault="004E22A1" w:rsidP="004E22A1">
      <w:pPr>
        <w:rPr>
          <w:sz w:val="20"/>
          <w:szCs w:val="20"/>
        </w:rPr>
      </w:pPr>
      <w:r w:rsidRPr="0055362E">
        <w:rPr>
          <w:sz w:val="20"/>
          <w:szCs w:val="20"/>
        </w:rPr>
        <w:t xml:space="preserve">The “x5u” value defines the URL of the </w:t>
      </w:r>
      <w:r w:rsidR="00634CF6">
        <w:rPr>
          <w:sz w:val="20"/>
          <w:szCs w:val="20"/>
        </w:rPr>
        <w:t xml:space="preserve">STI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lastRenderedPageBreak/>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t xml:space="preserve">  "sub":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303057" w:rsidRDefault="00A40916" w:rsidP="000B088F">
      <w:pPr>
        <w:pStyle w:val="p1"/>
        <w:rPr>
          <w:rFonts w:ascii="Courier" w:hAnsi="Courier"/>
        </w:rPr>
      </w:pPr>
      <w:r w:rsidRPr="00303057">
        <w:rPr>
          <w:rStyle w:val="apple-converted-space"/>
          <w:rFonts w:ascii="Courier" w:hAnsi="Courier"/>
        </w:rPr>
        <w:t>  </w:t>
      </w:r>
      <w:r w:rsidRPr="00303057">
        <w:rPr>
          <w:rStyle w:val="s1"/>
          <w:rFonts w:ascii="Courier" w:hAnsi="Courier"/>
        </w:rPr>
        <w:t>"fingerprint":”</w:t>
      </w:r>
      <w:r w:rsidRPr="00303057">
        <w:rPr>
          <w:rFonts w:ascii="Courier" w:hAnsi="Courier"/>
        </w:rPr>
        <w:t>SHA256 56:3E:CF:AE:83:CA:4D:15:B0:29:FF:1B:71:D3:BA:B9:19:81:F8:50:9B:DF:4A:D4:39:72:E2:B1:F0:B9:38:E3”</w:t>
      </w:r>
    </w:p>
    <w:p w14:paraId="0CEBAC2C" w14:textId="77777777" w:rsidR="004E22A1" w:rsidRPr="008A16FA" w:rsidRDefault="004E22A1" w:rsidP="004E22A1">
      <w:pPr>
        <w:rPr>
          <w:rFonts w:ascii="Courier" w:hAnsi="Courier"/>
          <w:sz w:val="21"/>
          <w:szCs w:val="21"/>
        </w:rPr>
      </w:pPr>
      <w:r w:rsidRPr="008A16FA">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501FC065" w:rsidR="004E22A1" w:rsidRPr="00B13DDB" w:rsidRDefault="004E22A1" w:rsidP="00B13DDB">
      <w:pPr>
        <w:pStyle w:val="ListParagraph"/>
        <w:numPr>
          <w:ilvl w:val="0"/>
          <w:numId w:val="79"/>
        </w:numPr>
        <w:rPr>
          <w:sz w:val="20"/>
          <w:szCs w:val="20"/>
        </w:rPr>
      </w:pPr>
      <w:r w:rsidRPr="00B13DDB">
        <w:rPr>
          <w:sz w:val="20"/>
          <w:szCs w:val="20"/>
        </w:rPr>
        <w:t xml:space="preserve">The “sub” value is the </w:t>
      </w:r>
      <w:r w:rsidR="002A092B" w:rsidRPr="00B13DDB">
        <w:rPr>
          <w:sz w:val="20"/>
          <w:szCs w:val="20"/>
        </w:rPr>
        <w:t>Service Provider Code</w:t>
      </w:r>
      <w:r w:rsidRPr="00B13DDB">
        <w:rPr>
          <w:sz w:val="20"/>
          <w:szCs w:val="20"/>
        </w:rPr>
        <w:t xml:space="preserve"> value being validated in the form of an ASCII string.</w:t>
      </w:r>
      <w:r w:rsidR="00D06D0B" w:rsidRPr="00B13DDB">
        <w:rPr>
          <w:sz w:val="20"/>
          <w:szCs w:val="20"/>
        </w:rPr>
        <w:t xml:space="preserve">  This should be in the form of a JSON array for future extension, however</w:t>
      </w:r>
      <w:r w:rsidR="001A46A8" w:rsidRPr="00B13DDB">
        <w:rPr>
          <w:sz w:val="20"/>
          <w:szCs w:val="20"/>
        </w:rPr>
        <w:t>,</w:t>
      </w:r>
      <w:r w:rsidR="00D06D0B" w:rsidRPr="00B13DDB">
        <w:rPr>
          <w:sz w:val="20"/>
          <w:szCs w:val="20"/>
        </w:rPr>
        <w:t xml:space="preserve"> only a single SPC value is required or will be used</w:t>
      </w:r>
      <w:r w:rsidR="001A46A8" w:rsidRPr="00B13DDB">
        <w:rPr>
          <w:sz w:val="20"/>
          <w:szCs w:val="20"/>
        </w:rPr>
        <w:t xml:space="preserve"> for SHAKEN</w:t>
      </w:r>
      <w:r w:rsidR="00D06D0B" w:rsidRPr="00B13DDB">
        <w:rPr>
          <w:sz w:val="20"/>
          <w:szCs w:val="20"/>
        </w:rPr>
        <w:t>.</w:t>
      </w:r>
    </w:p>
    <w:p w14:paraId="44C7715C" w14:textId="77777777" w:rsidR="004E22A1" w:rsidRPr="00B13DDB" w:rsidRDefault="004E22A1" w:rsidP="00B13DDB">
      <w:pPr>
        <w:pStyle w:val="ListParagraph"/>
        <w:numPr>
          <w:ilvl w:val="0"/>
          <w:numId w:val="79"/>
        </w:numPr>
        <w:rPr>
          <w:sz w:val="20"/>
          <w:szCs w:val="20"/>
        </w:rPr>
      </w:pPr>
      <w:r w:rsidRPr="00B13DDB">
        <w:rPr>
          <w:sz w:val="20"/>
          <w:szCs w:val="20"/>
        </w:rPr>
        <w:t>The “iat” value is the DateTime value of the time and date the token was issued.</w:t>
      </w:r>
    </w:p>
    <w:p w14:paraId="3254A972" w14:textId="77777777" w:rsidR="004E22A1" w:rsidRPr="00B13DDB" w:rsidRDefault="004E22A1" w:rsidP="00B13DDB">
      <w:pPr>
        <w:pStyle w:val="ListParagraph"/>
        <w:numPr>
          <w:ilvl w:val="0"/>
          <w:numId w:val="79"/>
        </w:numPr>
        <w:rPr>
          <w:sz w:val="20"/>
          <w:szCs w:val="20"/>
        </w:rPr>
      </w:pPr>
      <w:r w:rsidRPr="00B13DDB">
        <w:rPr>
          <w:sz w:val="20"/>
          <w:szCs w:val="20"/>
        </w:rPr>
        <w:t>The “nbf” value is the DateTime value of the starting time and date that the token is valid.</w:t>
      </w:r>
    </w:p>
    <w:p w14:paraId="74F537C7" w14:textId="77777777" w:rsidR="004E22A1" w:rsidRPr="00B13DDB" w:rsidRDefault="004E22A1" w:rsidP="00B13DDB">
      <w:pPr>
        <w:pStyle w:val="ListParagraph"/>
        <w:numPr>
          <w:ilvl w:val="0"/>
          <w:numId w:val="79"/>
        </w:numPr>
        <w:rPr>
          <w:sz w:val="20"/>
          <w:szCs w:val="20"/>
        </w:rPr>
      </w:pPr>
      <w:r w:rsidRPr="00B13DDB">
        <w:rPr>
          <w:sz w:val="20"/>
          <w:szCs w:val="20"/>
        </w:rPr>
        <w:t>The “exp” value is the DateTime value of the ending time and date that the token expires.</w:t>
      </w:r>
    </w:p>
    <w:p w14:paraId="5797869E" w14:textId="74D2D0FF" w:rsidR="009F2367" w:rsidRPr="00B13DDB" w:rsidRDefault="004E22A1" w:rsidP="00B13DDB">
      <w:pPr>
        <w:pStyle w:val="ListParagraph"/>
        <w:numPr>
          <w:ilvl w:val="0"/>
          <w:numId w:val="79"/>
        </w:numPr>
        <w:rPr>
          <w:sz w:val="20"/>
          <w:szCs w:val="20"/>
        </w:rPr>
      </w:pPr>
      <w:r w:rsidRPr="00B13DDB">
        <w:rPr>
          <w:sz w:val="20"/>
          <w:szCs w:val="20"/>
        </w:rPr>
        <w:t>The “</w:t>
      </w:r>
      <w:r w:rsidR="00A40916" w:rsidRPr="00B13DDB">
        <w:rPr>
          <w:sz w:val="20"/>
          <w:szCs w:val="20"/>
        </w:rPr>
        <w:t>fingerprint” value is the</w:t>
      </w:r>
      <w:r w:rsidR="000F24EA" w:rsidRPr="00B13DDB">
        <w:rPr>
          <w:sz w:val="20"/>
          <w:szCs w:val="20"/>
        </w:rPr>
        <w:t xml:space="preserve"> </w:t>
      </w:r>
      <w:r w:rsidR="009B2F6C" w:rsidRPr="00B13DDB">
        <w:rPr>
          <w:sz w:val="20"/>
          <w:szCs w:val="20"/>
        </w:rPr>
        <w:t>certificate</w:t>
      </w:r>
      <w:r w:rsidR="00A40916" w:rsidRPr="00B13DDB">
        <w:rPr>
          <w:sz w:val="20"/>
          <w:szCs w:val="20"/>
        </w:rPr>
        <w:t xml:space="preserve"> fingerprint of the </w:t>
      </w:r>
      <w:r w:rsidR="008A16FA" w:rsidRPr="00B13DDB">
        <w:rPr>
          <w:sz w:val="20"/>
          <w:szCs w:val="20"/>
        </w:rPr>
        <w:t>ACME credentials</w:t>
      </w:r>
      <w:r w:rsidR="000F24EA" w:rsidRPr="00B13DDB">
        <w:rPr>
          <w:sz w:val="20"/>
          <w:szCs w:val="20"/>
        </w:rPr>
        <w:t xml:space="preserve"> </w:t>
      </w:r>
      <w:r w:rsidR="00A40916" w:rsidRPr="00B13DDB">
        <w:rPr>
          <w:sz w:val="20"/>
          <w:szCs w:val="20"/>
        </w:rPr>
        <w:t xml:space="preserve">the SP </w:t>
      </w:r>
      <w:r w:rsidR="000F24EA" w:rsidRPr="00B13DDB">
        <w:rPr>
          <w:sz w:val="20"/>
          <w:szCs w:val="20"/>
        </w:rPr>
        <w:t xml:space="preserve">used to create an account </w:t>
      </w:r>
      <w:r w:rsidR="00A40916" w:rsidRPr="00B13DDB">
        <w:rPr>
          <w:sz w:val="20"/>
          <w:szCs w:val="20"/>
        </w:rPr>
        <w:t>with the STI-CA</w:t>
      </w:r>
      <w:r w:rsidR="000F24EA" w:rsidRPr="00B13DDB">
        <w:rPr>
          <w:sz w:val="20"/>
          <w:szCs w:val="20"/>
        </w:rPr>
        <w:t>, as defined in section 6.3.3</w:t>
      </w:r>
      <w:r w:rsidR="00E04968" w:rsidRPr="00B13DDB">
        <w:rPr>
          <w:sz w:val="20"/>
          <w:szCs w:val="20"/>
        </w:rPr>
        <w:t xml:space="preserve">. This </w:t>
      </w:r>
      <w:r w:rsidR="00A40916" w:rsidRPr="00B13DDB">
        <w:rPr>
          <w:sz w:val="20"/>
          <w:szCs w:val="20"/>
        </w:rPr>
        <w:t>sh</w:t>
      </w:r>
      <w:r w:rsidR="00E50D53" w:rsidRPr="00B13DDB">
        <w:rPr>
          <w:sz w:val="20"/>
          <w:szCs w:val="20"/>
        </w:rPr>
        <w:t>all</w:t>
      </w:r>
      <w:r w:rsidR="00A40916" w:rsidRPr="00B13DDB">
        <w:rPr>
          <w:sz w:val="20"/>
          <w:szCs w:val="20"/>
        </w:rPr>
        <w:t xml:space="preserve"> be in the form as shown in the above example with the algorithm first followed by a space followed by the fingerprint value.</w:t>
      </w:r>
      <w:r w:rsidR="009F2367" w:rsidRPr="00B13DDB">
        <w:rPr>
          <w:sz w:val="20"/>
          <w:szCs w:val="20"/>
        </w:rPr>
        <w:t xml:space="preserve">  A certificate fingerprint is a secure one-way hash of the </w:t>
      </w:r>
      <w:r w:rsidR="00287D05" w:rsidRPr="00B13DDB">
        <w:rPr>
          <w:sz w:val="20"/>
          <w:szCs w:val="20"/>
        </w:rPr>
        <w:t>Distinguished Encoding Rules (</w:t>
      </w:r>
      <w:r w:rsidR="009F2367" w:rsidRPr="00B13DDB">
        <w:rPr>
          <w:sz w:val="20"/>
          <w:szCs w:val="20"/>
        </w:rPr>
        <w:t>DER</w:t>
      </w:r>
      <w:r w:rsidR="00287D05" w:rsidRPr="00B13DDB">
        <w:rPr>
          <w:sz w:val="20"/>
          <w:szCs w:val="20"/>
        </w:rPr>
        <w:t xml:space="preserve">) </w:t>
      </w:r>
      <w:r w:rsidR="009F2367" w:rsidRPr="00B13DDB">
        <w:rPr>
          <w:sz w:val="20"/>
          <w:szCs w:val="20"/>
        </w:rPr>
        <w:t>form of the</w:t>
      </w:r>
      <w:r w:rsidR="00287D05" w:rsidRPr="00B13DDB">
        <w:rPr>
          <w:sz w:val="20"/>
          <w:szCs w:val="20"/>
        </w:rPr>
        <w:t xml:space="preserve"> </w:t>
      </w:r>
      <w:r w:rsidR="009F2367" w:rsidRPr="00B13DDB">
        <w:rPr>
          <w:sz w:val="20"/>
          <w:szCs w:val="20"/>
        </w:rPr>
        <w:t xml:space="preserve">certificate. The fingerprint value consists of the name of the hash function, which </w:t>
      </w:r>
      <w:r w:rsidR="003F78E7">
        <w:rPr>
          <w:sz w:val="20"/>
          <w:szCs w:val="20"/>
        </w:rPr>
        <w:t>shall</w:t>
      </w:r>
      <w:r w:rsidR="009F2367" w:rsidRPr="00B13DDB">
        <w:rPr>
          <w:sz w:val="20"/>
          <w:szCs w:val="20"/>
        </w:rPr>
        <w:t xml:space="preserve"> be ‘SHA256’ for this specification, followed by the hash value itself.  The hash value is represented as a sequence of uppercase hexadecimal bytes, separated by colons.  The number of bytes is defined by the hash function.</w:t>
      </w:r>
    </w:p>
    <w:p w14:paraId="0D13EEB1" w14:textId="5974E3AD" w:rsidR="00A40916" w:rsidRPr="0055362E" w:rsidRDefault="00A40916" w:rsidP="004C7B3B">
      <w:pPr>
        <w:rPr>
          <w:rStyle w:val="s1"/>
          <w:sz w:val="20"/>
          <w:szCs w:val="20"/>
        </w:rPr>
      </w:pPr>
    </w:p>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r w:rsidRPr="0055362E">
              <w:rPr>
                <w:sz w:val="20"/>
                <w:szCs w:val="20"/>
              </w:rPr>
              <w:t>id</w:t>
            </w:r>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lastRenderedPageBreak/>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r w:rsidRPr="0055362E">
              <w:rPr>
                <w:sz w:val="20"/>
                <w:szCs w:val="20"/>
              </w:rPr>
              <w:t>fingerprint</w:t>
            </w:r>
          </w:p>
        </w:tc>
        <w:tc>
          <w:tcPr>
            <w:tcW w:w="1314" w:type="dxa"/>
          </w:tcPr>
          <w:p w14:paraId="2F63D069" w14:textId="77777777" w:rsidR="00F6626E" w:rsidRPr="0055362E" w:rsidRDefault="00F6626E" w:rsidP="0055362E">
            <w:pPr>
              <w:rPr>
                <w:sz w:val="20"/>
                <w:szCs w:val="20"/>
              </w:rPr>
            </w:pPr>
            <w:r w:rsidRPr="0055362E">
              <w:rPr>
                <w:sz w:val="20"/>
                <w:szCs w:val="20"/>
              </w:rPr>
              <w:t>string</w:t>
            </w:r>
          </w:p>
        </w:tc>
        <w:tc>
          <w:tcPr>
            <w:tcW w:w="7586" w:type="dxa"/>
          </w:tcPr>
          <w:p w14:paraId="233F0FF5" w14:textId="3DB19B40" w:rsidR="00F6626E" w:rsidRPr="0055362E" w:rsidRDefault="00F6626E" w:rsidP="00287D05">
            <w:pPr>
              <w:rPr>
                <w:sz w:val="20"/>
                <w:szCs w:val="20"/>
              </w:rPr>
            </w:pPr>
            <w:r w:rsidRPr="0055362E">
              <w:rPr>
                <w:sz w:val="20"/>
                <w:szCs w:val="20"/>
              </w:rPr>
              <w:t xml:space="preserve">The fingerprint of the </w:t>
            </w:r>
            <w:r w:rsidR="00287D05">
              <w:rPr>
                <w:sz w:val="20"/>
                <w:szCs w:val="20"/>
              </w:rPr>
              <w:t xml:space="preserve">public key </w:t>
            </w:r>
            <w:r w:rsidR="001A46A8">
              <w:rPr>
                <w:sz w:val="20"/>
                <w:szCs w:val="20"/>
              </w:rPr>
              <w:t>certificate</w:t>
            </w:r>
            <w:r w:rsidRPr="0055362E">
              <w:rPr>
                <w:sz w:val="20"/>
                <w:szCs w:val="20"/>
              </w:rPr>
              <w:t xml:space="preserve"> used for STI-CA ACME </w:t>
            </w:r>
            <w:r w:rsidR="00287D05">
              <w:rPr>
                <w:sz w:val="20"/>
                <w:szCs w:val="20"/>
              </w:rPr>
              <w:t>account creation</w:t>
            </w:r>
            <w:r w:rsidR="00287D05" w:rsidRPr="0055362E">
              <w:rPr>
                <w:sz w:val="20"/>
                <w:szCs w:val="20"/>
              </w:rPr>
              <w:t xml:space="preserve">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Pr="00303057" w:rsidRDefault="00230311" w:rsidP="00230311">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45AB3EB" w14:textId="6BC6DE55" w:rsidR="00230311" w:rsidRPr="00303057" w:rsidRDefault="00230311" w:rsidP="00230311">
      <w:pPr>
        <w:pStyle w:val="p1"/>
        <w:rPr>
          <w:rStyle w:val="s1"/>
          <w:rFonts w:ascii="Courier" w:hAnsi="Courier"/>
        </w:rPr>
      </w:pPr>
      <w:r w:rsidRPr="00303057">
        <w:rPr>
          <w:rStyle w:val="apple-converted-space"/>
          <w:rFonts w:ascii="Courier" w:hAnsi="Courier"/>
        </w:rPr>
        <w:t xml:space="preserve">     </w:t>
      </w:r>
      <w:r w:rsidRPr="00303057">
        <w:rPr>
          <w:rStyle w:val="s1"/>
          <w:rFonts w:ascii="Courier" w:hAnsi="Courier"/>
        </w:rPr>
        <w:t>"fingerprint":</w:t>
      </w:r>
      <w:r w:rsidR="008A16FA" w:rsidRPr="00AD2BF1">
        <w:rPr>
          <w:rStyle w:val="s1"/>
          <w:rFonts w:ascii="Courier" w:hAnsi="Courier"/>
        </w:rPr>
        <w:t>"</w:t>
      </w:r>
      <w:r w:rsidR="00F739DB" w:rsidRPr="00303057">
        <w:rPr>
          <w:rFonts w:ascii="Courier" w:hAnsi="Courier"/>
        </w:rPr>
        <w:t>SHA256</w:t>
      </w:r>
      <w:r w:rsidR="00A40916" w:rsidRPr="00303057">
        <w:rPr>
          <w:rFonts w:ascii="Courier" w:hAnsi="Courier"/>
        </w:rPr>
        <w:t xml:space="preserve"> </w:t>
      </w:r>
      <w:r w:rsidR="00F739DB" w:rsidRPr="00303057">
        <w:rPr>
          <w:rFonts w:ascii="Courier" w:hAnsi="Courier"/>
        </w:rPr>
        <w:t>56:3E:CF:AE:83:CA:4D:15:B0:29:FF:1B:71:D3:BA:B9:19:81:F8:50:9B:DF:4A:D4:39:72:E2:B1:F0:B9:38:E3</w:t>
      </w:r>
      <w:r w:rsidR="008A16FA" w:rsidRPr="00AD2BF1">
        <w:rPr>
          <w:rStyle w:val="s1"/>
          <w:rFonts w:ascii="Courier" w:hAnsi="Courier"/>
        </w:rPr>
        <w:t>"</w:t>
      </w:r>
    </w:p>
    <w:p w14:paraId="3BC803EA" w14:textId="63603CB2" w:rsidR="00230311" w:rsidRPr="00303057" w:rsidRDefault="00230311" w:rsidP="00230311">
      <w:pPr>
        <w:pStyle w:val="p1"/>
        <w:rPr>
          <w:rFonts w:ascii="Courier" w:hAnsi="Courier"/>
        </w:rPr>
      </w:pPr>
      <w:r w:rsidRPr="00303057">
        <w:rPr>
          <w:rStyle w:val="s1"/>
          <w:rFonts w:ascii="Courier" w:hAnsi="Courier"/>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r w:rsidRPr="0055362E">
              <w:rPr>
                <w:sz w:val="20"/>
                <w:szCs w:val="20"/>
              </w:rPr>
              <w:t>token</w:t>
            </w:r>
          </w:p>
        </w:tc>
        <w:tc>
          <w:tcPr>
            <w:tcW w:w="1350" w:type="dxa"/>
          </w:tcPr>
          <w:p w14:paraId="17AA7C14" w14:textId="3DBE2D85" w:rsidR="005528E9" w:rsidRPr="0055362E" w:rsidRDefault="005528E9" w:rsidP="0055362E">
            <w:pPr>
              <w:rPr>
                <w:sz w:val="20"/>
                <w:szCs w:val="20"/>
              </w:rPr>
            </w:pPr>
            <w:r w:rsidRPr="0055362E">
              <w:rPr>
                <w:sz w:val="20"/>
                <w:szCs w:val="20"/>
              </w:rPr>
              <w:t>string</w:t>
            </w:r>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72" w:name="_Ref342664553"/>
      <w:r>
        <w:t>Application for a Certificate</w:t>
      </w:r>
      <w:bookmarkEnd w:id="72"/>
    </w:p>
    <w:p w14:paraId="0832F2C3" w14:textId="56A8B9A7"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r w:rsidR="00180663">
        <w:rPr>
          <w:sz w:val="20"/>
          <w:szCs w:val="20"/>
        </w:rPr>
        <w:t>,</w:t>
      </w:r>
      <w:r w:rsidRPr="0055362E">
        <w:rPr>
          <w:sz w:val="20"/>
          <w:szCs w:val="20"/>
        </w:rPr>
        <w:t xml:space="preserve"> it can immediately initiate an application for a new </w:t>
      </w:r>
      <w:r w:rsidR="00634CF6">
        <w:rPr>
          <w:sz w:val="20"/>
          <w:szCs w:val="20"/>
        </w:rPr>
        <w:t xml:space="preserve">STI certificate </w:t>
      </w:r>
      <w:r w:rsidRPr="0055362E">
        <w:rPr>
          <w:sz w:val="20"/>
          <w:szCs w:val="20"/>
        </w:rPr>
        <w:t>to the STI-CA.</w:t>
      </w:r>
    </w:p>
    <w:p w14:paraId="2597CA2E" w14:textId="0716C5E3"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[draft-ietf-acme-acme</w:t>
      </w:r>
      <w:r w:rsidR="00180663">
        <w:rPr>
          <w:sz w:val="20"/>
          <w:szCs w:val="20"/>
        </w:rPr>
        <w:t>]</w:t>
      </w:r>
      <w:r w:rsidRPr="0055362E">
        <w:rPr>
          <w:sz w:val="20"/>
          <w:szCs w:val="20"/>
        </w:rPr>
        <w:t>.</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619DA88F"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w:t>
      </w:r>
      <w:r w:rsidR="001A46A8">
        <w:rPr>
          <w:sz w:val="20"/>
          <w:szCs w:val="20"/>
        </w:rPr>
        <w:t>uses</w:t>
      </w:r>
      <w:r w:rsidR="00677761">
        <w:rPr>
          <w:sz w:val="20"/>
          <w:szCs w:val="20"/>
        </w:rPr>
        <w:t xml:space="preserve"> of</w:t>
      </w:r>
      <w:r w:rsidRPr="0055362E">
        <w:rPr>
          <w:sz w:val="20"/>
          <w:szCs w:val="20"/>
        </w:rPr>
        <w:t xml:space="preserve"> and guidelines for CSR attributes defined as part of the SHAKEN Certificate Framework.  </w:t>
      </w:r>
    </w:p>
    <w:p w14:paraId="52ACE52B" w14:textId="474C4DA7" w:rsidR="00EB5A04" w:rsidRPr="0055362E" w:rsidRDefault="00EB5A04" w:rsidP="00AC13FD">
      <w:pPr>
        <w:rPr>
          <w:sz w:val="20"/>
          <w:szCs w:val="20"/>
        </w:rPr>
      </w:pPr>
      <w:r w:rsidRPr="0055362E">
        <w:rPr>
          <w:sz w:val="20"/>
          <w:szCs w:val="20"/>
        </w:rPr>
        <w:t xml:space="preserve">Following [draft-ietf-stir-certificates],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8A16FA">
        <w:rPr>
          <w:sz w:val="20"/>
          <w:szCs w:val="20"/>
        </w:rPr>
        <w:t>,</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w:t>
      </w:r>
      <w:r w:rsidR="008A16FA">
        <w:rPr>
          <w:sz w:val="20"/>
          <w:szCs w:val="20"/>
        </w:rPr>
        <w:t xml:space="preserve">different </w:t>
      </w:r>
      <w:r w:rsidR="009F68B0">
        <w:rPr>
          <w:sz w:val="20"/>
          <w:szCs w:val="20"/>
        </w:rPr>
        <w:t xml:space="preserve">service provider codes. The essential aspect is that the service provider code uniquely identifies a given service provider.  </w:t>
      </w:r>
    </w:p>
    <w:p w14:paraId="7B6CF7E2" w14:textId="74DF7105" w:rsidR="005269B6" w:rsidRPr="0055362E" w:rsidRDefault="005269B6" w:rsidP="00AC13FD">
      <w:pPr>
        <w:rPr>
          <w:sz w:val="20"/>
          <w:szCs w:val="20"/>
        </w:rPr>
      </w:pPr>
      <w:r w:rsidRPr="0055362E">
        <w:rPr>
          <w:sz w:val="20"/>
          <w:szCs w:val="20"/>
        </w:rPr>
        <w:t>As defined [draft-ietf-stir-certificates]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hyperlink r:id="rId17"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73" w:name="_Ref349234781"/>
      <w:r>
        <w:t xml:space="preserve">ACME </w:t>
      </w:r>
      <w:r w:rsidR="00AF0A4F">
        <w:t xml:space="preserve">Based Steps </w:t>
      </w:r>
      <w:r>
        <w:t xml:space="preserve">for </w:t>
      </w:r>
      <w:r w:rsidR="00AF0A4F">
        <w:t>A</w:t>
      </w:r>
      <w:r>
        <w:t>pplication for a</w:t>
      </w:r>
      <w:r w:rsidR="007D1F4C">
        <w:t>n STI</w:t>
      </w:r>
      <w:r>
        <w:t xml:space="preserve"> </w:t>
      </w:r>
      <w:bookmarkEnd w:id="73"/>
      <w:r w:rsidR="00AF0A4F">
        <w:t>Certificate</w:t>
      </w:r>
    </w:p>
    <w:p w14:paraId="1C4209C5" w14:textId="1FFE3772"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r w:rsidR="003F0305">
        <w:rPr>
          <w:sz w:val="20"/>
          <w:szCs w:val="20"/>
        </w:rPr>
        <w:t xml:space="preserve">.  It should be noted that it is possible for the ACME client to do a pre-authorization prior to applying for a certificate, in which case </w:t>
      </w:r>
      <w:r w:rsidR="00AA0906">
        <w:rPr>
          <w:sz w:val="20"/>
          <w:szCs w:val="20"/>
        </w:rPr>
        <w:t>processing equivalent to steps 2-5 is done prior to an application for a certificate and thus the polling period for step 7 is abbreviated.  However, that is not the recommended approach for the SHAKEN certificate framework</w:t>
      </w:r>
      <w:r w:rsidR="00AA04B4">
        <w:rPr>
          <w:sz w:val="20"/>
          <w:szCs w:val="20"/>
        </w:rPr>
        <w:t xml:space="preserve"> at this time</w:t>
      </w:r>
      <w:r w:rsidR="00AA0906">
        <w:rPr>
          <w:sz w:val="20"/>
          <w:szCs w:val="20"/>
        </w:rPr>
        <w:t xml:space="preserve">.   </w:t>
      </w:r>
    </w:p>
    <w:p w14:paraId="2C7D8E4E" w14:textId="4524D6B9" w:rsidR="00AC13FD" w:rsidRPr="0055362E" w:rsidRDefault="00F428C3" w:rsidP="00407C3A">
      <w:pPr>
        <w:pStyle w:val="ListParagraph"/>
        <w:ind w:left="0"/>
        <w:rPr>
          <w:sz w:val="20"/>
          <w:szCs w:val="20"/>
        </w:rPr>
      </w:pPr>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544BB36" w14:textId="6E77B53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"kid": “https://sti-ca.com/acme/</w:t>
      </w:r>
      <w:r w:rsidR="00CE3806" w:rsidRPr="00303057">
        <w:rPr>
          <w:rStyle w:val="s1"/>
          <w:rFonts w:ascii="Courier" w:hAnsi="Courier"/>
          <w:sz w:val="20"/>
          <w:szCs w:val="20"/>
        </w:rPr>
        <w:t>acct</w:t>
      </w:r>
      <w:r w:rsidRPr="00303057">
        <w:rPr>
          <w:rStyle w:val="s1"/>
          <w:rFonts w:ascii="Courier" w:hAnsi="Courier"/>
          <w:sz w:val="20"/>
          <w:szCs w:val="20"/>
        </w:rPr>
        <w:t>/</w:t>
      </w:r>
      <w:r w:rsidR="00CE3806" w:rsidRPr="00303057">
        <w:rPr>
          <w:rStyle w:val="s1"/>
          <w:rFonts w:ascii="Courier" w:hAnsi="Courier"/>
          <w:sz w:val="20"/>
          <w:szCs w:val="20"/>
        </w:rPr>
        <w:t>1</w:t>
      </w:r>
      <w:r w:rsidRPr="00303057">
        <w:rPr>
          <w:rStyle w:val="s1"/>
          <w:rFonts w:ascii="Courier" w:hAnsi="Courier"/>
          <w:sz w:val="20"/>
          <w:szCs w:val="20"/>
        </w:rPr>
        <w:t>",</w:t>
      </w:r>
    </w:p>
    <w:p w14:paraId="28CEE0AF"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"5XJ1L3lEkMG7tR6pA00clA",</w:t>
      </w:r>
    </w:p>
    <w:p w14:paraId="238E59CA" w14:textId="016FB57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"url": “https://sti-ca.com/acme/new-</w:t>
      </w:r>
      <w:r w:rsidR="00CE3806" w:rsidRPr="00303057">
        <w:rPr>
          <w:rStyle w:val="s1"/>
          <w:rFonts w:ascii="Courier" w:hAnsi="Courier"/>
          <w:sz w:val="20"/>
          <w:szCs w:val="20"/>
        </w:rPr>
        <w:t>order</w:t>
      </w:r>
      <w:r w:rsidRPr="00303057">
        <w:rPr>
          <w:rStyle w:val="s1"/>
          <w:rFonts w:ascii="Courier" w:hAnsi="Courier"/>
          <w:sz w:val="20"/>
          <w:szCs w:val="20"/>
        </w:rPr>
        <w:t>"</w:t>
      </w:r>
    </w:p>
    <w:p w14:paraId="2717676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E6F67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028B275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"csr": "5jNudRx6Ye4HzKEqT5...FS6aKdZeGsysoCo4H9P",</w:t>
      </w:r>
    </w:p>
    <w:p w14:paraId="2F70760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086D442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62DBCFC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5BECFB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315465C8"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specific </w:t>
      </w:r>
      <w:r w:rsidR="00180663">
        <w:rPr>
          <w:sz w:val="20"/>
          <w:szCs w:val="20"/>
        </w:rPr>
        <w:t xml:space="preserve">“type” </w:t>
      </w:r>
      <w:r w:rsidR="00180663" w:rsidRPr="0055362E">
        <w:rPr>
          <w:sz w:val="20"/>
          <w:szCs w:val="20"/>
        </w:rPr>
        <w:t>identifier</w:t>
      </w:r>
      <w:r w:rsidR="00180663">
        <w:rPr>
          <w:sz w:val="20"/>
          <w:szCs w:val="20"/>
        </w:rPr>
        <w:t xml:space="preserve"> of </w:t>
      </w:r>
      <w:r w:rsidR="00AC13FD" w:rsidRPr="0055362E">
        <w:rPr>
          <w:sz w:val="20"/>
          <w:szCs w:val="20"/>
        </w:rPr>
        <w:t>“</w:t>
      </w:r>
      <w:r w:rsidR="005D31ED">
        <w:rPr>
          <w:sz w:val="20"/>
          <w:szCs w:val="20"/>
        </w:rPr>
        <w:t>TNAuthList</w:t>
      </w:r>
      <w:r w:rsidR="00AC13FD" w:rsidRPr="0055362E">
        <w:rPr>
          <w:sz w:val="20"/>
          <w:szCs w:val="20"/>
        </w:rPr>
        <w:t>” and includ</w:t>
      </w:r>
      <w:r w:rsidR="00180663">
        <w:rPr>
          <w:sz w:val="20"/>
          <w:szCs w:val="20"/>
        </w:rPr>
        <w:t>e</w:t>
      </w:r>
      <w:r w:rsidR="00AC13FD" w:rsidRPr="0055362E">
        <w:rPr>
          <w:sz w:val="20"/>
          <w:szCs w:val="20"/>
        </w:rPr>
        <w:t xml:space="preserve"> 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"identifier": {</w:t>
      </w:r>
    </w:p>
    <w:p w14:paraId="75D6D308" w14:textId="176A5AEB"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"type": "</w:t>
      </w:r>
      <w:r w:rsidR="005D31ED" w:rsidRPr="00303057">
        <w:rPr>
          <w:rStyle w:val="s1"/>
          <w:rFonts w:ascii="Courier" w:hAnsi="Courier"/>
        </w:rPr>
        <w:t>TNAuthList</w:t>
      </w:r>
      <w:r w:rsidRPr="00303057">
        <w:rPr>
          <w:rStyle w:val="s1"/>
          <w:rFonts w:ascii="Courier" w:hAnsi="Courier"/>
        </w:rPr>
        <w:t>",</w:t>
      </w:r>
    </w:p>
    <w:p w14:paraId="4D6ADE74" w14:textId="78586CA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r w:rsidR="00D91E01" w:rsidRPr="00303057">
        <w:rPr>
          <w:rStyle w:val="s1"/>
          <w:rFonts w:ascii="Courier" w:hAnsi="Courier"/>
        </w:rPr>
        <w:t>[</w:t>
      </w:r>
      <w:r w:rsidRPr="00303057">
        <w:rPr>
          <w:rStyle w:val="s1"/>
          <w:rFonts w:ascii="Courier" w:hAnsi="Courier"/>
        </w:rPr>
        <w:t>"</w:t>
      </w:r>
      <w:r w:rsidR="0074651E" w:rsidRPr="00303057">
        <w:rPr>
          <w:rFonts w:ascii="Courier" w:hAnsi="Courier"/>
        </w:rPr>
        <w:t>1234</w:t>
      </w:r>
      <w:r w:rsidRPr="00303057">
        <w:rPr>
          <w:rStyle w:val="s1"/>
          <w:rFonts w:ascii="Courier" w:hAnsi="Courier"/>
        </w:rPr>
        <w:t>"</w:t>
      </w:r>
      <w:r w:rsidR="00D91E01" w:rsidRPr="00303057">
        <w:rPr>
          <w:rStyle w:val="s1"/>
          <w:rFonts w:ascii="Courier" w:hAnsi="Courier"/>
        </w:rPr>
        <w:t>]</w:t>
      </w:r>
    </w:p>
    <w:p w14:paraId="17E4EE6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49B5663" w14:textId="34737705" w:rsidR="00AC13FD"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75D704B6" w:rsidR="00C52B19" w:rsidRPr="0055362E" w:rsidRDefault="00C52B19" w:rsidP="00AC13FD">
      <w:pPr>
        <w:rPr>
          <w:sz w:val="20"/>
          <w:szCs w:val="20"/>
        </w:rPr>
      </w:pPr>
      <w:r>
        <w:rPr>
          <w:sz w:val="20"/>
          <w:szCs w:val="20"/>
        </w:rPr>
        <w:t xml:space="preserve">This </w:t>
      </w:r>
      <w:r w:rsidR="00B13DDB">
        <w:rPr>
          <w:sz w:val="20"/>
          <w:szCs w:val="20"/>
        </w:rPr>
        <w:t>Service P</w:t>
      </w:r>
      <w:r>
        <w:rPr>
          <w:sz w:val="20"/>
          <w:szCs w:val="20"/>
        </w:rPr>
        <w:t xml:space="preserve">rovider </w:t>
      </w:r>
      <w:r w:rsidR="00B13DDB">
        <w:rPr>
          <w:sz w:val="20"/>
          <w:szCs w:val="20"/>
        </w:rPr>
        <w:t xml:space="preserve">Code shall </w:t>
      </w:r>
      <w:r>
        <w:rPr>
          <w:sz w:val="20"/>
          <w:szCs w:val="20"/>
        </w:rPr>
        <w:t>cor</w:t>
      </w:r>
      <w:r w:rsidR="009F68B0">
        <w:rPr>
          <w:sz w:val="20"/>
          <w:szCs w:val="20"/>
        </w:rPr>
        <w:t>r</w:t>
      </w:r>
      <w:r>
        <w:rPr>
          <w:sz w:val="20"/>
          <w:szCs w:val="20"/>
        </w:rPr>
        <w:t>espond to the service provider code provided in the STI-PA token.</w:t>
      </w:r>
    </w:p>
    <w:p w14:paraId="164DF3CD" w14:textId="455C91D5" w:rsidR="00AC13FD" w:rsidRPr="0055362E" w:rsidRDefault="002058B1" w:rsidP="00AC13FD">
      <w:pPr>
        <w:rPr>
          <w:sz w:val="20"/>
          <w:szCs w:val="20"/>
        </w:rPr>
      </w:pPr>
      <w:r w:rsidRPr="0055362E">
        <w:rPr>
          <w:sz w:val="20"/>
          <w:szCs w:val="20"/>
        </w:rPr>
        <w:t xml:space="preserve">3)  </w:t>
      </w:r>
      <w:r w:rsidR="00AC13FD" w:rsidRPr="0055362E">
        <w:rPr>
          <w:sz w:val="20"/>
          <w:szCs w:val="20"/>
        </w:rPr>
        <w:t>Upon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54DCAF2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Location: https://sti-ca.com/acme/</w:t>
      </w:r>
      <w:r w:rsidR="00CE3806" w:rsidRPr="00303057">
        <w:rPr>
          <w:rStyle w:val="s1"/>
          <w:rFonts w:ascii="Courier" w:hAnsi="Courier"/>
          <w:sz w:val="20"/>
          <w:szCs w:val="20"/>
        </w:rPr>
        <w:t>order</w:t>
      </w:r>
      <w:r w:rsidRPr="00303057">
        <w:rPr>
          <w:rStyle w:val="s1"/>
          <w:rFonts w:ascii="Courier" w:hAnsi="Courier"/>
          <w:sz w:val="20"/>
          <w:szCs w:val="20"/>
        </w:rPr>
        <w:t>/</w:t>
      </w:r>
      <w:r w:rsidR="00652446">
        <w:rPr>
          <w:rStyle w:val="s1"/>
          <w:rFonts w:ascii="Courier" w:hAnsi="Courier"/>
          <w:sz w:val="20"/>
          <w:szCs w:val="20"/>
        </w:rPr>
        <w:t>1234</w:t>
      </w:r>
    </w:p>
    <w:p w14:paraId="4E1D4D3B" w14:textId="77777777" w:rsidR="00AC13FD" w:rsidRPr="00303057"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"csr": "jcRf4uXra7FGYW5ZMewvV...rhlnznwy8YbpMGqwidEXfE",</w:t>
      </w:r>
    </w:p>
    <w:p w14:paraId="1506C55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"https://sti-ca.com/acme/authz/1234"</w:t>
      </w:r>
    </w:p>
    <w:p w14:paraId="2B06B1FE"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r w:rsidRPr="0055362E">
        <w:rPr>
          <w:sz w:val="20"/>
          <w:szCs w:val="20"/>
        </w:rPr>
        <w:t xml:space="preserve">4)  </w:t>
      </w:r>
      <w:r w:rsidR="00AC13FD" w:rsidRPr="0055362E">
        <w:rPr>
          <w:sz w:val="20"/>
          <w:szCs w:val="20"/>
        </w:rPr>
        <w:t xml:space="preserve">The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/acme/authz/1234 HTTP/1.1</w:t>
      </w:r>
    </w:p>
    <w:p w14:paraId="1C9011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E052EDD" w14:textId="77777777" w:rsidR="00AC13FD" w:rsidRPr="00303057" w:rsidRDefault="00AC13FD"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55930AE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0516A8CD" w:rsidR="007512CE" w:rsidRPr="00303057" w:rsidRDefault="00AC13FD" w:rsidP="007512CE">
      <w:pPr>
        <w:pStyle w:val="p1"/>
        <w:rPr>
          <w:rFonts w:ascii="Courier" w:hAnsi="Courier"/>
        </w:rPr>
      </w:pPr>
      <w:r w:rsidRPr="00303057">
        <w:rPr>
          <w:rStyle w:val="apple-converted-space"/>
          <w:rFonts w:ascii="Courier" w:hAnsi="Courier"/>
          <w:sz w:val="20"/>
          <w:szCs w:val="20"/>
        </w:rPr>
        <w:t xml:space="preserve">     </w:t>
      </w:r>
      <w:r w:rsidR="007512CE" w:rsidRPr="00303057">
        <w:rPr>
          <w:rStyle w:val="apple-converted-space"/>
          <w:rFonts w:ascii="Courier" w:hAnsi="Courier"/>
          <w:sz w:val="20"/>
          <w:szCs w:val="20"/>
        </w:rPr>
        <w:t xml:space="preserve"> </w:t>
      </w:r>
      <w:r w:rsidRPr="00303057">
        <w:rPr>
          <w:rStyle w:val="apple-converted-space"/>
          <w:rFonts w:ascii="Courier" w:hAnsi="Courier"/>
          <w:sz w:val="20"/>
          <w:szCs w:val="20"/>
        </w:rPr>
        <w:t> </w:t>
      </w:r>
      <w:r w:rsidR="007512CE" w:rsidRPr="00303057">
        <w:rPr>
          <w:rStyle w:val="s1"/>
          <w:rFonts w:ascii="Courier" w:hAnsi="Courier"/>
        </w:rPr>
        <w:t>"type": "</w:t>
      </w:r>
      <w:r w:rsidR="005D31ED" w:rsidRPr="00303057">
        <w:rPr>
          <w:rStyle w:val="s1"/>
          <w:rFonts w:ascii="Courier" w:hAnsi="Courier"/>
        </w:rPr>
        <w:t>TNAuthList</w:t>
      </w:r>
      <w:r w:rsidR="007512CE" w:rsidRPr="00303057">
        <w:rPr>
          <w:rStyle w:val="s1"/>
          <w:rFonts w:ascii="Courier" w:hAnsi="Courier"/>
        </w:rPr>
        <w:t>",</w:t>
      </w:r>
    </w:p>
    <w:p w14:paraId="4C673D9D" w14:textId="68130A30" w:rsidR="007512CE" w:rsidRPr="00303057" w:rsidRDefault="007512CE" w:rsidP="007512CE">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r w:rsidR="0074651E" w:rsidRPr="00303057">
        <w:rPr>
          <w:rFonts w:ascii="Courier" w:hAnsi="Courier"/>
        </w:rPr>
        <w:t>1234</w:t>
      </w:r>
      <w:r w:rsidRPr="00303057">
        <w:rPr>
          <w:rStyle w:val="s1"/>
          <w:rFonts w:ascii="Courier" w:hAnsi="Courier"/>
        </w:rPr>
        <w:t>"]</w:t>
      </w:r>
    </w:p>
    <w:p w14:paraId="78D54552" w14:textId="77777777" w:rsidR="00AC13FD" w:rsidRPr="00303057" w:rsidRDefault="00AC13FD" w:rsidP="007512CE">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0054BF00"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180663">
        <w:rPr>
          <w:rStyle w:val="s1"/>
          <w:rFonts w:ascii="Courier" w:hAnsi="Courier"/>
          <w:sz w:val="20"/>
          <w:szCs w:val="20"/>
        </w:rPr>
        <w:t>spc-</w:t>
      </w:r>
      <w:r w:rsidRPr="00303057">
        <w:rPr>
          <w:rStyle w:val="s1"/>
          <w:rFonts w:ascii="Courier" w:hAnsi="Courier"/>
          <w:sz w:val="20"/>
          <w:szCs w:val="20"/>
        </w:rPr>
        <w:t>token",</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B765D5E" w14:textId="4F26CE6D" w:rsidR="00AC13FD" w:rsidRPr="0055362E" w:rsidRDefault="004E7B9B" w:rsidP="00AC13FD">
      <w:pPr>
        <w:rPr>
          <w:sz w:val="18"/>
          <w:szCs w:val="18"/>
        </w:rPr>
      </w:pPr>
      <w:r w:rsidRPr="0055362E">
        <w:rPr>
          <w:sz w:val="18"/>
          <w:szCs w:val="18"/>
        </w:rPr>
        <w:t xml:space="preserve">NOTE: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r w:rsidRPr="0055362E">
        <w:rPr>
          <w:sz w:val="20"/>
          <w:szCs w:val="20"/>
        </w:rPr>
        <w:t xml:space="preserve">5)  </w:t>
      </w:r>
      <w:r w:rsidR="00AC13FD" w:rsidRPr="0055362E">
        <w:rPr>
          <w:sz w:val="20"/>
          <w:szCs w:val="20"/>
        </w:rPr>
        <w:t xml:space="preserve">Using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r w:rsidR="00325A46">
        <w:rPr>
          <w:sz w:val="20"/>
          <w:szCs w:val="20"/>
        </w:rPr>
        <w:t>’</w:t>
      </w:r>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11ECF760" w14:textId="77777777" w:rsidR="00AC13FD" w:rsidRPr="00303057" w:rsidRDefault="00AC13FD" w:rsidP="00AC13FD">
      <w:pPr>
        <w:pStyle w:val="p2"/>
        <w:rPr>
          <w:rFonts w:ascii="Courier" w:hAnsi="Courier"/>
          <w:sz w:val="20"/>
          <w:szCs w:val="20"/>
        </w:rPr>
      </w:pPr>
    </w:p>
    <w:p w14:paraId="4ADACF0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452AE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313860E2"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5CCCD9CF" w14:textId="757111D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7F6194">
        <w:rPr>
          <w:rStyle w:val="s1"/>
          <w:rFonts w:ascii="Courier" w:hAnsi="Courier"/>
          <w:sz w:val="20"/>
          <w:szCs w:val="20"/>
        </w:rPr>
        <w:t>spc-</w:t>
      </w:r>
      <w:r w:rsidRPr="00303057">
        <w:rPr>
          <w:rStyle w:val="s1"/>
          <w:rFonts w:ascii="Courier" w:hAnsi="Courier"/>
          <w:sz w:val="20"/>
          <w:szCs w:val="20"/>
        </w:rPr>
        <w:t>token",</w:t>
      </w:r>
    </w:p>
    <w:p w14:paraId="39CCAF3E" w14:textId="2439C51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w:t>
      </w:r>
      <w:r w:rsidR="00D53A54">
        <w:rPr>
          <w:rStyle w:val="apple-converted-space"/>
          <w:rFonts w:ascii="Courier" w:hAnsi="Courier"/>
          <w:sz w:val="20"/>
          <w:szCs w:val="20"/>
        </w:rPr>
        <w:t xml:space="preserve"> “keyAuthorization”: </w:t>
      </w:r>
      <w:r w:rsidRPr="00303057" w:rsidDel="00180663">
        <w:rPr>
          <w:rStyle w:val="s1"/>
          <w:rFonts w:ascii="Courier" w:hAnsi="Courier"/>
          <w:sz w:val="20"/>
          <w:szCs w:val="20"/>
        </w:rPr>
        <w:t>"IlirfxKKXA...vb29HhjjLPSggwiE"</w:t>
      </w:r>
    </w:p>
    <w:p w14:paraId="7C6BBD9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6756D506"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w:t>
      </w:r>
      <w:r w:rsidR="007F6194">
        <w:rPr>
          <w:sz w:val="20"/>
          <w:szCs w:val="20"/>
        </w:rPr>
        <w:t>spc-</w:t>
      </w:r>
      <w:r w:rsidRPr="0055362E">
        <w:rPr>
          <w:sz w:val="20"/>
          <w:szCs w:val="20"/>
        </w:rPr>
        <w:t>token” and</w:t>
      </w:r>
      <w:r w:rsidR="007F6194">
        <w:rPr>
          <w:sz w:val="20"/>
          <w:szCs w:val="20"/>
        </w:rPr>
        <w:t xml:space="preserve"> the </w:t>
      </w:r>
      <w:r w:rsidR="002268DF">
        <w:rPr>
          <w:sz w:val="20"/>
          <w:szCs w:val="20"/>
        </w:rPr>
        <w:t>“</w:t>
      </w:r>
      <w:r w:rsidR="00610F2D">
        <w:rPr>
          <w:sz w:val="20"/>
          <w:szCs w:val="20"/>
        </w:rPr>
        <w:t>keyAuthorization</w:t>
      </w:r>
      <w:r w:rsidR="002268DF">
        <w:rPr>
          <w:sz w:val="20"/>
          <w:szCs w:val="20"/>
        </w:rPr>
        <w:t>”</w:t>
      </w:r>
      <w:r w:rsidR="00610F2D">
        <w:rPr>
          <w:sz w:val="20"/>
          <w:szCs w:val="20"/>
        </w:rPr>
        <w:t xml:space="preserve"> field containing the “token” for the challenge concatenated</w:t>
      </w:r>
      <w:r w:rsidRPr="0055362E">
        <w:rPr>
          <w:sz w:val="20"/>
          <w:szCs w:val="20"/>
        </w:rPr>
        <w:t xml:space="preserve"> </w:t>
      </w:r>
      <w:r w:rsidR="007F6194">
        <w:rPr>
          <w:sz w:val="20"/>
          <w:szCs w:val="20"/>
        </w:rPr>
        <w:t>with</w:t>
      </w:r>
      <w:r w:rsidRPr="0055362E">
        <w:rPr>
          <w:sz w:val="20"/>
          <w:szCs w:val="20"/>
        </w:rPr>
        <w:t xml:space="preserve"> the value of the </w:t>
      </w:r>
      <w:r w:rsidR="0022313E" w:rsidRPr="0055362E">
        <w:rPr>
          <w:sz w:val="20"/>
          <w:szCs w:val="20"/>
        </w:rPr>
        <w:t xml:space="preserve">Service Provider Code </w:t>
      </w:r>
      <w:r w:rsidRPr="0055362E">
        <w:rPr>
          <w:sz w:val="20"/>
          <w:szCs w:val="20"/>
        </w:rPr>
        <w:t>token.</w:t>
      </w:r>
    </w:p>
    <w:p w14:paraId="6267039D" w14:textId="5B054EC4" w:rsidR="00AC13FD" w:rsidRPr="0055362E" w:rsidRDefault="002058B1" w:rsidP="00AC13FD">
      <w:pPr>
        <w:rPr>
          <w:sz w:val="20"/>
          <w:szCs w:val="20"/>
        </w:rPr>
      </w:pPr>
      <w:r w:rsidRPr="0055362E">
        <w:rPr>
          <w:sz w:val="20"/>
          <w:szCs w:val="20"/>
        </w:rPr>
        <w:t xml:space="preserve">6)  </w:t>
      </w:r>
      <w:r w:rsidR="00AC13FD" w:rsidRPr="0055362E">
        <w:rPr>
          <w:sz w:val="20"/>
          <w:szCs w:val="20"/>
        </w:rPr>
        <w:t>Once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w:t>
      </w:r>
      <w:r w:rsidR="00B957B6">
        <w:rPr>
          <w:sz w:val="20"/>
          <w:szCs w:val="20"/>
        </w:rPr>
        <w:t>retrieve</w:t>
      </w:r>
      <w:r w:rsidR="00B957B6" w:rsidRPr="0055362E">
        <w:rPr>
          <w:sz w:val="20"/>
          <w:szCs w:val="20"/>
        </w:rPr>
        <w:t xml:space="preserve"> </w:t>
      </w:r>
      <w:r w:rsidR="00AC13FD" w:rsidRPr="0055362E">
        <w:rPr>
          <w:sz w:val="20"/>
          <w:szCs w:val="20"/>
        </w:rPr>
        <w:t xml:space="preserve">the public key of the </w:t>
      </w:r>
      <w:r w:rsidR="007D1F4C">
        <w:rPr>
          <w:sz w:val="20"/>
          <w:szCs w:val="20"/>
        </w:rPr>
        <w:t>STI-PA</w:t>
      </w:r>
      <w:r w:rsidR="00AC13FD" w:rsidRPr="0055362E">
        <w:rPr>
          <w:sz w:val="20"/>
          <w:szCs w:val="20"/>
        </w:rPr>
        <w:t xml:space="preserv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r w:rsidR="009E0282">
        <w:rPr>
          <w:sz w:val="20"/>
          <w:szCs w:val="20"/>
        </w:rPr>
        <w:t>.</w:t>
      </w:r>
    </w:p>
    <w:p w14:paraId="25028477" w14:textId="76A1C636" w:rsidR="00AC13FD" w:rsidRPr="0055362E" w:rsidRDefault="002058B1" w:rsidP="00AC13FD">
      <w:pPr>
        <w:rPr>
          <w:sz w:val="20"/>
          <w:szCs w:val="20"/>
        </w:rPr>
      </w:pPr>
      <w:r w:rsidRPr="0055362E">
        <w:rPr>
          <w:sz w:val="20"/>
          <w:szCs w:val="20"/>
        </w:rPr>
        <w:t xml:space="preserve">7)   </w:t>
      </w:r>
      <w:r w:rsidR="00AC13FD" w:rsidRPr="0055362E">
        <w:rPr>
          <w:sz w:val="20"/>
          <w:szCs w:val="20"/>
        </w:rPr>
        <w:t xml:space="preserve">Finally, the SHAKEN ACME client </w:t>
      </w:r>
      <w:r w:rsidR="00FA20FE" w:rsidRPr="0055362E">
        <w:rPr>
          <w:sz w:val="20"/>
          <w:szCs w:val="20"/>
        </w:rPr>
        <w:t xml:space="preserve">shall </w:t>
      </w:r>
      <w:r w:rsidR="001A46A8">
        <w:rPr>
          <w:sz w:val="20"/>
          <w:szCs w:val="20"/>
        </w:rPr>
        <w:t>poll</w:t>
      </w:r>
      <w:r w:rsidR="001A46A8" w:rsidRPr="0055362E">
        <w:rPr>
          <w:sz w:val="20"/>
          <w:szCs w:val="20"/>
        </w:rPr>
        <w:t xml:space="preserve"> </w:t>
      </w:r>
      <w:r w:rsidR="00AC13FD" w:rsidRPr="0055362E">
        <w:rPr>
          <w:sz w:val="20"/>
          <w:szCs w:val="20"/>
        </w:rPr>
        <w:t>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5AE97F4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/acme/authz/</w:t>
      </w:r>
      <w:r w:rsidR="00652446">
        <w:rPr>
          <w:rStyle w:val="s1"/>
          <w:rFonts w:ascii="Courier" w:hAnsi="Courier"/>
          <w:sz w:val="20"/>
          <w:szCs w:val="20"/>
        </w:rPr>
        <w:t>1234</w:t>
      </w:r>
      <w:r w:rsidR="00652446" w:rsidRPr="00303057">
        <w:rPr>
          <w:rStyle w:val="s1"/>
          <w:rFonts w:ascii="Courier" w:hAnsi="Courier"/>
          <w:sz w:val="20"/>
          <w:szCs w:val="20"/>
        </w:rPr>
        <w:t xml:space="preserve"> </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B238270" w14:textId="77777777" w:rsidR="00AC13FD" w:rsidRPr="00303057" w:rsidRDefault="00AC13FD" w:rsidP="00AC13FD">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BFA393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2972CD1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34322BAB" w14:textId="77777777" w:rsidR="00AC13FD" w:rsidRPr="00303057"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15F9850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r w:rsidR="0074651E" w:rsidRPr="00303057">
        <w:rPr>
          <w:rFonts w:ascii="Courier" w:hAnsi="Courier"/>
        </w:rPr>
        <w:t>1234</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D1E97BD" w14:textId="3FBC542D" w:rsidR="00FD222B" w:rsidRPr="00303057" w:rsidRDefault="00AC13FD" w:rsidP="00FD222B">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610F2D">
        <w:rPr>
          <w:rStyle w:val="s1"/>
          <w:rFonts w:ascii="Courier" w:hAnsi="Courier"/>
          <w:sz w:val="20"/>
          <w:szCs w:val="20"/>
        </w:rPr>
        <w:t>spc-</w:t>
      </w:r>
      <w:r w:rsidRPr="00303057">
        <w:rPr>
          <w:rStyle w:val="s1"/>
          <w:rFonts w:ascii="Courier" w:hAnsi="Courier"/>
          <w:sz w:val="20"/>
          <w:szCs w:val="20"/>
        </w:rPr>
        <w:t>token"</w:t>
      </w:r>
      <w:r w:rsidR="00FD222B" w:rsidRPr="00303057">
        <w:rPr>
          <w:rStyle w:val="s1"/>
          <w:rFonts w:ascii="Courier" w:hAnsi="Courier"/>
          <w:sz w:val="20"/>
          <w:szCs w:val="20"/>
        </w:rPr>
        <w:t>,</w:t>
      </w:r>
    </w:p>
    <w:p w14:paraId="1B628CA1" w14:textId="4AC514C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5EEDCE71"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3A4D98">
        <w:rPr>
          <w:rFonts w:ascii="Courier" w:hAnsi="Courier"/>
          <w:sz w:val="20"/>
          <w:szCs w:val="20"/>
        </w:rPr>
        <w:t>“</w:t>
      </w:r>
      <w:r w:rsidR="00D53A54" w:rsidRPr="00303057">
        <w:rPr>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77777777" w:rsidR="00AC13FD" w:rsidRPr="00EE6EC8" w:rsidRDefault="00AC13FD" w:rsidP="00AC13FD"/>
    <w:p w14:paraId="7951F6EE" w14:textId="605AC206"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certificate </w:t>
      </w:r>
      <w:r w:rsidR="00AC13FD" w:rsidRPr="0055362E">
        <w:rPr>
          <w:sz w:val="20"/>
          <w:szCs w:val="20"/>
        </w:rPr>
        <w:t>that was requested in the CSR using standard X.509 processing.</w:t>
      </w:r>
    </w:p>
    <w:p w14:paraId="587AFCD3" w14:textId="77777777" w:rsidR="00AC13FD" w:rsidRDefault="00AC13FD" w:rsidP="00AC13FD"/>
    <w:p w14:paraId="0142137B" w14:textId="214CB2D1" w:rsidR="00AC13FD" w:rsidRDefault="00634CF6" w:rsidP="00AC13FD">
      <w:pPr>
        <w:pStyle w:val="Heading3"/>
      </w:pPr>
      <w:r>
        <w:t xml:space="preserve"> STI </w:t>
      </w:r>
      <w:r w:rsidR="00AF0A4F">
        <w:t>C</w:t>
      </w:r>
      <w:r>
        <w:t xml:space="preserve">ertificate </w:t>
      </w:r>
      <w:r w:rsidR="00AC13FD">
        <w:t>Acquisition</w:t>
      </w:r>
    </w:p>
    <w:p w14:paraId="06FFD3F1" w14:textId="0F64AE96"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w:t>
      </w:r>
      <w:r w:rsidR="00B13DDB">
        <w:rPr>
          <w:sz w:val="20"/>
          <w:szCs w:val="20"/>
        </w:rPr>
        <w:t xml:space="preserve"> </w:t>
      </w:r>
      <w:r w:rsidR="001A46A8">
        <w:rPr>
          <w:sz w:val="20"/>
          <w:szCs w:val="20"/>
        </w:rPr>
        <w:t>is complete</w:t>
      </w:r>
      <w:r w:rsidRPr="003367BA">
        <w:rPr>
          <w:sz w:val="20"/>
          <w:szCs w:val="20"/>
        </w:rPr>
        <w:t xml:space="preserve">, the SP-KMS ACME client can then retrieve the </w:t>
      </w:r>
      <w:r w:rsidR="00634CF6">
        <w:rPr>
          <w:sz w:val="20"/>
          <w:szCs w:val="20"/>
        </w:rPr>
        <w:t xml:space="preserve">STI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/acme/cert/asdf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application/pkix-cert</w:t>
      </w:r>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303057" w:rsidRDefault="00665789" w:rsidP="00665789">
      <w:pPr>
        <w:pStyle w:val="p1"/>
        <w:rPr>
          <w:rFonts w:ascii="Courier" w:hAnsi="Courier"/>
          <w:sz w:val="20"/>
          <w:szCs w:val="20"/>
        </w:rPr>
      </w:pPr>
      <w:r w:rsidRPr="00303057">
        <w:rPr>
          <w:rFonts w:ascii="Courier" w:hAnsi="Courier"/>
          <w:sz w:val="20"/>
          <w:szCs w:val="20"/>
        </w:rPr>
        <w:lastRenderedPageBreak/>
        <w:t xml:space="preserve">   Content-Type: application/pem-certificate-chain</w:t>
      </w:r>
    </w:p>
    <w:p w14:paraId="16846135" w14:textId="3A586856" w:rsidR="00665789" w:rsidRPr="00303057" w:rsidRDefault="00665789" w:rsidP="00665789">
      <w:pPr>
        <w:pStyle w:val="p1"/>
        <w:rPr>
          <w:rFonts w:ascii="Courier" w:hAnsi="Courier"/>
          <w:sz w:val="20"/>
          <w:szCs w:val="20"/>
        </w:rPr>
      </w:pPr>
      <w:r w:rsidRPr="00303057">
        <w:rPr>
          <w:rFonts w:ascii="Courier" w:hAnsi="Courier"/>
          <w:sz w:val="20"/>
          <w:szCs w:val="20"/>
        </w:rPr>
        <w:t xml:space="preserve">   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 w:val="20"/>
          <w:szCs w:val="20"/>
        </w:rPr>
      </w:pPr>
      <w:r w:rsidRPr="0055362E">
        <w:rPr>
          <w:sz w:val="20"/>
          <w:szCs w:val="20"/>
        </w:rPr>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w:t>
      </w:r>
      <w:r w:rsidR="007F6194">
        <w:rPr>
          <w:sz w:val="20"/>
          <w:szCs w:val="20"/>
        </w:rPr>
        <w:t>i</w:t>
      </w:r>
      <w:r w:rsidRPr="0055362E">
        <w:rPr>
          <w:sz w:val="20"/>
          <w:szCs w:val="20"/>
        </w:rPr>
        <w:t xml:space="preserve">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3A6DD8A8" w:rsidR="0087695E" w:rsidRPr="0087695E" w:rsidRDefault="0087695E" w:rsidP="0087695E">
      <w:pPr>
        <w:rPr>
          <w:sz w:val="20"/>
          <w:szCs w:val="20"/>
        </w:rPr>
      </w:pPr>
      <w:r w:rsidRPr="0087695E">
        <w:rPr>
          <w:sz w:val="20"/>
          <w:szCs w:val="20"/>
        </w:rPr>
        <w:t xml:space="preserve">Figure </w:t>
      </w:r>
      <w:r w:rsidR="000D7E4E">
        <w:rPr>
          <w:sz w:val="20"/>
          <w:szCs w:val="20"/>
        </w:rPr>
        <w:t>4</w:t>
      </w:r>
      <w:r w:rsidRPr="0087695E">
        <w:rPr>
          <w:sz w:val="20"/>
          <w:szCs w:val="20"/>
        </w:rPr>
        <w:t xml:space="preserve"> provides the sequence of processing for a service provider to setup an account with the STI-PA and the</w:t>
      </w:r>
      <w:r w:rsidR="007F6194">
        <w:rPr>
          <w:sz w:val="20"/>
          <w:szCs w:val="20"/>
        </w:rPr>
        <w:t>n</w:t>
      </w:r>
      <w:r w:rsidRPr="0087695E">
        <w:rPr>
          <w:sz w:val="20"/>
          <w:szCs w:val="20"/>
        </w:rPr>
        <w:t xml:space="preserve"> create an account with the STI-CA using the ACME protocol</w:t>
      </w:r>
      <w:r w:rsidR="000D7E4E">
        <w:rPr>
          <w:sz w:val="20"/>
          <w:szCs w:val="20"/>
        </w:rPr>
        <w:t xml:space="preserve">.   Figure 5 provides the sequence of processing for the SP-KMS to acquire a certificate using the ACME protocol. </w:t>
      </w:r>
    </w:p>
    <w:p w14:paraId="481E7574" w14:textId="77777777" w:rsidR="00AC13FD" w:rsidRDefault="00AC13FD" w:rsidP="00AC13FD"/>
    <w:p w14:paraId="538CC945" w14:textId="6A2B4B55" w:rsidR="00AC13FD" w:rsidRPr="00C21968" w:rsidRDefault="00554327" w:rsidP="00AC13FD">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p>
    <w:p w14:paraId="5B12311C" w14:textId="359C17A8" w:rsidR="00AC13FD" w:rsidRDefault="00803DA5" w:rsidP="004F5A4E">
      <w:pPr>
        <w:pStyle w:val="Caption"/>
      </w:pPr>
      <w:r>
        <w:t xml:space="preserve">Figure </w:t>
      </w:r>
      <w:r w:rsidR="0070258D">
        <w:fldChar w:fldCharType="begin"/>
      </w:r>
      <w:r w:rsidR="0070258D">
        <w:instrText xml:space="preserve"> SEQ Figure \* ARABIC </w:instrText>
      </w:r>
      <w:r w:rsidR="0070258D">
        <w:fldChar w:fldCharType="separate"/>
      </w:r>
      <w:r w:rsidR="00BE79E6">
        <w:rPr>
          <w:noProof/>
        </w:rPr>
        <w:t>4</w:t>
      </w:r>
      <w:r w:rsidR="0070258D">
        <w:rPr>
          <w:noProof/>
        </w:rPr>
        <w:fldChar w:fldCharType="end"/>
      </w:r>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248A6B03" w:rsidR="00AC13FD" w:rsidRDefault="00652446" w:rsidP="00AC13FD">
      <w:pPr>
        <w:jc w:val="center"/>
        <w:rPr>
          <w:b/>
        </w:rPr>
      </w:pPr>
      <w:r w:rsidRPr="00D81962">
        <w:rPr>
          <w:b/>
          <w:noProof/>
        </w:rPr>
        <w:lastRenderedPageBreak/>
        <w:drawing>
          <wp:inline distT="0" distB="0" distL="0" distR="0" wp14:anchorId="4FD838E9" wp14:editId="2B0425DC">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r w:rsidR="00E71A21" w:rsidRPr="00D8196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670B5A"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11F0B382" w:rsidR="00AC13FD" w:rsidRPr="006D0128" w:rsidRDefault="00803DA5" w:rsidP="004F5A4E">
      <w:pPr>
        <w:pStyle w:val="Caption"/>
      </w:pPr>
      <w:r>
        <w:t xml:space="preserve">Figure </w:t>
      </w:r>
      <w:r w:rsidR="0070258D">
        <w:fldChar w:fldCharType="begin"/>
      </w:r>
      <w:r w:rsidR="0070258D">
        <w:instrText xml:space="preserve"> SEQ Figure \* ARABIC </w:instrText>
      </w:r>
      <w:r w:rsidR="0070258D">
        <w:fldChar w:fldCharType="separate"/>
      </w:r>
      <w:r w:rsidR="00BE79E6">
        <w:rPr>
          <w:noProof/>
        </w:rPr>
        <w:t>5</w:t>
      </w:r>
      <w:r w:rsidR="0070258D">
        <w:rPr>
          <w:noProof/>
        </w:rPr>
        <w:fldChar w:fldCharType="end"/>
      </w:r>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5481197B" w:rsidR="00AC13FD" w:rsidRPr="003367BA" w:rsidRDefault="007D1F4C" w:rsidP="00AC13FD">
      <w:pPr>
        <w:rPr>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r w:rsidR="00A860C2">
        <w:rPr>
          <w:sz w:val="20"/>
          <w:szCs w:val="20"/>
        </w:rPr>
        <w:t xml:space="preserve"> STI certificate renewal requests </w:t>
      </w:r>
      <w:r w:rsidR="003F78E7">
        <w:rPr>
          <w:sz w:val="20"/>
          <w:szCs w:val="20"/>
        </w:rPr>
        <w:t>shall</w:t>
      </w:r>
      <w:r w:rsidR="00A860C2">
        <w:rPr>
          <w:sz w:val="20"/>
          <w:szCs w:val="20"/>
        </w:rPr>
        <w:t xml:space="preserve"> use the same authentication procedures that are applied to requests for a new STI certificate as described in section 6.3.5. </w:t>
      </w:r>
    </w:p>
    <w:p w14:paraId="7EC318B1" w14:textId="5BFB3512"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w:t>
      </w:r>
      <w:r w:rsidR="00680882">
        <w:rPr>
          <w:sz w:val="20"/>
          <w:szCs w:val="20"/>
        </w:rPr>
        <w:t>r</w:t>
      </w:r>
      <w:r w:rsidR="0022313E" w:rsidRPr="003367BA">
        <w:rPr>
          <w:sz w:val="20"/>
          <w:szCs w:val="20"/>
        </w:rPr>
        <w:t xml:space="preserv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41479CB2"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w:t>
      </w:r>
      <w:r w:rsidR="007F6194">
        <w:rPr>
          <w:sz w:val="20"/>
          <w:szCs w:val="20"/>
        </w:rPr>
        <w:t>,</w:t>
      </w:r>
      <w:r w:rsidRPr="003367BA">
        <w:rPr>
          <w:sz w:val="20"/>
          <w:szCs w:val="20"/>
        </w:rPr>
        <w:t xml:space="preserve"> while there </w:t>
      </w:r>
      <w:r w:rsidR="00325A46">
        <w:rPr>
          <w:sz w:val="20"/>
          <w:szCs w:val="20"/>
        </w:rPr>
        <w:t>are</w:t>
      </w:r>
      <w:r w:rsidR="00325A46" w:rsidRPr="003367BA">
        <w:rPr>
          <w:sz w:val="20"/>
          <w:szCs w:val="20"/>
        </w:rPr>
        <w:t xml:space="preserve"> </w:t>
      </w:r>
      <w:r w:rsidRPr="003367BA">
        <w:rPr>
          <w:sz w:val="20"/>
          <w:szCs w:val="20"/>
        </w:rPr>
        <w:t>in flight calls</w:t>
      </w:r>
      <w:r w:rsidR="007F6194">
        <w:rPr>
          <w:sz w:val="20"/>
          <w:szCs w:val="20"/>
        </w:rPr>
        <w:t>,</w:t>
      </w:r>
      <w:r w:rsidRPr="003367BA">
        <w:rPr>
          <w:sz w:val="20"/>
          <w:szCs w:val="20"/>
        </w:rPr>
        <w:t xml:space="preserve"> should be considered. Standard CRL techniques should be considered the initial preferred way of signaling the </w:t>
      </w:r>
      <w:r w:rsidR="00A860C2">
        <w:rPr>
          <w:sz w:val="20"/>
          <w:szCs w:val="20"/>
        </w:rPr>
        <w:t>revocation</w:t>
      </w:r>
      <w:r w:rsidR="00A860C2" w:rsidRPr="003367BA">
        <w:rPr>
          <w:sz w:val="20"/>
          <w:szCs w:val="20"/>
        </w:rPr>
        <w:t xml:space="preserve"> </w:t>
      </w:r>
      <w:r w:rsidRPr="003367BA">
        <w:rPr>
          <w:sz w:val="20"/>
          <w:szCs w:val="20"/>
        </w:rPr>
        <w:t xml:space="preserve">of a certificate. </w:t>
      </w:r>
      <w:r w:rsidR="007F6194">
        <w:rPr>
          <w:sz w:val="20"/>
          <w:szCs w:val="20"/>
        </w:rPr>
        <w:t>T</w:t>
      </w:r>
      <w:r w:rsidR="007F6194" w:rsidRPr="003367BA">
        <w:rPr>
          <w:sz w:val="20"/>
          <w:szCs w:val="20"/>
        </w:rPr>
        <w:t>echniques</w:t>
      </w:r>
      <w:r w:rsidR="007F6194">
        <w:rPr>
          <w:sz w:val="20"/>
          <w:szCs w:val="20"/>
        </w:rPr>
        <w:t xml:space="preserve"> for</w:t>
      </w:r>
      <w:r w:rsidR="007F6194" w:rsidRPr="003367BA">
        <w:rPr>
          <w:sz w:val="20"/>
          <w:szCs w:val="20"/>
        </w:rPr>
        <w:t xml:space="preserve"> </w:t>
      </w:r>
      <w:r w:rsidR="007F6194">
        <w:rPr>
          <w:sz w:val="20"/>
          <w:szCs w:val="20"/>
        </w:rPr>
        <w:t>short-lived certificates</w:t>
      </w:r>
      <w:r w:rsidR="007F6194" w:rsidRPr="003367BA">
        <w:rPr>
          <w:sz w:val="20"/>
          <w:szCs w:val="20"/>
        </w:rPr>
        <w:t xml:space="preserve"> </w:t>
      </w:r>
      <w:r w:rsidRPr="003367BA">
        <w:rPr>
          <w:sz w:val="20"/>
          <w:szCs w:val="20"/>
        </w:rPr>
        <w:t>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1D71CF14"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 xml:space="preserve">), </w:t>
      </w:r>
      <w:r w:rsidRPr="003367BA">
        <w:rPr>
          <w:sz w:val="20"/>
          <w:szCs w:val="20"/>
        </w:rPr>
        <w:t xml:space="preserve">where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[draft-ietf-stir-certificates].</w:t>
      </w:r>
    </w:p>
    <w:p w14:paraId="27C89458" w14:textId="77777777" w:rsidR="00DA10C6" w:rsidRDefault="00DA10C6" w:rsidP="00DA10C6"/>
    <w:p w14:paraId="13C88651" w14:textId="77BB78F1" w:rsidR="009A08CF" w:rsidRDefault="009A08CF" w:rsidP="009A08CF">
      <w:pPr>
        <w:pStyle w:val="Heading1"/>
      </w:pPr>
      <w:r>
        <w:lastRenderedPageBreak/>
        <w:t xml:space="preserve">Appendix A –Certificate </w:t>
      </w:r>
      <w:r w:rsidR="0069140E">
        <w:t>Creation and Validation</w:t>
      </w:r>
      <w:r w:rsidR="003F1571">
        <w:t xml:space="preserve"> with OpenSSL</w:t>
      </w:r>
    </w:p>
    <w:p w14:paraId="0ED5995C" w14:textId="77777777" w:rsidR="009A08CF" w:rsidRDefault="009A08CF" w:rsidP="009A08CF"/>
    <w:p w14:paraId="4E96E375" w14:textId="77777777" w:rsidR="00D06D0B" w:rsidRPr="002A5DF1" w:rsidRDefault="00D06D0B" w:rsidP="00D06D0B">
      <w:pPr>
        <w:shd w:val="clear" w:color="auto" w:fill="FFFFFF"/>
        <w:spacing w:after="0"/>
        <w:rPr>
          <w:rFonts w:cs="Arial"/>
          <w:color w:val="333333"/>
          <w:sz w:val="32"/>
          <w:szCs w:val="32"/>
        </w:rPr>
      </w:pPr>
      <w:r w:rsidRPr="002A5DF1">
        <w:rPr>
          <w:rFonts w:cs="Arial"/>
          <w:color w:val="333333"/>
          <w:sz w:val="32"/>
          <w:szCs w:val="32"/>
        </w:rPr>
        <w:t>Steps for Generating STI-CA CSR with O</w:t>
      </w:r>
      <w:r>
        <w:rPr>
          <w:rFonts w:cs="Arial"/>
          <w:color w:val="333333"/>
          <w:sz w:val="32"/>
          <w:szCs w:val="32"/>
        </w:rPr>
        <w:t>pen</w:t>
      </w:r>
      <w:r w:rsidRPr="002A5DF1">
        <w:rPr>
          <w:rFonts w:cs="Arial"/>
          <w:color w:val="333333"/>
          <w:sz w:val="32"/>
          <w:szCs w:val="32"/>
        </w:rPr>
        <w:t>SSL</w:t>
      </w:r>
    </w:p>
    <w:p w14:paraId="0DA0F166" w14:textId="77777777" w:rsidR="00D06D0B" w:rsidRDefault="00D06D0B" w:rsidP="00B13DDB">
      <w:pPr>
        <w:shd w:val="clear" w:color="auto" w:fill="FFFFFF"/>
        <w:spacing w:after="0"/>
        <w:jc w:val="left"/>
        <w:rPr>
          <w:rFonts w:cs="Arial"/>
          <w:color w:val="333333"/>
          <w:sz w:val="21"/>
          <w:szCs w:val="21"/>
        </w:rPr>
      </w:pPr>
      <w:r w:rsidRPr="00D96774">
        <w:rPr>
          <w:rFonts w:cs="Arial"/>
          <w:color w:val="333333"/>
          <w:sz w:val="21"/>
          <w:szCs w:val="21"/>
        </w:rPr>
        <w:br/>
        <w:t xml:space="preserve">Check </w:t>
      </w:r>
      <w:r>
        <w:rPr>
          <w:rFonts w:cs="Arial"/>
          <w:color w:val="333333"/>
          <w:sz w:val="21"/>
          <w:szCs w:val="21"/>
        </w:rPr>
        <w:t xml:space="preserve">OpenSSL </w:t>
      </w:r>
      <w:r w:rsidRPr="00D96774">
        <w:rPr>
          <w:rFonts w:cs="Arial"/>
          <w:color w:val="333333"/>
          <w:sz w:val="21"/>
          <w:szCs w:val="21"/>
        </w:rPr>
        <w:t>version and make sure it is at least 1.0.1e</w:t>
      </w:r>
      <w:r>
        <w:rPr>
          <w:rFonts w:cs="Arial"/>
          <w:color w:val="333333"/>
          <w:sz w:val="21"/>
          <w:szCs w:val="21"/>
        </w:rPr>
        <w:t>:</w:t>
      </w:r>
    </w:p>
    <w:p w14:paraId="72598D20" w14:textId="77777777" w:rsidR="00D06D0B" w:rsidRPr="00D96774" w:rsidRDefault="00D06D0B" w:rsidP="00B13DDB">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version</w:t>
            </w:r>
          </w:p>
          <w:p w14:paraId="2A56CB8F"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OpenSSL 1.0.1e-fips 11 Feb 2013</w:t>
            </w:r>
          </w:p>
        </w:tc>
      </w:tr>
    </w:tbl>
    <w:p w14:paraId="517B6418"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Check if</w:t>
      </w:r>
      <w:r w:rsidRPr="00D96774">
        <w:rPr>
          <w:rFonts w:cs="Arial"/>
          <w:color w:val="333333"/>
          <w:sz w:val="21"/>
          <w:szCs w:val="21"/>
        </w:rPr>
        <w:t xml:space="preserve"> 256-bit ECDSA keys are supported, such as prime256v1</w:t>
      </w:r>
      <w:r>
        <w:rPr>
          <w:rFonts w:cs="Arial"/>
          <w:color w:val="333333"/>
          <w:sz w:val="21"/>
          <w:szCs w:val="21"/>
        </w:rPr>
        <w:t>:</w:t>
      </w:r>
    </w:p>
    <w:p w14:paraId="05BBBDB8"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ecparam -list_curves</w:t>
            </w:r>
          </w:p>
          <w:p w14:paraId="1317370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secp384r1 : NIST/SECG curve over a 384 bit prime field</w:t>
            </w:r>
            <w:r w:rsidRPr="00D96774">
              <w:rPr>
                <w:rFonts w:ascii="Courier New" w:hAnsi="Courier New" w:cs="Courier New"/>
                <w:b/>
                <w:bCs/>
                <w:color w:val="000000"/>
                <w:sz w:val="20"/>
                <w:szCs w:val="20"/>
              </w:rPr>
              <w:br/>
              <w:t>secp521r1 : NIST/SECG curve over a 521 bit prime field</w:t>
            </w:r>
            <w:r w:rsidRPr="00D96774">
              <w:rPr>
                <w:rFonts w:ascii="Courier New" w:hAnsi="Courier New" w:cs="Courier New"/>
                <w:b/>
                <w:bCs/>
                <w:color w:val="000000"/>
                <w:sz w:val="20"/>
                <w:szCs w:val="20"/>
              </w:rPr>
              <w:br/>
              <w:t>prime256v1: X9.62/SECG curve over a 256 bit prime field</w:t>
            </w:r>
          </w:p>
        </w:tc>
      </w:tr>
    </w:tbl>
    <w:p w14:paraId="4EC1ACE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Prepare the configuration file f</w:t>
      </w:r>
      <w:r>
        <w:rPr>
          <w:rFonts w:cs="Arial"/>
          <w:color w:val="333333"/>
          <w:sz w:val="21"/>
          <w:szCs w:val="21"/>
        </w:rPr>
        <w:t>or generating DER encoded value</w:t>
      </w:r>
      <w:r w:rsidRPr="00D96774">
        <w:rPr>
          <w:rFonts w:cs="Arial"/>
          <w:color w:val="333333"/>
          <w:sz w:val="21"/>
          <w:szCs w:val="21"/>
        </w:rPr>
        <w:t xml:space="preserve"> of</w:t>
      </w:r>
      <w:r>
        <w:rPr>
          <w:rFonts w:cs="Arial"/>
          <w:color w:val="333333"/>
          <w:sz w:val="21"/>
          <w:szCs w:val="21"/>
        </w:rPr>
        <w:t xml:space="preserve"> the</w:t>
      </w:r>
      <w:r w:rsidRPr="00D96774">
        <w:rPr>
          <w:rFonts w:cs="Arial"/>
          <w:color w:val="333333"/>
          <w:sz w:val="21"/>
          <w:szCs w:val="21"/>
        </w:rPr>
        <w:t xml:space="preserve"> TNAuthorizationList</w:t>
      </w:r>
      <w:r>
        <w:rPr>
          <w:rFonts w:cs="Arial"/>
          <w:color w:val="333333"/>
          <w:sz w:val="21"/>
          <w:szCs w:val="21"/>
        </w:rPr>
        <w:t xml:space="preserve"> extension</w:t>
      </w:r>
      <w:r w:rsidRPr="00D96774">
        <w:rPr>
          <w:rFonts w:cs="Arial"/>
          <w:color w:val="333333"/>
          <w:sz w:val="21"/>
          <w:szCs w:val="21"/>
        </w:rPr>
        <w:t xml:space="preserve">. </w:t>
      </w:r>
      <w:r>
        <w:rPr>
          <w:rFonts w:cs="Arial"/>
          <w:color w:val="333333"/>
          <w:sz w:val="21"/>
          <w:szCs w:val="21"/>
        </w:rPr>
        <w:t>F</w:t>
      </w:r>
      <w:r w:rsidRPr="00D96774">
        <w:rPr>
          <w:rFonts w:cs="Arial"/>
          <w:color w:val="333333"/>
          <w:sz w:val="21"/>
          <w:szCs w:val="21"/>
        </w:rPr>
        <w:t>or example, for reques</w:t>
      </w:r>
      <w:r>
        <w:rPr>
          <w:rFonts w:cs="Arial"/>
          <w:color w:val="333333"/>
          <w:sz w:val="21"/>
          <w:szCs w:val="21"/>
        </w:rPr>
        <w:t>ting a STI-CA certificate with Service Provider Code “1234”</w:t>
      </w:r>
      <w:r w:rsidRPr="00D96774">
        <w:rPr>
          <w:rFonts w:cs="Arial"/>
          <w:color w:val="333333"/>
          <w:sz w:val="21"/>
          <w:szCs w:val="21"/>
        </w:rPr>
        <w:t>, the following configuration file, TNAu</w:t>
      </w:r>
      <w:r>
        <w:rPr>
          <w:rFonts w:cs="Arial"/>
          <w:color w:val="333333"/>
          <w:sz w:val="21"/>
          <w:szCs w:val="21"/>
        </w:rPr>
        <w:t>thList.conf, would be generated:</w:t>
      </w:r>
    </w:p>
    <w:p w14:paraId="7712F481"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B13DDB">
            <w:pPr>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cat &gt; TNAuthList.conf &lt;&lt; EOF</w:t>
            </w:r>
            <w:r w:rsidRPr="00D96774">
              <w:rPr>
                <w:rFonts w:ascii="Courier New" w:hAnsi="Courier New" w:cs="Courier New"/>
                <w:b/>
                <w:bCs/>
                <w:color w:val="000000"/>
                <w:sz w:val="20"/>
                <w:szCs w:val="20"/>
              </w:rPr>
              <w:br/>
              <w:t>asn1=SEQUENCE:tn_auth_list</w:t>
            </w:r>
            <w:r w:rsidRPr="00D96774">
              <w:rPr>
                <w:rFonts w:ascii="Courier New" w:hAnsi="Courier New" w:cs="Courier New"/>
                <w:b/>
                <w:bCs/>
                <w:color w:val="000000"/>
                <w:sz w:val="20"/>
                <w:szCs w:val="20"/>
              </w:rPr>
              <w:br/>
              <w:t>[tn_auth_list]</w:t>
            </w:r>
            <w:r w:rsidRPr="00D96774">
              <w:rPr>
                <w:rFonts w:ascii="Courier New" w:hAnsi="Courier New" w:cs="Courier New"/>
                <w:b/>
                <w:bCs/>
                <w:color w:val="000000"/>
                <w:sz w:val="20"/>
                <w:szCs w:val="20"/>
              </w:rPr>
              <w:br/>
              <w:t>fiel</w:t>
            </w:r>
            <w:r>
              <w:rPr>
                <w:rFonts w:ascii="Courier New" w:hAnsi="Courier New" w:cs="Courier New"/>
                <w:b/>
                <w:bCs/>
                <w:color w:val="000000"/>
                <w:sz w:val="20"/>
                <w:szCs w:val="20"/>
              </w:rPr>
              <w:t>d1=EXP:0,IA5:1234</w:t>
            </w:r>
            <w:r w:rsidRPr="00D96774">
              <w:rPr>
                <w:rFonts w:ascii="Courier New" w:hAnsi="Courier New" w:cs="Courier New"/>
                <w:b/>
                <w:bCs/>
                <w:color w:val="000000"/>
                <w:sz w:val="20"/>
                <w:szCs w:val="20"/>
              </w:rPr>
              <w:br/>
              <w:t>EOF</w:t>
            </w:r>
          </w:p>
        </w:tc>
      </w:tr>
    </w:tbl>
    <w:p w14:paraId="19DCB06B"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Generate the DER encoded value</w:t>
      </w:r>
      <w:r w:rsidRPr="00D96774">
        <w:rPr>
          <w:rFonts w:cs="Arial"/>
          <w:color w:val="333333"/>
          <w:sz w:val="21"/>
          <w:szCs w:val="21"/>
        </w:rPr>
        <w:t xml:space="preserve"> fo</w:t>
      </w:r>
      <w:r>
        <w:rPr>
          <w:rFonts w:cs="Arial"/>
          <w:color w:val="333333"/>
          <w:sz w:val="21"/>
          <w:szCs w:val="21"/>
        </w:rPr>
        <w:t>r the TNAuthorizationList extension.</w:t>
      </w:r>
      <w:r w:rsidRPr="00D96774">
        <w:rPr>
          <w:rFonts w:cs="Arial"/>
          <w:color w:val="333333"/>
          <w:sz w:val="21"/>
          <w:szCs w:val="21"/>
        </w:rPr>
        <w:t xml:space="preserve"> For example, by using the TNAuthList.conf file generated in the previous step</w:t>
      </w:r>
      <w:r>
        <w:rPr>
          <w:rFonts w:cs="Arial"/>
          <w:color w:val="333333"/>
          <w:sz w:val="21"/>
          <w:szCs w:val="21"/>
        </w:rPr>
        <w:t>. The TNA</w:t>
      </w:r>
      <w:r w:rsidRPr="00D96774">
        <w:rPr>
          <w:rFonts w:cs="Arial"/>
          <w:color w:val="333333"/>
          <w:sz w:val="21"/>
          <w:szCs w:val="21"/>
        </w:rPr>
        <w:t>uth</w:t>
      </w:r>
      <w:r>
        <w:rPr>
          <w:rFonts w:cs="Arial"/>
          <w:color w:val="333333"/>
          <w:sz w:val="21"/>
          <w:szCs w:val="21"/>
        </w:rPr>
        <w:t>List.der file will be generated:</w:t>
      </w:r>
    </w:p>
    <w:p w14:paraId="4268C7C5"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openssl asn1parse -genconf TNAuthList.conf -out TNAuthList.der</w:t>
            </w:r>
          </w:p>
          <w:p w14:paraId="3D53F7B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 0:d=0  hl=2 l=   8 cons: SEQUENCE</w:t>
            </w:r>
          </w:p>
          <w:p w14:paraId="5953CB8D"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2:d=1  hl=2 l=   6 cons: cont [ 0 ]</w:t>
            </w:r>
          </w:p>
          <w:p w14:paraId="7EB4BB6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4:d=2  hl=2 l=  </w:t>
            </w:r>
            <w:r>
              <w:rPr>
                <w:rFonts w:ascii="Courier New" w:hAnsi="Courier New" w:cs="Courier New"/>
                <w:b/>
                <w:bCs/>
                <w:color w:val="000000"/>
                <w:sz w:val="20"/>
                <w:szCs w:val="20"/>
              </w:rPr>
              <w:t xml:space="preserve"> 4 prim: IA5STRING         :1234</w:t>
            </w:r>
          </w:p>
        </w:tc>
      </w:tr>
    </w:tbl>
    <w:p w14:paraId="21FBE578" w14:textId="77777777" w:rsidR="00D06D0B" w:rsidRDefault="00D06D0B" w:rsidP="00B13DDB">
      <w:pPr>
        <w:shd w:val="clear" w:color="auto" w:fill="FFFFFF"/>
        <w:spacing w:before="150" w:after="0"/>
        <w:jc w:val="left"/>
        <w:rPr>
          <w:rFonts w:cs="Arial"/>
          <w:color w:val="333333"/>
          <w:sz w:val="21"/>
          <w:szCs w:val="21"/>
        </w:rPr>
      </w:pPr>
    </w:p>
    <w:p w14:paraId="579F01A3" w14:textId="77777777" w:rsidR="00D06D0B" w:rsidRDefault="00D06D0B" w:rsidP="00B13DDB">
      <w:pPr>
        <w:jc w:val="left"/>
        <w:rPr>
          <w:rFonts w:cs="Arial"/>
          <w:color w:val="333333"/>
          <w:sz w:val="21"/>
          <w:szCs w:val="21"/>
        </w:rPr>
      </w:pPr>
      <w:r>
        <w:rPr>
          <w:rFonts w:cs="Arial"/>
          <w:color w:val="333333"/>
          <w:sz w:val="21"/>
          <w:szCs w:val="21"/>
        </w:rPr>
        <w:br w:type="page"/>
      </w:r>
    </w:p>
    <w:p w14:paraId="0A0EAA4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 xml:space="preserve">Construct the </w:t>
      </w:r>
      <w:r>
        <w:rPr>
          <w:rFonts w:cs="Arial"/>
          <w:color w:val="333333"/>
          <w:sz w:val="21"/>
          <w:szCs w:val="21"/>
        </w:rPr>
        <w:t>OpenSSL</w:t>
      </w:r>
      <w:r w:rsidRPr="00D96774">
        <w:rPr>
          <w:rFonts w:cs="Arial"/>
          <w:color w:val="333333"/>
          <w:sz w:val="21"/>
          <w:szCs w:val="21"/>
        </w:rPr>
        <w:t xml:space="preserve"> configuration file for including the TNAuthorizationList extension (OID 1.3.6.1.5.5.7.1.26) in generating CSR, by using the DER value generated from the previous step</w:t>
      </w:r>
      <w:r>
        <w:rPr>
          <w:rFonts w:cs="Arial"/>
          <w:color w:val="333333"/>
          <w:sz w:val="21"/>
          <w:szCs w:val="21"/>
        </w:rPr>
        <w:t>:</w:t>
      </w:r>
    </w:p>
    <w:p w14:paraId="6FA71405" w14:textId="77777777" w:rsidR="00D06D0B" w:rsidRPr="00D96774"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cat &gt; openssl.conf &lt;&lt; EOF</w:t>
            </w:r>
            <w:r w:rsidRPr="00D96774">
              <w:rPr>
                <w:rFonts w:ascii="Courier New" w:hAnsi="Courier New" w:cs="Courier New"/>
                <w:b/>
                <w:bCs/>
                <w:color w:val="000000"/>
                <w:sz w:val="20"/>
                <w:szCs w:val="20"/>
              </w:rPr>
              <w:br/>
              <w:t>[ req ]</w:t>
            </w:r>
            <w:r w:rsidRPr="00D96774">
              <w:rPr>
                <w:rFonts w:ascii="Courier New" w:hAnsi="Courier New" w:cs="Courier New"/>
                <w:b/>
                <w:bCs/>
                <w:color w:val="000000"/>
                <w:sz w:val="20"/>
                <w:szCs w:val="20"/>
              </w:rPr>
              <w:br/>
              <w:t>distinguished_name = req_distinguished_name</w:t>
            </w:r>
            <w:r w:rsidRPr="00D96774">
              <w:rPr>
                <w:rFonts w:ascii="Courier New" w:hAnsi="Courier New" w:cs="Courier New"/>
                <w:b/>
                <w:bCs/>
                <w:color w:val="000000"/>
                <w:sz w:val="20"/>
                <w:szCs w:val="20"/>
              </w:rPr>
              <w:br/>
              <w:t>req_extensions = v3_req</w:t>
            </w:r>
            <w:r w:rsidRPr="00D96774">
              <w:rPr>
                <w:rFonts w:ascii="Courier New" w:hAnsi="Courier New" w:cs="Courier New"/>
                <w:b/>
                <w:bCs/>
                <w:color w:val="000000"/>
                <w:sz w:val="20"/>
                <w:szCs w:val="20"/>
              </w:rPr>
              <w:br/>
              <w:t>[ req_distinguished_name ]</w:t>
            </w:r>
            <w:r w:rsidRPr="00D96774">
              <w:rPr>
                <w:rFonts w:ascii="Courier New" w:hAnsi="Courier New" w:cs="Courier New"/>
                <w:b/>
                <w:bCs/>
                <w:color w:val="000000"/>
                <w:sz w:val="20"/>
                <w:szCs w:val="20"/>
              </w:rPr>
              <w:br/>
              <w:t>commonName = "SHAKEN"</w:t>
            </w:r>
            <w:r w:rsidRPr="00D96774">
              <w:rPr>
                <w:rFonts w:ascii="Courier New" w:hAnsi="Courier New" w:cs="Courier New"/>
                <w:b/>
                <w:bCs/>
                <w:color w:val="000000"/>
                <w:sz w:val="20"/>
                <w:szCs w:val="20"/>
              </w:rPr>
              <w:br/>
              <w:t>[ v3_req ]</w:t>
            </w:r>
            <w:r w:rsidRPr="00D96774">
              <w:rPr>
                <w:rFonts w:ascii="Courier New" w:hAnsi="Courier New" w:cs="Courier New"/>
                <w:b/>
                <w:bCs/>
                <w:color w:val="000000"/>
                <w:sz w:val="20"/>
                <w:szCs w:val="20"/>
              </w:rPr>
              <w:br/>
              <w:t>EOF</w:t>
            </w:r>
            <w:r w:rsidRPr="00D96774">
              <w:rPr>
                <w:rFonts w:ascii="Courier New" w:hAnsi="Courier New" w:cs="Courier New"/>
                <w:b/>
                <w:bCs/>
                <w:color w:val="000000"/>
                <w:sz w:val="20"/>
                <w:szCs w:val="20"/>
              </w:rPr>
              <w:br/>
              <w:t># od -An -t x1 -w TNAuthList.der | sed -e 's/ /:/g' -e 's/^/1.3.6.1.5.5.7.1.26=DER/' &gt;&gt; openssl.conf</w:t>
            </w:r>
          </w:p>
          <w:p w14:paraId="69E960B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cat openssl.conf</w:t>
            </w:r>
            <w:r w:rsidRPr="00D96774">
              <w:rPr>
                <w:rFonts w:ascii="Courier New" w:hAnsi="Courier New" w:cs="Courier New"/>
                <w:b/>
                <w:bCs/>
                <w:color w:val="000000"/>
                <w:sz w:val="20"/>
                <w:szCs w:val="20"/>
              </w:rPr>
              <w:br/>
              <w:t>[ req ]</w:t>
            </w:r>
            <w:r w:rsidRPr="00D96774">
              <w:rPr>
                <w:rFonts w:ascii="Courier New" w:hAnsi="Courier New" w:cs="Courier New"/>
                <w:b/>
                <w:bCs/>
                <w:color w:val="000000"/>
                <w:sz w:val="20"/>
                <w:szCs w:val="20"/>
              </w:rPr>
              <w:br/>
              <w:t>distinguished_name = req_distinguished_name</w:t>
            </w:r>
            <w:r w:rsidRPr="00D96774">
              <w:rPr>
                <w:rFonts w:ascii="Courier New" w:hAnsi="Courier New" w:cs="Courier New"/>
                <w:b/>
                <w:bCs/>
                <w:color w:val="000000"/>
                <w:sz w:val="20"/>
                <w:szCs w:val="20"/>
              </w:rPr>
              <w:br/>
              <w:t>req_extensions = v3_req</w:t>
            </w:r>
            <w:r w:rsidRPr="00D96774">
              <w:rPr>
                <w:rFonts w:ascii="Courier New" w:hAnsi="Courier New" w:cs="Courier New"/>
                <w:b/>
                <w:bCs/>
                <w:color w:val="000000"/>
                <w:sz w:val="20"/>
                <w:szCs w:val="20"/>
              </w:rPr>
              <w:br/>
              <w:t>[ req_distinguished_name ]</w:t>
            </w:r>
            <w:r w:rsidRPr="00D96774">
              <w:rPr>
                <w:rFonts w:ascii="Courier New" w:hAnsi="Courier New" w:cs="Courier New"/>
                <w:b/>
                <w:bCs/>
                <w:color w:val="000000"/>
                <w:sz w:val="20"/>
                <w:szCs w:val="20"/>
              </w:rPr>
              <w:br/>
              <w:t>commonName = "SHAKEN"</w:t>
            </w:r>
            <w:r w:rsidRPr="00D96774">
              <w:rPr>
                <w:rFonts w:ascii="Courier New" w:hAnsi="Courier New" w:cs="Courier New"/>
                <w:b/>
                <w:bCs/>
                <w:color w:val="000000"/>
                <w:sz w:val="20"/>
                <w:szCs w:val="20"/>
              </w:rPr>
              <w:br/>
              <w:t>[ v3_r</w:t>
            </w:r>
            <w:r>
              <w:rPr>
                <w:rFonts w:ascii="Courier New" w:hAnsi="Courier New" w:cs="Courier New"/>
                <w:b/>
                <w:bCs/>
                <w:color w:val="000000"/>
                <w:sz w:val="20"/>
                <w:szCs w:val="20"/>
              </w:rPr>
              <w:t>eq ]</w:t>
            </w:r>
            <w:r>
              <w:rPr>
                <w:rFonts w:ascii="Courier New" w:hAnsi="Courier New" w:cs="Courier New"/>
                <w:b/>
                <w:bCs/>
                <w:color w:val="000000"/>
                <w:sz w:val="20"/>
                <w:szCs w:val="20"/>
              </w:rPr>
              <w:br/>
              <w:t>1.3.6.1.5.5.7.1.26=DER:30:08:a0:06:16:04:31:32:33:34</w:t>
            </w:r>
          </w:p>
        </w:tc>
      </w:tr>
    </w:tbl>
    <w:p w14:paraId="7612AF11"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Generate 256-bit ECDSA key pairs, without explicitly encoding EC parameters for avoiding potential problems of PKI toolkit</w:t>
      </w:r>
      <w:r>
        <w:rPr>
          <w:rFonts w:cs="Arial"/>
          <w:color w:val="333333"/>
          <w:sz w:val="21"/>
          <w:szCs w:val="21"/>
        </w:rPr>
        <w:t>s, such as standard JDK:</w:t>
      </w:r>
    </w:p>
    <w:p w14:paraId="45D32453"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ecparam -noout -name prime256v1 -genkey -out private_key.pem -outform PEM</w:t>
            </w:r>
          </w:p>
          <w:p w14:paraId="434BF9B0"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ec -in private_key.pem -text</w:t>
            </w:r>
            <w:r w:rsidRPr="00D96774">
              <w:rPr>
                <w:rFonts w:ascii="Courier New" w:hAnsi="Courier New" w:cs="Courier New"/>
                <w:b/>
                <w:bCs/>
                <w:color w:val="000000"/>
                <w:sz w:val="20"/>
                <w:szCs w:val="20"/>
              </w:rPr>
              <w:br/>
              <w:t>read EC key</w:t>
            </w:r>
            <w:r w:rsidRPr="00D96774">
              <w:rPr>
                <w:rFonts w:ascii="Courier New" w:hAnsi="Courier New" w:cs="Courier New"/>
                <w:b/>
                <w:bCs/>
                <w:color w:val="000000"/>
                <w:sz w:val="20"/>
                <w:szCs w:val="20"/>
              </w:rPr>
              <w:br/>
              <w:t>Private-Key: (256 bit)</w:t>
            </w:r>
            <w:r w:rsidRPr="00D96774">
              <w:rPr>
                <w:rFonts w:ascii="Courier New" w:hAnsi="Courier New" w:cs="Courier New"/>
                <w:b/>
                <w:bCs/>
                <w:color w:val="000000"/>
                <w:sz w:val="20"/>
                <w:szCs w:val="20"/>
              </w:rPr>
              <w:br/>
              <w:t>priv:</w:t>
            </w:r>
            <w:r w:rsidRPr="00D96774">
              <w:rPr>
                <w:rFonts w:ascii="Courier New" w:hAnsi="Courier New" w:cs="Courier New"/>
                <w:b/>
                <w:bCs/>
                <w:color w:val="000000"/>
                <w:sz w:val="20"/>
                <w:szCs w:val="20"/>
              </w:rPr>
              <w:br/>
              <w:t xml:space="preserve"> 15:6b:c5:b8:df:84:d8:e3:83:96:2f:18:db:39:e7:</w:t>
            </w:r>
            <w:r w:rsidRPr="00D96774">
              <w:rPr>
                <w:rFonts w:ascii="Courier New" w:hAnsi="Courier New" w:cs="Courier New"/>
                <w:b/>
                <w:bCs/>
                <w:color w:val="000000"/>
                <w:sz w:val="20"/>
                <w:szCs w:val="20"/>
              </w:rPr>
              <w:br/>
              <w:t xml:space="preserve"> fe:8c:f7:10:68:49:01:75:87:90:2e:1f:57:14:3f:</w:t>
            </w:r>
            <w:r w:rsidRPr="00D96774">
              <w:rPr>
                <w:rFonts w:ascii="Courier New" w:hAnsi="Courier New" w:cs="Courier New"/>
                <w:b/>
                <w:bCs/>
                <w:color w:val="000000"/>
                <w:sz w:val="20"/>
                <w:szCs w:val="20"/>
              </w:rPr>
              <w:br/>
              <w:t xml:space="preserve"> 0a:75</w:t>
            </w:r>
            <w:r w:rsidRPr="00D96774">
              <w:rPr>
                <w:rFonts w:ascii="Courier New" w:hAnsi="Courier New" w:cs="Courier New"/>
                <w:b/>
                <w:bCs/>
                <w:color w:val="000000"/>
                <w:sz w:val="20"/>
                <w:szCs w:val="20"/>
              </w:rPr>
              <w:br/>
              <w:t>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ASN1 OID: prime256v1</w:t>
            </w:r>
            <w:r w:rsidRPr="00D96774">
              <w:rPr>
                <w:rFonts w:ascii="Courier New" w:hAnsi="Courier New" w:cs="Courier New"/>
                <w:b/>
                <w:bCs/>
                <w:color w:val="000000"/>
                <w:sz w:val="20"/>
                <w:szCs w:val="20"/>
              </w:rPr>
              <w:br/>
              <w:t>writing EC key</w:t>
            </w:r>
            <w:r w:rsidRPr="00D96774">
              <w:rPr>
                <w:rFonts w:ascii="Courier New" w:hAnsi="Courier New" w:cs="Courier New"/>
                <w:b/>
                <w:bCs/>
                <w:color w:val="000000"/>
                <w:sz w:val="20"/>
                <w:szCs w:val="20"/>
              </w:rPr>
              <w:br/>
              <w:t>-----BEGIN EC PRIVATE KEY-----</w:t>
            </w:r>
            <w:r w:rsidRPr="00D96774">
              <w:rPr>
                <w:rFonts w:ascii="Courier New" w:hAnsi="Courier New" w:cs="Courier New"/>
                <w:b/>
                <w:bCs/>
                <w:color w:val="000000"/>
                <w:sz w:val="20"/>
                <w:szCs w:val="20"/>
              </w:rPr>
              <w:br/>
              <w:t>MHcCAQEEIBVrxbjfhNjjg5YvGNs55/6M9xBoSQF1h5AuH1cUPwp1oAoGCCqGSM49</w:t>
            </w:r>
            <w:r w:rsidRPr="00D96774">
              <w:rPr>
                <w:rFonts w:ascii="Courier New" w:hAnsi="Courier New" w:cs="Courier New"/>
                <w:b/>
                <w:bCs/>
                <w:color w:val="000000"/>
                <w:sz w:val="20"/>
                <w:szCs w:val="20"/>
              </w:rPr>
              <w:br/>
              <w:t>AwEHoUQDQgAEd8aw1t/9Hwoj3EAkpOqTytc/nreOx3Br4tIOjnkMWji4pf1SXdtD</w:t>
            </w:r>
            <w:r w:rsidRPr="00D96774">
              <w:rPr>
                <w:rFonts w:ascii="Courier New" w:hAnsi="Courier New" w:cs="Courier New"/>
                <w:b/>
                <w:bCs/>
                <w:color w:val="000000"/>
                <w:sz w:val="20"/>
                <w:szCs w:val="20"/>
              </w:rPr>
              <w:br/>
              <w:t>vwCxzd/Uz8tpNRPRUprjEP4bUVt0wpacIg==</w:t>
            </w:r>
            <w:r w:rsidRPr="00D96774">
              <w:rPr>
                <w:rFonts w:ascii="Courier New" w:hAnsi="Courier New" w:cs="Courier New"/>
                <w:b/>
                <w:bCs/>
                <w:color w:val="000000"/>
                <w:sz w:val="20"/>
                <w:szCs w:val="20"/>
              </w:rPr>
              <w:br/>
              <w:t>-----END EC PRIVATE KEY-----</w:t>
            </w:r>
          </w:p>
        </w:tc>
      </w:tr>
    </w:tbl>
    <w:p w14:paraId="00B4CA73" w14:textId="77777777" w:rsidR="00D06D0B" w:rsidRDefault="00D06D0B" w:rsidP="00B13DDB">
      <w:pPr>
        <w:shd w:val="clear" w:color="auto" w:fill="FFFFFF"/>
        <w:spacing w:before="150" w:after="0"/>
        <w:jc w:val="left"/>
        <w:rPr>
          <w:rFonts w:cs="Arial"/>
          <w:color w:val="333333"/>
          <w:sz w:val="21"/>
          <w:szCs w:val="21"/>
        </w:rPr>
      </w:pPr>
    </w:p>
    <w:p w14:paraId="32C75500" w14:textId="77777777" w:rsidR="00D06D0B" w:rsidRDefault="00D06D0B" w:rsidP="00B13DDB">
      <w:pPr>
        <w:jc w:val="left"/>
        <w:rPr>
          <w:rFonts w:cs="Arial"/>
          <w:color w:val="333333"/>
          <w:sz w:val="21"/>
          <w:szCs w:val="21"/>
        </w:rPr>
      </w:pPr>
      <w:r>
        <w:rPr>
          <w:rFonts w:cs="Arial"/>
          <w:color w:val="333333"/>
          <w:sz w:val="21"/>
          <w:szCs w:val="21"/>
        </w:rPr>
        <w:br w:type="page"/>
      </w:r>
    </w:p>
    <w:p w14:paraId="2414B5D2"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Generate</w:t>
      </w:r>
      <w:r>
        <w:rPr>
          <w:rFonts w:cs="Arial"/>
          <w:color w:val="333333"/>
          <w:sz w:val="21"/>
          <w:szCs w:val="21"/>
        </w:rPr>
        <w:t xml:space="preserve"> the</w:t>
      </w:r>
      <w:r w:rsidRPr="00D96774">
        <w:rPr>
          <w:rFonts w:cs="Arial"/>
          <w:color w:val="333333"/>
          <w:sz w:val="21"/>
          <w:szCs w:val="21"/>
        </w:rPr>
        <w:t xml:space="preserve"> CSR fi</w:t>
      </w:r>
      <w:r>
        <w:rPr>
          <w:rFonts w:cs="Arial"/>
          <w:color w:val="333333"/>
          <w:sz w:val="21"/>
          <w:szCs w:val="21"/>
        </w:rPr>
        <w:t>le with a SHA256 signature, by using</w:t>
      </w:r>
      <w:r w:rsidRPr="00D96774">
        <w:rPr>
          <w:rFonts w:cs="Arial"/>
          <w:color w:val="333333"/>
          <w:sz w:val="21"/>
          <w:szCs w:val="21"/>
        </w:rPr>
        <w:t xml:space="preserve"> the openssl.conf file that includes the TNAuthorizationList extension</w:t>
      </w:r>
      <w:r>
        <w:rPr>
          <w:rFonts w:cs="Arial"/>
          <w:color w:val="333333"/>
          <w:sz w:val="21"/>
          <w:szCs w:val="21"/>
        </w:rPr>
        <w:t>:</w:t>
      </w:r>
    </w:p>
    <w:p w14:paraId="49900FF2"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openssl req -new -nodes -key private_key.pem -keyform PEM </w:t>
            </w:r>
            <w:r>
              <w:rPr>
                <w:rFonts w:ascii="Courier New" w:hAnsi="Courier New" w:cs="Courier New"/>
                <w:b/>
                <w:bCs/>
                <w:color w:val="000000"/>
                <w:sz w:val="20"/>
                <w:szCs w:val="20"/>
              </w:rPr>
              <w:t>\</w:t>
            </w:r>
          </w:p>
          <w:p w14:paraId="12015A65"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t>-out csr.pem -outform PEM \</w:t>
            </w:r>
            <w:r w:rsidRPr="00D96774">
              <w:rPr>
                <w:rFonts w:ascii="Courier New" w:hAnsi="Courier New" w:cs="Courier New"/>
                <w:b/>
                <w:bCs/>
                <w:color w:val="000000"/>
                <w:sz w:val="20"/>
                <w:szCs w:val="20"/>
              </w:rPr>
              <w:br/>
              <w:t xml:space="preserve"> -subj '/C=US/ST=VA/L=Somewhere/O=AcmeTelecom, Inc./OU=VOIP/CN=SHAKEN' \</w:t>
            </w:r>
            <w:r w:rsidRPr="00D96774">
              <w:rPr>
                <w:rFonts w:ascii="Courier New" w:hAnsi="Courier New" w:cs="Courier New"/>
                <w:b/>
                <w:bCs/>
                <w:color w:val="000000"/>
                <w:sz w:val="20"/>
                <w:szCs w:val="20"/>
              </w:rPr>
              <w:br/>
              <w:t xml:space="preserve"> -sha256 -config openssl.conf</w:t>
            </w:r>
          </w:p>
        </w:tc>
      </w:tr>
    </w:tbl>
    <w:p w14:paraId="626F3D83"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Verify that the CSR file contains the TNAuthorizationList extension</w:t>
      </w:r>
      <w:r>
        <w:rPr>
          <w:rFonts w:cs="Arial"/>
          <w:color w:val="333333"/>
          <w:sz w:val="21"/>
          <w:szCs w:val="21"/>
        </w:rPr>
        <w:t>:</w:t>
      </w:r>
    </w:p>
    <w:p w14:paraId="6097A2EE"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req -in csr.pem -text -noout</w:t>
            </w:r>
            <w:r w:rsidRPr="00D96774">
              <w:rPr>
                <w:rFonts w:ascii="Courier New" w:hAnsi="Courier New" w:cs="Courier New"/>
                <w:b/>
                <w:bCs/>
                <w:color w:val="000000"/>
                <w:sz w:val="20"/>
                <w:szCs w:val="20"/>
              </w:rPr>
              <w:br/>
              <w:t>Certificate Request:</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0 (0x0)</w:t>
            </w:r>
            <w:r w:rsidRPr="00D96774">
              <w:rPr>
                <w:rFonts w:ascii="Courier New" w:hAnsi="Courier New" w:cs="Courier New"/>
                <w:b/>
                <w:bCs/>
                <w:color w:val="000000"/>
                <w:sz w:val="20"/>
                <w:szCs w:val="20"/>
              </w:rPr>
              <w:br/>
              <w:t xml:space="preserve"> Subject: C=US, ST=VA, L=Somewhere, O=AcmeTelecom, Inc., OU=VOIP, CN=SHAKEN</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id-ecPublicKey</w:t>
            </w:r>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Attributes:</w:t>
            </w:r>
            <w:r w:rsidRPr="00D96774">
              <w:rPr>
                <w:rFonts w:ascii="Courier New" w:hAnsi="Courier New" w:cs="Courier New"/>
                <w:b/>
                <w:bCs/>
                <w:color w:val="000000"/>
                <w:sz w:val="20"/>
                <w:szCs w:val="20"/>
              </w:rPr>
              <w:br/>
              <w:t xml:space="preserve"> Requested Extensions:</w:t>
            </w:r>
            <w:r w:rsidRPr="00D96774">
              <w:rPr>
                <w:rFonts w:ascii="Courier New" w:hAnsi="Courier New" w:cs="Courier New"/>
                <w:b/>
                <w:bCs/>
                <w:color w:val="000000"/>
                <w:sz w:val="20"/>
                <w:szCs w:val="20"/>
              </w:rPr>
              <w:br/>
              <w:t xml:space="preserve"> 1.3.6.1.5.5.7.1.26:</w:t>
            </w:r>
            <w:r w:rsidRPr="00D96774">
              <w:rPr>
                <w:rFonts w:ascii="Courier New" w:hAnsi="Courier New" w:cs="Courier New"/>
                <w:b/>
                <w:bCs/>
                <w:color w:val="000000"/>
                <w:sz w:val="20"/>
                <w:szCs w:val="20"/>
              </w:rPr>
              <w:br/>
              <w:t xml:space="preserve"> 0.....</w:t>
            </w:r>
            <w:r>
              <w:rPr>
                <w:rFonts w:ascii="Courier New" w:hAnsi="Courier New" w:cs="Courier New"/>
                <w:b/>
                <w:bCs/>
                <w:color w:val="000000"/>
                <w:sz w:val="20"/>
                <w:szCs w:val="20"/>
              </w:rPr>
              <w:t>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Signature Algorithm: ecdsa-with-SHA256</w:t>
            </w:r>
            <w:r w:rsidRPr="00D96774">
              <w:rPr>
                <w:rFonts w:ascii="Courier New" w:hAnsi="Courier New" w:cs="Courier New"/>
                <w:b/>
                <w:bCs/>
                <w:color w:val="000000"/>
                <w:sz w:val="20"/>
                <w:szCs w:val="20"/>
              </w:rPr>
              <w:br/>
              <w:t xml:space="preserve"> 30:45:02:20:5c:f0:4b:cd:16:a3:e7:66:d8:68:fe:65:e2:7b:</w:t>
            </w:r>
            <w:r w:rsidRPr="00D96774">
              <w:rPr>
                <w:rFonts w:ascii="Courier New" w:hAnsi="Courier New" w:cs="Courier New"/>
                <w:b/>
                <w:bCs/>
                <w:color w:val="000000"/>
                <w:sz w:val="20"/>
                <w:szCs w:val="20"/>
              </w:rPr>
              <w:br/>
              <w:t xml:space="preserve"> 8f:70:92:e6:4c:25:c9:41:bf:45:d1:e9:20:16:64:04:fc:cf:</w:t>
            </w:r>
            <w:r w:rsidRPr="00D96774">
              <w:rPr>
                <w:rFonts w:ascii="Courier New" w:hAnsi="Courier New" w:cs="Courier New"/>
                <w:b/>
                <w:bCs/>
                <w:color w:val="000000"/>
                <w:sz w:val="20"/>
                <w:szCs w:val="20"/>
              </w:rPr>
              <w:br/>
              <w:t xml:space="preserve"> 02:21:00:82:7c:24:9a:aa:22:c6:23:9d:6d:04:c2:e7:76:ed:</w:t>
            </w:r>
            <w:r w:rsidRPr="00D96774">
              <w:rPr>
                <w:rFonts w:ascii="Courier New" w:hAnsi="Courier New" w:cs="Courier New"/>
                <w:b/>
                <w:bCs/>
                <w:color w:val="000000"/>
                <w:sz w:val="20"/>
                <w:szCs w:val="20"/>
              </w:rPr>
              <w:br/>
              <w:t xml:space="preserve"> 44:d1:bc:bd:a2:1b:af:cb:97:71:9d:7b:bf:3a:4e:6a:59</w:t>
            </w:r>
          </w:p>
        </w:tc>
      </w:tr>
    </w:tbl>
    <w:p w14:paraId="1E4D1DB2" w14:textId="77777777" w:rsidR="00D06D0B" w:rsidRDefault="00D06D0B" w:rsidP="00B13DDB">
      <w:pPr>
        <w:shd w:val="clear" w:color="auto" w:fill="FFFFFF"/>
        <w:spacing w:before="150" w:after="0"/>
        <w:jc w:val="left"/>
        <w:rPr>
          <w:rFonts w:cs="Arial"/>
          <w:color w:val="333333"/>
          <w:sz w:val="21"/>
          <w:szCs w:val="21"/>
        </w:rPr>
      </w:pPr>
    </w:p>
    <w:p w14:paraId="0F78FB20" w14:textId="77777777" w:rsidR="00D06D0B" w:rsidRDefault="00D06D0B" w:rsidP="00B13DDB">
      <w:pPr>
        <w:jc w:val="left"/>
        <w:rPr>
          <w:rFonts w:cs="Arial"/>
          <w:color w:val="333333"/>
          <w:sz w:val="21"/>
          <w:szCs w:val="21"/>
        </w:rPr>
      </w:pPr>
      <w:r>
        <w:rPr>
          <w:rFonts w:cs="Arial"/>
          <w:color w:val="333333"/>
          <w:sz w:val="21"/>
          <w:szCs w:val="21"/>
        </w:rPr>
        <w:br w:type="page"/>
      </w:r>
    </w:p>
    <w:p w14:paraId="2F46BCB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Verify that the certificate obtained from a STI-CA contains the TNAuthorizationList extension</w:t>
      </w:r>
      <w:r>
        <w:rPr>
          <w:rFonts w:cs="Arial"/>
          <w:color w:val="333333"/>
          <w:sz w:val="21"/>
          <w:szCs w:val="21"/>
        </w:rPr>
        <w:t>:</w:t>
      </w:r>
    </w:p>
    <w:p w14:paraId="47C273E6"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x509 -in cert.pem -text -noout</w:t>
            </w:r>
            <w:r w:rsidRPr="00D96774">
              <w:rPr>
                <w:rFonts w:ascii="Courier New" w:hAnsi="Courier New" w:cs="Courier New"/>
                <w:b/>
                <w:bCs/>
                <w:color w:val="000000"/>
                <w:sz w:val="20"/>
                <w:szCs w:val="20"/>
              </w:rPr>
              <w:br/>
              <w:t>Certificate:</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3 (0x2)</w:t>
            </w:r>
            <w:r w:rsidRPr="00D96774">
              <w:rPr>
                <w:rFonts w:ascii="Courier New" w:hAnsi="Courier New" w:cs="Courier New"/>
                <w:b/>
                <w:bCs/>
                <w:color w:val="000000"/>
                <w:sz w:val="20"/>
                <w:szCs w:val="20"/>
              </w:rPr>
              <w:br/>
              <w:t xml:space="preserve"> Serial Number: 6734468596164949790 (0x5d75a381e96f771e)</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Issuer: CN=CallAuthnCA, O=Neustar IOT Lab, C=US</w:t>
            </w:r>
            <w:r w:rsidRPr="00D96774">
              <w:rPr>
                <w:rFonts w:ascii="Courier New" w:hAnsi="Courier New" w:cs="Courier New"/>
                <w:b/>
                <w:bCs/>
                <w:color w:val="000000"/>
                <w:sz w:val="20"/>
                <w:szCs w:val="20"/>
              </w:rPr>
              <w:br/>
              <w:t xml:space="preserve"> Validity</w:t>
            </w:r>
            <w:r w:rsidRPr="00D96774">
              <w:rPr>
                <w:rFonts w:ascii="Courier New" w:hAnsi="Courier New" w:cs="Courier New"/>
                <w:b/>
                <w:bCs/>
                <w:color w:val="000000"/>
                <w:sz w:val="20"/>
                <w:szCs w:val="20"/>
              </w:rPr>
              <w:br/>
              <w:t xml:space="preserve"> Not Before: May 10 20:19:22 2017 GMT</w:t>
            </w:r>
            <w:r w:rsidRPr="00D96774">
              <w:rPr>
                <w:rFonts w:ascii="Courier New" w:hAnsi="Courier New" w:cs="Courier New"/>
                <w:b/>
                <w:bCs/>
                <w:color w:val="000000"/>
                <w:sz w:val="20"/>
                <w:szCs w:val="20"/>
              </w:rPr>
              <w:br/>
              <w:t xml:space="preserve"> Not After : May 10 20:19:22 2019 GMT</w:t>
            </w:r>
            <w:r w:rsidRPr="00D96774">
              <w:rPr>
                <w:rFonts w:ascii="Courier New" w:hAnsi="Courier New" w:cs="Courier New"/>
                <w:b/>
                <w:bCs/>
                <w:color w:val="000000"/>
                <w:sz w:val="20"/>
                <w:szCs w:val="20"/>
              </w:rPr>
              <w:br/>
              <w:t xml:space="preserve"> Subject: CN=SHAKEN, OU=VOIP, O=AcmeTelecom, Inc., L=Somewhere, ST=VA, C=US</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id-ecPublicKey</w:t>
            </w:r>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X509v3 extensions:</w:t>
            </w:r>
            <w:r w:rsidRPr="00D96774">
              <w:rPr>
                <w:rFonts w:ascii="Courier New" w:hAnsi="Courier New" w:cs="Courier New"/>
                <w:b/>
                <w:bCs/>
                <w:color w:val="000000"/>
                <w:sz w:val="20"/>
                <w:szCs w:val="20"/>
              </w:rPr>
              <w:br/>
            </w:r>
            <w:r>
              <w:rPr>
                <w:rFonts w:ascii="Courier New" w:hAnsi="Courier New" w:cs="Courier New"/>
                <w:b/>
                <w:bCs/>
                <w:color w:val="000000"/>
                <w:sz w:val="20"/>
                <w:szCs w:val="20"/>
              </w:rPr>
              <w:t xml:space="preserve"> 1.3.6.1.5.5.7.1.26:</w:t>
            </w:r>
            <w:r>
              <w:rPr>
                <w:rFonts w:ascii="Courier New" w:hAnsi="Courier New" w:cs="Courier New"/>
                <w:b/>
                <w:bCs/>
                <w:color w:val="000000"/>
                <w:sz w:val="20"/>
                <w:szCs w:val="20"/>
              </w:rPr>
              <w:br/>
              <w:t xml:space="preserve"> 0.....1234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X509v3 Subject Key Identifier:</w:t>
            </w:r>
            <w:r w:rsidRPr="00D96774">
              <w:rPr>
                <w:rFonts w:ascii="Courier New" w:hAnsi="Courier New" w:cs="Courier New"/>
                <w:b/>
                <w:bCs/>
                <w:color w:val="000000"/>
                <w:sz w:val="20"/>
                <w:szCs w:val="20"/>
              </w:rPr>
              <w:br/>
              <w:t xml:space="preserve"> ED:87:91:08:DA:FC:82:A8:8A:CD:56:F5:A1:D6:7A:91:43:70:C5:C6</w:t>
            </w:r>
            <w:r w:rsidRPr="00D96774">
              <w:rPr>
                <w:rFonts w:ascii="Courier New" w:hAnsi="Courier New" w:cs="Courier New"/>
                <w:b/>
                <w:bCs/>
                <w:color w:val="000000"/>
                <w:sz w:val="20"/>
                <w:szCs w:val="20"/>
              </w:rPr>
              <w:br/>
              <w:t xml:space="preserve"> X509v3 Basic Constraints: critical</w:t>
            </w:r>
            <w:r w:rsidRPr="00D96774">
              <w:rPr>
                <w:rFonts w:ascii="Courier New" w:hAnsi="Courier New" w:cs="Courier New"/>
                <w:b/>
                <w:bCs/>
                <w:color w:val="000000"/>
                <w:sz w:val="20"/>
                <w:szCs w:val="20"/>
              </w:rPr>
              <w:br/>
              <w:t xml:space="preserve"> CA:FALSE</w:t>
            </w:r>
            <w:r w:rsidRPr="00D96774">
              <w:rPr>
                <w:rFonts w:ascii="Courier New" w:hAnsi="Courier New" w:cs="Courier New"/>
                <w:b/>
                <w:bCs/>
                <w:color w:val="000000"/>
                <w:sz w:val="20"/>
                <w:szCs w:val="20"/>
              </w:rPr>
              <w:br/>
              <w:t xml:space="preserve"> X509v3 Authority Key Identifier:</w:t>
            </w:r>
            <w:r w:rsidRPr="00D96774">
              <w:rPr>
                <w:rFonts w:ascii="Courier New" w:hAnsi="Courier New" w:cs="Courier New"/>
                <w:b/>
                <w:bCs/>
                <w:color w:val="000000"/>
                <w:sz w:val="20"/>
                <w:szCs w:val="20"/>
              </w:rPr>
              <w:br/>
              <w:t xml:space="preserve"> keyid:03:93:A5:3B:9B:2E:8B:14:D6:C4:CF:58:CF:46:DB:83:31:54:D0:C8</w:t>
            </w:r>
          </w:p>
          <w:p w14:paraId="352209A6"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X509v3 Key Usage: critical</w:t>
            </w:r>
            <w:r w:rsidRPr="00D96774">
              <w:rPr>
                <w:rFonts w:ascii="Courier New" w:hAnsi="Courier New" w:cs="Courier New"/>
                <w:b/>
                <w:bCs/>
                <w:color w:val="000000"/>
                <w:sz w:val="20"/>
                <w:szCs w:val="20"/>
              </w:rPr>
              <w:br/>
              <w:t xml:space="preserve"> Digital Signature, Non Repudiation, Key Encipherment</w:t>
            </w:r>
            <w:r w:rsidRPr="00D96774">
              <w:rPr>
                <w:rFonts w:ascii="Courier New" w:hAnsi="Courier New" w:cs="Courier New"/>
                <w:b/>
                <w:bCs/>
                <w:color w:val="000000"/>
                <w:sz w:val="20"/>
                <w:szCs w:val="20"/>
              </w:rPr>
              <w:br/>
              <w:t xml:space="preserve"> X509v3 Extended Key Usage: critical</w:t>
            </w:r>
            <w:r w:rsidRPr="00D96774">
              <w:rPr>
                <w:rFonts w:ascii="Courier New" w:hAnsi="Courier New" w:cs="Courier New"/>
                <w:b/>
                <w:bCs/>
                <w:color w:val="000000"/>
                <w:sz w:val="20"/>
                <w:szCs w:val="20"/>
              </w:rPr>
              <w:br/>
              <w:t xml:space="preserve"> TLS Web Client Authentication, E-mail Protection</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88:6b:1b:7a:7a:69:33:53:34:ca:53:a8:b6:87:7b:ed:ba:6d:</w:t>
            </w:r>
            <w:r w:rsidRPr="00D96774">
              <w:rPr>
                <w:rFonts w:ascii="Courier New" w:hAnsi="Courier New" w:cs="Courier New"/>
                <w:b/>
                <w:bCs/>
                <w:color w:val="000000"/>
                <w:sz w:val="20"/>
                <w:szCs w:val="20"/>
              </w:rPr>
              <w:br/>
              <w:t xml:space="preserve"> f3:73:96:91:57:1c:ea:4e:e6:66:c7:fa:d3:6d:79:98:f9:7b:</w:t>
            </w:r>
            <w:r w:rsidRPr="00D96774">
              <w:rPr>
                <w:rFonts w:ascii="Courier New" w:hAnsi="Courier New" w:cs="Courier New"/>
                <w:b/>
                <w:bCs/>
                <w:color w:val="000000"/>
                <w:sz w:val="20"/>
                <w:szCs w:val="20"/>
              </w:rPr>
              <w:br/>
              <w:t xml:space="preserve"> 00:78:bb:19:fd:51:f5:c2:46:d8:ce:f1:7b:13:e3:e2:72:de:</w:t>
            </w:r>
            <w:r w:rsidRPr="00D96774">
              <w:rPr>
                <w:rFonts w:ascii="Courier New" w:hAnsi="Courier New" w:cs="Courier New"/>
                <w:b/>
                <w:bCs/>
                <w:color w:val="000000"/>
                <w:sz w:val="20"/>
                <w:szCs w:val="20"/>
              </w:rPr>
              <w:br/>
              <w:t xml:space="preserve"> 6e:e3:9d:37:8c:f9:41:9a:b6:89:82:64:6d:d9:e7:22:e3:4b:</w:t>
            </w:r>
            <w:r w:rsidRPr="00D96774">
              <w:rPr>
                <w:rFonts w:ascii="Courier New" w:hAnsi="Courier New" w:cs="Courier New"/>
                <w:b/>
                <w:bCs/>
                <w:color w:val="000000"/>
                <w:sz w:val="20"/>
                <w:szCs w:val="20"/>
              </w:rPr>
              <w:br/>
              <w:t xml:space="preserve"> 21:90:ad:ad:82:6f:d2:cc:2f:48:a8:46:da:b7:27:10:72:b8:</w:t>
            </w:r>
            <w:r w:rsidRPr="00D96774">
              <w:rPr>
                <w:rFonts w:ascii="Courier New" w:hAnsi="Courier New" w:cs="Courier New"/>
                <w:b/>
                <w:bCs/>
                <w:color w:val="000000"/>
                <w:sz w:val="20"/>
                <w:szCs w:val="20"/>
              </w:rPr>
              <w:br/>
              <w:t xml:space="preserve"> 97:9c:2b:8d:8a:67:4a:9e:1c:77:c4:32:8c:6e:a1:37:49:3a:</w:t>
            </w:r>
            <w:r w:rsidRPr="00D96774">
              <w:rPr>
                <w:rFonts w:ascii="Courier New" w:hAnsi="Courier New" w:cs="Courier New"/>
                <w:b/>
                <w:bCs/>
                <w:color w:val="000000"/>
                <w:sz w:val="20"/>
                <w:szCs w:val="20"/>
              </w:rPr>
              <w:br/>
              <w:t xml:space="preserve"> d8:9c:9c:23:d8:1c:ce:58:d7:39:10:1f:7d:8c:e1:4f:c0:64:</w:t>
            </w:r>
            <w:r w:rsidRPr="00D96774">
              <w:rPr>
                <w:rFonts w:ascii="Courier New" w:hAnsi="Courier New" w:cs="Courier New"/>
                <w:b/>
                <w:bCs/>
                <w:color w:val="000000"/>
                <w:sz w:val="20"/>
                <w:szCs w:val="20"/>
              </w:rPr>
              <w:br/>
              <w:t xml:space="preserve"> ef:b9:80:22:06:7f:59:6c:85:79:d4:86:f9:a1:87:75:0e:76:</w:t>
            </w:r>
            <w:r w:rsidRPr="00D96774">
              <w:rPr>
                <w:rFonts w:ascii="Courier New" w:hAnsi="Courier New" w:cs="Courier New"/>
                <w:b/>
                <w:bCs/>
                <w:color w:val="000000"/>
                <w:sz w:val="20"/>
                <w:szCs w:val="20"/>
              </w:rPr>
              <w:br/>
              <w:t xml:space="preserve"> 51:7b:c6:bf:7b:6b:c7:43:55:e2:a6:88:0f:f7:d7:37:02:b1:</w:t>
            </w:r>
            <w:r w:rsidRPr="00D96774">
              <w:rPr>
                <w:rFonts w:ascii="Courier New" w:hAnsi="Courier New" w:cs="Courier New"/>
                <w:b/>
                <w:bCs/>
                <w:color w:val="000000"/>
                <w:sz w:val="20"/>
                <w:szCs w:val="20"/>
              </w:rPr>
              <w:br/>
              <w:t xml:space="preserve"> 54:71:a5:3e:81:fc:68:b7:65:eb:de:89:8f:95:a6:c7:fe:84:</w:t>
            </w:r>
            <w:r w:rsidRPr="00D96774">
              <w:rPr>
                <w:rFonts w:ascii="Courier New" w:hAnsi="Courier New" w:cs="Courier New"/>
                <w:b/>
                <w:bCs/>
                <w:color w:val="000000"/>
                <w:sz w:val="20"/>
                <w:szCs w:val="20"/>
              </w:rPr>
              <w:br/>
              <w:t xml:space="preserve"> a9:66:58:eb:a8:b3:70:ec:a0:93:2a:b1:01:5d:95:6e:be:49:</w:t>
            </w:r>
            <w:r w:rsidRPr="00D96774">
              <w:rPr>
                <w:rFonts w:ascii="Courier New" w:hAnsi="Courier New" w:cs="Courier New"/>
                <w:b/>
                <w:bCs/>
                <w:color w:val="000000"/>
                <w:sz w:val="20"/>
                <w:szCs w:val="20"/>
              </w:rPr>
              <w:br/>
              <w:t xml:space="preserve"> 7e:01:17:fe:5f:d4:55:a9:77:e5:51:67:33:ca:20:97:82:66:</w:t>
            </w:r>
            <w:r w:rsidRPr="00D96774">
              <w:rPr>
                <w:rFonts w:ascii="Courier New" w:hAnsi="Courier New" w:cs="Courier New"/>
                <w:b/>
                <w:bCs/>
                <w:color w:val="000000"/>
                <w:sz w:val="20"/>
                <w:szCs w:val="20"/>
              </w:rPr>
              <w:br/>
              <w:t xml:space="preserve"> 05:e3:59:60:24:25:93:89:46:90:5f:2f:cc:57:2a:b3:d4:a8:</w:t>
            </w:r>
            <w:r w:rsidRPr="00D96774">
              <w:rPr>
                <w:rFonts w:ascii="Courier New" w:hAnsi="Courier New" w:cs="Courier New"/>
                <w:b/>
                <w:bCs/>
                <w:color w:val="000000"/>
                <w:sz w:val="20"/>
                <w:szCs w:val="20"/>
              </w:rPr>
              <w:br/>
              <w:t xml:space="preserve"> c4:5c:2a:23:82:6e:80:c2:cf:23:eb:65:39:4c:16:02:0f:bc:</w:t>
            </w:r>
            <w:r w:rsidRPr="00D96774">
              <w:rPr>
                <w:rFonts w:ascii="Courier New" w:hAnsi="Courier New" w:cs="Courier New"/>
                <w:b/>
                <w:bCs/>
                <w:color w:val="000000"/>
                <w:sz w:val="20"/>
                <w:szCs w:val="20"/>
              </w:rPr>
              <w:br/>
              <w:t xml:space="preserve"> a3:17:65:6b</w:t>
            </w:r>
          </w:p>
        </w:tc>
      </w:tr>
    </w:tbl>
    <w:p w14:paraId="1F3731D5" w14:textId="77777777" w:rsidR="00D06D0B" w:rsidRPr="00D96774" w:rsidRDefault="00D06D0B" w:rsidP="00B13DDB">
      <w:pPr>
        <w:jc w:val="left"/>
      </w:pPr>
    </w:p>
    <w:p w14:paraId="596F0966" w14:textId="406922F2" w:rsidR="009A08CF" w:rsidRPr="00DA10C6" w:rsidRDefault="009A08CF" w:rsidP="00D06D0B">
      <w:pPr>
        <w:shd w:val="clear" w:color="auto" w:fill="FFFFFF"/>
        <w:spacing w:after="0"/>
      </w:pPr>
    </w:p>
    <w:sectPr w:rsidR="009A08CF" w:rsidRPr="00DA10C6">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73FCD" w14:textId="77777777" w:rsidR="00EA3DB9" w:rsidRDefault="00EA3DB9">
      <w:r>
        <w:separator/>
      </w:r>
    </w:p>
  </w:endnote>
  <w:endnote w:type="continuationSeparator" w:id="0">
    <w:p w14:paraId="5A2BE3E8" w14:textId="77777777" w:rsidR="00EA3DB9" w:rsidRDefault="00EA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8F4D34" w:rsidRDefault="008F4D34">
    <w:pPr>
      <w:pStyle w:val="Footer"/>
      <w:jc w:val="center"/>
    </w:pPr>
    <w:r>
      <w:rPr>
        <w:rStyle w:val="PageNumber"/>
      </w:rPr>
      <w:fldChar w:fldCharType="begin"/>
    </w:r>
    <w:r>
      <w:rPr>
        <w:rStyle w:val="PageNumber"/>
      </w:rPr>
      <w:instrText xml:space="preserve"> PAGE </w:instrText>
    </w:r>
    <w:r>
      <w:rPr>
        <w:rStyle w:val="PageNumber"/>
      </w:rPr>
      <w:fldChar w:fldCharType="separate"/>
    </w:r>
    <w:r w:rsidR="007766E2">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8F4D34" w:rsidRDefault="008F4D34">
    <w:pPr>
      <w:pStyle w:val="Footer"/>
      <w:jc w:val="center"/>
    </w:pPr>
    <w:r>
      <w:rPr>
        <w:rStyle w:val="PageNumber"/>
      </w:rPr>
      <w:fldChar w:fldCharType="begin"/>
    </w:r>
    <w:r>
      <w:rPr>
        <w:rStyle w:val="PageNumber"/>
      </w:rPr>
      <w:instrText xml:space="preserve"> PAGE </w:instrText>
    </w:r>
    <w:r>
      <w:rPr>
        <w:rStyle w:val="PageNumber"/>
      </w:rPr>
      <w:fldChar w:fldCharType="separate"/>
    </w:r>
    <w:r w:rsidR="007766E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2829D" w14:textId="77777777" w:rsidR="00EA3DB9" w:rsidRDefault="00EA3DB9">
      <w:r>
        <w:separator/>
      </w:r>
    </w:p>
  </w:footnote>
  <w:footnote w:type="continuationSeparator" w:id="0">
    <w:p w14:paraId="0DB7808F" w14:textId="77777777" w:rsidR="00EA3DB9" w:rsidRDefault="00EA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8F4D34" w:rsidRDefault="008F4D34"/>
  <w:p w14:paraId="01551260" w14:textId="77777777" w:rsidR="008F4D34" w:rsidRDefault="008F4D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58EB770A" w:rsidR="008F4D34" w:rsidRPr="00D82162" w:rsidRDefault="008F4D34">
    <w:pPr>
      <w:pStyle w:val="Header"/>
      <w:jc w:val="center"/>
      <w:rPr>
        <w:rFonts w:cs="Arial"/>
        <w:b/>
        <w:bCs/>
      </w:rPr>
    </w:pPr>
    <w:r w:rsidRPr="00D82162">
      <w:rPr>
        <w:rFonts w:cs="Arial"/>
        <w:b/>
        <w:bCs/>
        <w:highlight w:val="yellow"/>
      </w:rPr>
      <w:t>ATIS-</w:t>
    </w:r>
    <w:r>
      <w:rPr>
        <w:rFonts w:cs="Arial"/>
        <w:b/>
        <w:bCs/>
      </w:rPr>
      <w:t>1000080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8F4D34" w:rsidRDefault="008F4D3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4E0EB227" w:rsidR="008F4D34" w:rsidRPr="00BC47C9" w:rsidRDefault="008F4D3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w:t>
    </w:r>
    <w:r>
      <w:rPr>
        <w:rFonts w:cs="Arial"/>
        <w:b/>
        <w:bCs/>
        <w:highlight w:val="yellow"/>
      </w:rPr>
      <w:t>1000080</w:t>
    </w:r>
  </w:p>
  <w:p w14:paraId="518DD124" w14:textId="77777777" w:rsidR="008F4D34" w:rsidRPr="00BC47C9" w:rsidRDefault="008F4D34">
    <w:pPr>
      <w:pStyle w:val="BANNER1"/>
      <w:spacing w:before="120"/>
      <w:rPr>
        <w:rFonts w:ascii="Arial" w:hAnsi="Arial" w:cs="Arial"/>
        <w:sz w:val="24"/>
      </w:rPr>
    </w:pPr>
    <w:r w:rsidRPr="00BC47C9">
      <w:rPr>
        <w:rFonts w:ascii="Arial" w:hAnsi="Arial" w:cs="Arial"/>
        <w:sz w:val="24"/>
      </w:rPr>
      <w:t>ATIS Standard on –</w:t>
    </w:r>
  </w:p>
  <w:p w14:paraId="489D44F1" w14:textId="77777777" w:rsidR="008F4D34" w:rsidRPr="00BC47C9" w:rsidRDefault="008F4D34">
    <w:pPr>
      <w:pStyle w:val="BANNER1"/>
      <w:spacing w:before="120"/>
      <w:rPr>
        <w:rFonts w:ascii="Arial" w:hAnsi="Arial" w:cs="Arial"/>
        <w:sz w:val="24"/>
      </w:rPr>
    </w:pPr>
  </w:p>
  <w:p w14:paraId="546ABCD9" w14:textId="6142499A" w:rsidR="008F4D34" w:rsidRPr="00473C01" w:rsidRDefault="008F4D34">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9"/>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6"/>
  </w:num>
  <w:num w:numId="15">
    <w:abstractNumId w:val="57"/>
  </w:num>
  <w:num w:numId="16">
    <w:abstractNumId w:val="38"/>
  </w:num>
  <w:num w:numId="17">
    <w:abstractNumId w:val="49"/>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6"/>
  </w:num>
  <w:num w:numId="25">
    <w:abstractNumId w:val="11"/>
  </w:num>
  <w:num w:numId="26">
    <w:abstractNumId w:val="40"/>
  </w:num>
  <w:num w:numId="27">
    <w:abstractNumId w:val="55"/>
  </w:num>
  <w:num w:numId="28">
    <w:abstractNumId w:val="62"/>
  </w:num>
  <w:num w:numId="29">
    <w:abstractNumId w:val="52"/>
  </w:num>
  <w:num w:numId="30">
    <w:abstractNumId w:val="21"/>
  </w:num>
  <w:num w:numId="31">
    <w:abstractNumId w:val="17"/>
  </w:num>
  <w:num w:numId="32">
    <w:abstractNumId w:val="43"/>
  </w:num>
  <w:num w:numId="33">
    <w:abstractNumId w:val="59"/>
  </w:num>
  <w:num w:numId="34">
    <w:abstractNumId w:val="14"/>
  </w:num>
  <w:num w:numId="35">
    <w:abstractNumId w:val="63"/>
  </w:num>
  <w:num w:numId="36">
    <w:abstractNumId w:val="32"/>
  </w:num>
  <w:num w:numId="37">
    <w:abstractNumId w:val="36"/>
  </w:num>
  <w:num w:numId="38">
    <w:abstractNumId w:val="44"/>
  </w:num>
  <w:num w:numId="39">
    <w:abstractNumId w:val="68"/>
  </w:num>
  <w:num w:numId="40">
    <w:abstractNumId w:val="51"/>
  </w:num>
  <w:num w:numId="41">
    <w:abstractNumId w:val="29"/>
  </w:num>
  <w:num w:numId="42">
    <w:abstractNumId w:val="18"/>
  </w:num>
  <w:num w:numId="43">
    <w:abstractNumId w:val="66"/>
  </w:num>
  <w:num w:numId="44">
    <w:abstractNumId w:val="56"/>
  </w:num>
  <w:num w:numId="45">
    <w:abstractNumId w:val="56"/>
  </w:num>
  <w:num w:numId="46">
    <w:abstractNumId w:val="56"/>
  </w:num>
  <w:num w:numId="47">
    <w:abstractNumId w:val="56"/>
  </w:num>
  <w:num w:numId="48">
    <w:abstractNumId w:val="56"/>
  </w:num>
  <w:num w:numId="49">
    <w:abstractNumId w:val="71"/>
  </w:num>
  <w:num w:numId="50">
    <w:abstractNumId w:val="33"/>
  </w:num>
  <w:num w:numId="51">
    <w:abstractNumId w:val="31"/>
  </w:num>
  <w:num w:numId="52">
    <w:abstractNumId w:val="48"/>
  </w:num>
  <w:num w:numId="53">
    <w:abstractNumId w:val="26"/>
  </w:num>
  <w:num w:numId="54">
    <w:abstractNumId w:val="34"/>
  </w:num>
  <w:num w:numId="55">
    <w:abstractNumId w:val="72"/>
  </w:num>
  <w:num w:numId="56">
    <w:abstractNumId w:val="67"/>
  </w:num>
  <w:num w:numId="57">
    <w:abstractNumId w:val="23"/>
  </w:num>
  <w:num w:numId="58">
    <w:abstractNumId w:val="58"/>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3"/>
  </w:num>
  <w:num w:numId="67">
    <w:abstractNumId w:val="42"/>
  </w:num>
  <w:num w:numId="68">
    <w:abstractNumId w:val="27"/>
  </w:num>
  <w:num w:numId="69">
    <w:abstractNumId w:val="50"/>
  </w:num>
  <w:num w:numId="70">
    <w:abstractNumId w:val="22"/>
  </w:num>
  <w:num w:numId="71">
    <w:abstractNumId w:val="60"/>
  </w:num>
  <w:num w:numId="72">
    <w:abstractNumId w:val="9"/>
  </w:num>
  <w:num w:numId="73">
    <w:abstractNumId w:val="54"/>
  </w:num>
  <w:num w:numId="74">
    <w:abstractNumId w:val="35"/>
  </w:num>
  <w:num w:numId="75">
    <w:abstractNumId w:val="64"/>
  </w:num>
  <w:num w:numId="76">
    <w:abstractNumId w:val="53"/>
  </w:num>
  <w:num w:numId="77">
    <w:abstractNumId w:val="65"/>
  </w:num>
  <w:num w:numId="78">
    <w:abstractNumId w:val="70"/>
  </w:num>
  <w:num w:numId="79">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19C3"/>
    <w:rsid w:val="000A551C"/>
    <w:rsid w:val="000A7156"/>
    <w:rsid w:val="000A7208"/>
    <w:rsid w:val="000B088F"/>
    <w:rsid w:val="000B1B21"/>
    <w:rsid w:val="000B420C"/>
    <w:rsid w:val="000B737F"/>
    <w:rsid w:val="000C1247"/>
    <w:rsid w:val="000D10FC"/>
    <w:rsid w:val="000D3768"/>
    <w:rsid w:val="000D52D8"/>
    <w:rsid w:val="000D55FA"/>
    <w:rsid w:val="000D6843"/>
    <w:rsid w:val="000D7E4E"/>
    <w:rsid w:val="000E2577"/>
    <w:rsid w:val="000E2A70"/>
    <w:rsid w:val="000F028D"/>
    <w:rsid w:val="000F12B5"/>
    <w:rsid w:val="000F24EA"/>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03B"/>
    <w:rsid w:val="0013319E"/>
    <w:rsid w:val="00135183"/>
    <w:rsid w:val="001364E3"/>
    <w:rsid w:val="0014044A"/>
    <w:rsid w:val="0014062D"/>
    <w:rsid w:val="001412DC"/>
    <w:rsid w:val="001418C8"/>
    <w:rsid w:val="00141D38"/>
    <w:rsid w:val="00141DA1"/>
    <w:rsid w:val="001512F4"/>
    <w:rsid w:val="001527AE"/>
    <w:rsid w:val="00153808"/>
    <w:rsid w:val="00154CC0"/>
    <w:rsid w:val="001601B3"/>
    <w:rsid w:val="00161833"/>
    <w:rsid w:val="00164D15"/>
    <w:rsid w:val="00166D07"/>
    <w:rsid w:val="00167A5F"/>
    <w:rsid w:val="001707AD"/>
    <w:rsid w:val="001718AB"/>
    <w:rsid w:val="00173B59"/>
    <w:rsid w:val="0017472F"/>
    <w:rsid w:val="00176049"/>
    <w:rsid w:val="00180663"/>
    <w:rsid w:val="001814A7"/>
    <w:rsid w:val="0018254B"/>
    <w:rsid w:val="001842F9"/>
    <w:rsid w:val="00184790"/>
    <w:rsid w:val="00184D39"/>
    <w:rsid w:val="0018502E"/>
    <w:rsid w:val="00187EB1"/>
    <w:rsid w:val="00191504"/>
    <w:rsid w:val="001974F8"/>
    <w:rsid w:val="001A1EC2"/>
    <w:rsid w:val="001A4371"/>
    <w:rsid w:val="001A46A8"/>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9"/>
    <w:rsid w:val="001F442D"/>
    <w:rsid w:val="001F4A6A"/>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268DF"/>
    <w:rsid w:val="00230311"/>
    <w:rsid w:val="00230ACB"/>
    <w:rsid w:val="00230ECB"/>
    <w:rsid w:val="00233054"/>
    <w:rsid w:val="00235C5E"/>
    <w:rsid w:val="002367E4"/>
    <w:rsid w:val="0023695C"/>
    <w:rsid w:val="00237FAC"/>
    <w:rsid w:val="00242F5E"/>
    <w:rsid w:val="00245C23"/>
    <w:rsid w:val="00252B72"/>
    <w:rsid w:val="002533C7"/>
    <w:rsid w:val="00256609"/>
    <w:rsid w:val="00256BE3"/>
    <w:rsid w:val="00257B04"/>
    <w:rsid w:val="00260F3C"/>
    <w:rsid w:val="00263BEF"/>
    <w:rsid w:val="00265A9D"/>
    <w:rsid w:val="00267A65"/>
    <w:rsid w:val="0027547E"/>
    <w:rsid w:val="00276E8E"/>
    <w:rsid w:val="002800BE"/>
    <w:rsid w:val="002807A3"/>
    <w:rsid w:val="00284105"/>
    <w:rsid w:val="0028608D"/>
    <w:rsid w:val="00287D05"/>
    <w:rsid w:val="00290BC9"/>
    <w:rsid w:val="002974B3"/>
    <w:rsid w:val="002A0296"/>
    <w:rsid w:val="002A092B"/>
    <w:rsid w:val="002A1315"/>
    <w:rsid w:val="002A171F"/>
    <w:rsid w:val="002A24D3"/>
    <w:rsid w:val="002A5243"/>
    <w:rsid w:val="002A7CA2"/>
    <w:rsid w:val="002B123D"/>
    <w:rsid w:val="002B1584"/>
    <w:rsid w:val="002B1D45"/>
    <w:rsid w:val="002B1DEA"/>
    <w:rsid w:val="002B303D"/>
    <w:rsid w:val="002B58B5"/>
    <w:rsid w:val="002B7015"/>
    <w:rsid w:val="002B7357"/>
    <w:rsid w:val="002C00FD"/>
    <w:rsid w:val="002C4900"/>
    <w:rsid w:val="002D0962"/>
    <w:rsid w:val="002D12A5"/>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3057"/>
    <w:rsid w:val="003046DA"/>
    <w:rsid w:val="00304E3E"/>
    <w:rsid w:val="00306422"/>
    <w:rsid w:val="00307108"/>
    <w:rsid w:val="00311285"/>
    <w:rsid w:val="00314C12"/>
    <w:rsid w:val="003160E8"/>
    <w:rsid w:val="00321AA0"/>
    <w:rsid w:val="0032237C"/>
    <w:rsid w:val="00323429"/>
    <w:rsid w:val="00323512"/>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0215"/>
    <w:rsid w:val="003A117C"/>
    <w:rsid w:val="003A1B5E"/>
    <w:rsid w:val="003A20FA"/>
    <w:rsid w:val="003A4D98"/>
    <w:rsid w:val="003A6B5B"/>
    <w:rsid w:val="003A7B7A"/>
    <w:rsid w:val="003B422A"/>
    <w:rsid w:val="003B5FB3"/>
    <w:rsid w:val="003B71A8"/>
    <w:rsid w:val="003C050A"/>
    <w:rsid w:val="003C2AC7"/>
    <w:rsid w:val="003C3764"/>
    <w:rsid w:val="003C4430"/>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305"/>
    <w:rsid w:val="003F06B5"/>
    <w:rsid w:val="003F0EEF"/>
    <w:rsid w:val="003F1571"/>
    <w:rsid w:val="003F1A21"/>
    <w:rsid w:val="003F1D77"/>
    <w:rsid w:val="003F3A2E"/>
    <w:rsid w:val="003F78E7"/>
    <w:rsid w:val="00401060"/>
    <w:rsid w:val="004048B1"/>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4F3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176DA"/>
    <w:rsid w:val="00520D72"/>
    <w:rsid w:val="00523A9A"/>
    <w:rsid w:val="00526430"/>
    <w:rsid w:val="005269B6"/>
    <w:rsid w:val="00531704"/>
    <w:rsid w:val="0053194D"/>
    <w:rsid w:val="0054217A"/>
    <w:rsid w:val="005440F7"/>
    <w:rsid w:val="0054489E"/>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63F74"/>
    <w:rsid w:val="005707A1"/>
    <w:rsid w:val="00571B83"/>
    <w:rsid w:val="00572688"/>
    <w:rsid w:val="00574826"/>
    <w:rsid w:val="005748FE"/>
    <w:rsid w:val="00576504"/>
    <w:rsid w:val="00577852"/>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79A"/>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0F2D"/>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446"/>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77761"/>
    <w:rsid w:val="00680882"/>
    <w:rsid w:val="00680E13"/>
    <w:rsid w:val="00682252"/>
    <w:rsid w:val="00683E8A"/>
    <w:rsid w:val="00684236"/>
    <w:rsid w:val="00685B5D"/>
    <w:rsid w:val="00686C71"/>
    <w:rsid w:val="00690A23"/>
    <w:rsid w:val="0069140E"/>
    <w:rsid w:val="00692C29"/>
    <w:rsid w:val="00695364"/>
    <w:rsid w:val="00695366"/>
    <w:rsid w:val="006957A9"/>
    <w:rsid w:val="006A098A"/>
    <w:rsid w:val="006A1D58"/>
    <w:rsid w:val="006A3F8F"/>
    <w:rsid w:val="006B423D"/>
    <w:rsid w:val="006B748E"/>
    <w:rsid w:val="006C1330"/>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58D"/>
    <w:rsid w:val="00702EA9"/>
    <w:rsid w:val="00703530"/>
    <w:rsid w:val="007068A0"/>
    <w:rsid w:val="0070758F"/>
    <w:rsid w:val="0070787B"/>
    <w:rsid w:val="007102A9"/>
    <w:rsid w:val="007123AF"/>
    <w:rsid w:val="00712647"/>
    <w:rsid w:val="00712722"/>
    <w:rsid w:val="00713CEE"/>
    <w:rsid w:val="00721018"/>
    <w:rsid w:val="00721752"/>
    <w:rsid w:val="00723261"/>
    <w:rsid w:val="00724DE2"/>
    <w:rsid w:val="007331D3"/>
    <w:rsid w:val="00735981"/>
    <w:rsid w:val="00735B0C"/>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3F8E"/>
    <w:rsid w:val="00775AE1"/>
    <w:rsid w:val="007766E2"/>
    <w:rsid w:val="00777E06"/>
    <w:rsid w:val="00780C53"/>
    <w:rsid w:val="007939E1"/>
    <w:rsid w:val="0079644A"/>
    <w:rsid w:val="007A1D57"/>
    <w:rsid w:val="007A3901"/>
    <w:rsid w:val="007A511E"/>
    <w:rsid w:val="007B2AC3"/>
    <w:rsid w:val="007B3FDD"/>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7F5F8E"/>
    <w:rsid w:val="007F6194"/>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44555"/>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90937"/>
    <w:rsid w:val="00895BCE"/>
    <w:rsid w:val="0089732F"/>
    <w:rsid w:val="0089746B"/>
    <w:rsid w:val="008A00B9"/>
    <w:rsid w:val="008A02C5"/>
    <w:rsid w:val="008A168E"/>
    <w:rsid w:val="008A16FA"/>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E79D6"/>
    <w:rsid w:val="008F0B0B"/>
    <w:rsid w:val="008F0DB0"/>
    <w:rsid w:val="008F4D34"/>
    <w:rsid w:val="009024EC"/>
    <w:rsid w:val="00904BBD"/>
    <w:rsid w:val="00904CD3"/>
    <w:rsid w:val="00905082"/>
    <w:rsid w:val="00911DC3"/>
    <w:rsid w:val="0091242D"/>
    <w:rsid w:val="009140E0"/>
    <w:rsid w:val="00916F48"/>
    <w:rsid w:val="00921728"/>
    <w:rsid w:val="00921FC2"/>
    <w:rsid w:val="0092280E"/>
    <w:rsid w:val="0092443A"/>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4FED"/>
    <w:rsid w:val="00977B28"/>
    <w:rsid w:val="00982AB5"/>
    <w:rsid w:val="00983BC8"/>
    <w:rsid w:val="009861F3"/>
    <w:rsid w:val="00986306"/>
    <w:rsid w:val="00986B34"/>
    <w:rsid w:val="00987D79"/>
    <w:rsid w:val="00991C24"/>
    <w:rsid w:val="00994E52"/>
    <w:rsid w:val="009978F9"/>
    <w:rsid w:val="00997B63"/>
    <w:rsid w:val="009A08CF"/>
    <w:rsid w:val="009A1DAF"/>
    <w:rsid w:val="009A380E"/>
    <w:rsid w:val="009A3CBF"/>
    <w:rsid w:val="009A6EC3"/>
    <w:rsid w:val="009A7B5D"/>
    <w:rsid w:val="009B0EC1"/>
    <w:rsid w:val="009B1379"/>
    <w:rsid w:val="009B2F6C"/>
    <w:rsid w:val="009B39EB"/>
    <w:rsid w:val="009B4F90"/>
    <w:rsid w:val="009B5C8C"/>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367"/>
    <w:rsid w:val="009F2D9E"/>
    <w:rsid w:val="009F3A30"/>
    <w:rsid w:val="009F5533"/>
    <w:rsid w:val="009F68B0"/>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2D25"/>
    <w:rsid w:val="00A74AED"/>
    <w:rsid w:val="00A75BE8"/>
    <w:rsid w:val="00A860C2"/>
    <w:rsid w:val="00A8647A"/>
    <w:rsid w:val="00A907E9"/>
    <w:rsid w:val="00A9275D"/>
    <w:rsid w:val="00A93001"/>
    <w:rsid w:val="00A94A84"/>
    <w:rsid w:val="00A95A09"/>
    <w:rsid w:val="00A95CF2"/>
    <w:rsid w:val="00A968F7"/>
    <w:rsid w:val="00AA0139"/>
    <w:rsid w:val="00AA04B4"/>
    <w:rsid w:val="00AA0906"/>
    <w:rsid w:val="00AA5251"/>
    <w:rsid w:val="00AA5640"/>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4B68"/>
    <w:rsid w:val="00AC5887"/>
    <w:rsid w:val="00AD1C3C"/>
    <w:rsid w:val="00AD1E8A"/>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3DDB"/>
    <w:rsid w:val="00B165EB"/>
    <w:rsid w:val="00B218C0"/>
    <w:rsid w:val="00B25620"/>
    <w:rsid w:val="00B27544"/>
    <w:rsid w:val="00B27F13"/>
    <w:rsid w:val="00B32569"/>
    <w:rsid w:val="00B33778"/>
    <w:rsid w:val="00B34BD8"/>
    <w:rsid w:val="00B357AC"/>
    <w:rsid w:val="00B40BDF"/>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957B6"/>
    <w:rsid w:val="00BA2044"/>
    <w:rsid w:val="00BB1793"/>
    <w:rsid w:val="00BB2C7E"/>
    <w:rsid w:val="00BC07EF"/>
    <w:rsid w:val="00BC0CED"/>
    <w:rsid w:val="00BC45D0"/>
    <w:rsid w:val="00BC47C9"/>
    <w:rsid w:val="00BD0875"/>
    <w:rsid w:val="00BD312D"/>
    <w:rsid w:val="00BD7914"/>
    <w:rsid w:val="00BE015E"/>
    <w:rsid w:val="00BE265D"/>
    <w:rsid w:val="00BE2EA5"/>
    <w:rsid w:val="00BE4106"/>
    <w:rsid w:val="00BE79E6"/>
    <w:rsid w:val="00BF06A6"/>
    <w:rsid w:val="00BF398A"/>
    <w:rsid w:val="00BF4004"/>
    <w:rsid w:val="00BF4D0A"/>
    <w:rsid w:val="00BF731A"/>
    <w:rsid w:val="00C06D14"/>
    <w:rsid w:val="00C06DC6"/>
    <w:rsid w:val="00C0780A"/>
    <w:rsid w:val="00C1334A"/>
    <w:rsid w:val="00C20B25"/>
    <w:rsid w:val="00C22F37"/>
    <w:rsid w:val="00C243B1"/>
    <w:rsid w:val="00C24D43"/>
    <w:rsid w:val="00C27765"/>
    <w:rsid w:val="00C27781"/>
    <w:rsid w:val="00C308E7"/>
    <w:rsid w:val="00C30FAD"/>
    <w:rsid w:val="00C31685"/>
    <w:rsid w:val="00C34841"/>
    <w:rsid w:val="00C370F5"/>
    <w:rsid w:val="00C4025E"/>
    <w:rsid w:val="00C41F12"/>
    <w:rsid w:val="00C43A6B"/>
    <w:rsid w:val="00C44F39"/>
    <w:rsid w:val="00C45725"/>
    <w:rsid w:val="00C45C62"/>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4D0D"/>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B6A0E"/>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C2D"/>
    <w:rsid w:val="00CF7FE8"/>
    <w:rsid w:val="00D022D5"/>
    <w:rsid w:val="00D02E97"/>
    <w:rsid w:val="00D03607"/>
    <w:rsid w:val="00D03B5D"/>
    <w:rsid w:val="00D0480B"/>
    <w:rsid w:val="00D06987"/>
    <w:rsid w:val="00D0699F"/>
    <w:rsid w:val="00D06D0B"/>
    <w:rsid w:val="00D14005"/>
    <w:rsid w:val="00D164CC"/>
    <w:rsid w:val="00D22C6D"/>
    <w:rsid w:val="00D260ED"/>
    <w:rsid w:val="00D2667A"/>
    <w:rsid w:val="00D26942"/>
    <w:rsid w:val="00D311DE"/>
    <w:rsid w:val="00D31640"/>
    <w:rsid w:val="00D316D2"/>
    <w:rsid w:val="00D319B7"/>
    <w:rsid w:val="00D357F2"/>
    <w:rsid w:val="00D40809"/>
    <w:rsid w:val="00D414B0"/>
    <w:rsid w:val="00D44533"/>
    <w:rsid w:val="00D50927"/>
    <w:rsid w:val="00D50C91"/>
    <w:rsid w:val="00D53A54"/>
    <w:rsid w:val="00D55782"/>
    <w:rsid w:val="00D56E6F"/>
    <w:rsid w:val="00D57404"/>
    <w:rsid w:val="00D578DF"/>
    <w:rsid w:val="00D62CA0"/>
    <w:rsid w:val="00D63864"/>
    <w:rsid w:val="00D70CB1"/>
    <w:rsid w:val="00D733F4"/>
    <w:rsid w:val="00D76AE7"/>
    <w:rsid w:val="00D77B9A"/>
    <w:rsid w:val="00D80C96"/>
    <w:rsid w:val="00D81669"/>
    <w:rsid w:val="00D81962"/>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0000"/>
    <w:rsid w:val="00DE4623"/>
    <w:rsid w:val="00DE47B8"/>
    <w:rsid w:val="00DE5A7A"/>
    <w:rsid w:val="00DF6F52"/>
    <w:rsid w:val="00DF79ED"/>
    <w:rsid w:val="00E01D5D"/>
    <w:rsid w:val="00E02FB9"/>
    <w:rsid w:val="00E04968"/>
    <w:rsid w:val="00E05021"/>
    <w:rsid w:val="00E06F57"/>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59"/>
    <w:rsid w:val="00E57760"/>
    <w:rsid w:val="00E5781E"/>
    <w:rsid w:val="00E57D0C"/>
    <w:rsid w:val="00E71A21"/>
    <w:rsid w:val="00E74289"/>
    <w:rsid w:val="00E7493E"/>
    <w:rsid w:val="00E74D29"/>
    <w:rsid w:val="00E762A3"/>
    <w:rsid w:val="00E805DB"/>
    <w:rsid w:val="00E80ED7"/>
    <w:rsid w:val="00E81534"/>
    <w:rsid w:val="00E841A7"/>
    <w:rsid w:val="00E85A8F"/>
    <w:rsid w:val="00E860FA"/>
    <w:rsid w:val="00E87B22"/>
    <w:rsid w:val="00E91139"/>
    <w:rsid w:val="00E92737"/>
    <w:rsid w:val="00E95809"/>
    <w:rsid w:val="00EA01F9"/>
    <w:rsid w:val="00EA1ACB"/>
    <w:rsid w:val="00EA384D"/>
    <w:rsid w:val="00EA3DB9"/>
    <w:rsid w:val="00EA7714"/>
    <w:rsid w:val="00EB273B"/>
    <w:rsid w:val="00EB2EB1"/>
    <w:rsid w:val="00EB3CEF"/>
    <w:rsid w:val="00EB4519"/>
    <w:rsid w:val="00EB47F7"/>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1897"/>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B5B6C46C-3DD8-449A-B767-78174E12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52EDD2-CE5E-402B-AB91-6BBA15AB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8740</Words>
  <Characters>49820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58444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Barnes, Mary</cp:lastModifiedBy>
  <cp:revision>5</cp:revision>
  <cp:lastPrinted>2017-02-17T18:24:00Z</cp:lastPrinted>
  <dcterms:created xsi:type="dcterms:W3CDTF">2017-07-11T19:37:00Z</dcterms:created>
  <dcterms:modified xsi:type="dcterms:W3CDTF">2017-07-11T20:53:00Z</dcterms:modified>
</cp:coreProperties>
</file>