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02" w:rsidRPr="007A2D03" w:rsidRDefault="00BD3E02" w:rsidP="00BD3E02">
      <w:pPr>
        <w:pStyle w:val="NoSpacing"/>
        <w:ind w:left="1440" w:hanging="1440"/>
        <w:rPr>
          <w:sz w:val="24"/>
        </w:rPr>
      </w:pPr>
      <w:r>
        <w:rPr>
          <w:b/>
          <w:sz w:val="24"/>
        </w:rPr>
        <w:t xml:space="preserve">Contribution </w:t>
      </w:r>
      <w:r w:rsidRPr="007A2D03">
        <w:rPr>
          <w:b/>
          <w:sz w:val="24"/>
        </w:rPr>
        <w:t>Title:</w:t>
      </w:r>
      <w:r w:rsidRPr="007A2D03">
        <w:rPr>
          <w:sz w:val="24"/>
        </w:rPr>
        <w:tab/>
      </w:r>
      <w:r w:rsidR="00761B95">
        <w:rPr>
          <w:sz w:val="24"/>
        </w:rPr>
        <w:t>Verified Token Use Cases</w:t>
      </w:r>
    </w:p>
    <w:p w:rsidR="00BD3E02" w:rsidRPr="007A2D03" w:rsidRDefault="00BD3E02" w:rsidP="00BD3E02">
      <w:pPr>
        <w:pStyle w:val="NoSpacing"/>
        <w:rPr>
          <w:sz w:val="24"/>
        </w:rPr>
      </w:pPr>
    </w:p>
    <w:p w:rsidR="00BD3E02" w:rsidRPr="007A2D03" w:rsidRDefault="00BD3E02" w:rsidP="00BD3E02">
      <w:pPr>
        <w:pStyle w:val="NoSpacing"/>
        <w:rPr>
          <w:sz w:val="24"/>
        </w:rPr>
      </w:pPr>
      <w:r w:rsidRPr="007A2D03">
        <w:rPr>
          <w:b/>
          <w:sz w:val="24"/>
        </w:rPr>
        <w:t>Source:</w:t>
      </w:r>
      <w:r w:rsidRPr="007A2D03">
        <w:rPr>
          <w:sz w:val="24"/>
        </w:rPr>
        <w:tab/>
      </w:r>
      <w:r>
        <w:rPr>
          <w:sz w:val="24"/>
        </w:rPr>
        <w:t xml:space="preserve">Jim McEachern, ATIS, </w:t>
      </w:r>
      <w:hyperlink r:id="rId9" w:history="1">
        <w:r w:rsidRPr="001C725E">
          <w:rPr>
            <w:rStyle w:val="Hyperlink"/>
            <w:sz w:val="24"/>
          </w:rPr>
          <w:t>jmceachern@atis.org</w:t>
        </w:r>
      </w:hyperlink>
      <w:r>
        <w:rPr>
          <w:sz w:val="24"/>
        </w:rPr>
        <w:t xml:space="preserve">  </w:t>
      </w:r>
    </w:p>
    <w:p w:rsidR="00BD3E02" w:rsidRPr="007A2D03" w:rsidRDefault="00BD3E02" w:rsidP="00BD3E02">
      <w:pPr>
        <w:pStyle w:val="NoSpacing"/>
        <w:rPr>
          <w:sz w:val="24"/>
        </w:rPr>
      </w:pPr>
    </w:p>
    <w:p w:rsidR="005E1E34" w:rsidRDefault="00BD3E02" w:rsidP="00761B95">
      <w:pPr>
        <w:pStyle w:val="NoSpacing"/>
        <w:ind w:left="1418" w:hanging="1418"/>
        <w:rPr>
          <w:sz w:val="24"/>
        </w:rPr>
      </w:pPr>
      <w:r>
        <w:rPr>
          <w:b/>
          <w:sz w:val="24"/>
        </w:rPr>
        <w:t>Abstract</w:t>
      </w:r>
      <w:r w:rsidRPr="007A2D03">
        <w:rPr>
          <w:b/>
          <w:sz w:val="24"/>
        </w:rPr>
        <w:t>:</w:t>
      </w:r>
      <w:r w:rsidRPr="007A2D03">
        <w:rPr>
          <w:sz w:val="24"/>
        </w:rPr>
        <w:t xml:space="preserve"> </w:t>
      </w:r>
      <w:r w:rsidRPr="007A2D03">
        <w:rPr>
          <w:sz w:val="24"/>
        </w:rPr>
        <w:tab/>
      </w:r>
      <w:r w:rsidR="00761B95">
        <w:rPr>
          <w:sz w:val="24"/>
        </w:rPr>
        <w:t xml:space="preserve">Many of the obvious use cases for STIR/Verified Token involve the call being signed either by the user of a phone number (classic STIR) or </w:t>
      </w:r>
      <w:r w:rsidR="00303282">
        <w:rPr>
          <w:sz w:val="24"/>
        </w:rPr>
        <w:t xml:space="preserve">by </w:t>
      </w:r>
      <w:r w:rsidR="00761B95">
        <w:rPr>
          <w:sz w:val="24"/>
        </w:rPr>
        <w:t xml:space="preserve">the Service Provider </w:t>
      </w:r>
      <w:r w:rsidR="00CE4253">
        <w:rPr>
          <w:sz w:val="24"/>
        </w:rPr>
        <w:t>the number</w:t>
      </w:r>
      <w:r w:rsidR="00CE4253">
        <w:rPr>
          <w:sz w:val="22"/>
          <w:szCs w:val="22"/>
        </w:rPr>
        <w:t xml:space="preserve"> is </w:t>
      </w:r>
      <w:r w:rsidR="00761B95">
        <w:rPr>
          <w:sz w:val="24"/>
        </w:rPr>
        <w:t>assigned</w:t>
      </w:r>
      <w:r w:rsidR="00CE4253">
        <w:rPr>
          <w:sz w:val="24"/>
        </w:rPr>
        <w:t xml:space="preserve"> to</w:t>
      </w:r>
      <w:r w:rsidR="00761B95">
        <w:rPr>
          <w:sz w:val="24"/>
        </w:rPr>
        <w:t xml:space="preserve"> </w:t>
      </w:r>
      <w:r w:rsidR="00303282">
        <w:rPr>
          <w:sz w:val="22"/>
          <w:szCs w:val="22"/>
        </w:rPr>
        <w:t>(Verified Token)</w:t>
      </w:r>
      <w:r w:rsidR="00761B95">
        <w:rPr>
          <w:sz w:val="24"/>
        </w:rPr>
        <w:t>.</w:t>
      </w:r>
      <w:r w:rsidR="007F17CB">
        <w:rPr>
          <w:sz w:val="24"/>
        </w:rPr>
        <w:t xml:space="preserve"> </w:t>
      </w:r>
      <w:r w:rsidR="00761B95">
        <w:rPr>
          <w:sz w:val="24"/>
        </w:rPr>
        <w:t>However, there are a number of possible use cases where the number is signed by a third party. Depending on the use case, the third party may, or may not, have a relationship to the user or the originating service provider. This contribution outlines some of these use cases for consideration.</w:t>
      </w:r>
    </w:p>
    <w:p w:rsidR="00676886" w:rsidRDefault="00676886" w:rsidP="00761B95">
      <w:pPr>
        <w:pStyle w:val="NoSpacing"/>
        <w:ind w:left="1418" w:hanging="1418"/>
        <w:rPr>
          <w:sz w:val="24"/>
        </w:rPr>
      </w:pPr>
    </w:p>
    <w:p w:rsidR="00676886" w:rsidRPr="007A2D03" w:rsidRDefault="00676886" w:rsidP="00676886">
      <w:pPr>
        <w:pStyle w:val="NoSpacing"/>
        <w:ind w:left="1418" w:hanging="1418"/>
        <w:rPr>
          <w:sz w:val="24"/>
        </w:rPr>
      </w:pPr>
      <w:r>
        <w:rPr>
          <w:sz w:val="24"/>
        </w:rPr>
        <w:tab/>
      </w:r>
      <w:r>
        <w:rPr>
          <w:sz w:val="24"/>
        </w:rPr>
        <w:tab/>
        <w:t xml:space="preserve">The material proposed in this contribution presents, as I understand the, ideas discussed during the IP-NNI call on </w:t>
      </w:r>
      <w:proofErr w:type="spellStart"/>
      <w:r>
        <w:rPr>
          <w:sz w:val="24"/>
        </w:rPr>
        <w:t>Fevruary</w:t>
      </w:r>
      <w:proofErr w:type="spellEnd"/>
      <w:r>
        <w:rPr>
          <w:sz w:val="24"/>
        </w:rPr>
        <w:t xml:space="preserve"> 24, 2016.</w:t>
      </w:r>
    </w:p>
    <w:p w:rsidR="007F17CB" w:rsidRPr="00303282" w:rsidRDefault="00BD3E02" w:rsidP="00303282">
      <w:pPr>
        <w:ind w:right="-288"/>
        <w:outlineLvl w:val="0"/>
        <w:rPr>
          <w:b/>
          <w:i/>
          <w:vanish/>
          <w:sz w:val="22"/>
          <w:szCs w:val="22"/>
        </w:rPr>
      </w:pPr>
      <w:bookmarkStart w:id="0" w:name="_GoBack"/>
      <w:bookmarkEnd w:id="0"/>
      <w:r>
        <w:rPr>
          <w:rFonts w:cs="Arial"/>
          <w:b/>
          <w:sz w:val="28"/>
          <w:highlight w:val="yellow"/>
        </w:rPr>
        <w:br w:type="page"/>
      </w:r>
      <w:r w:rsidR="000B0703" w:rsidRPr="00303282">
        <w:rPr>
          <w:b/>
          <w:i/>
          <w:vanish/>
          <w:sz w:val="22"/>
          <w:szCs w:val="22"/>
        </w:rPr>
        <w:lastRenderedPageBreak/>
        <w:t xml:space="preserve"> </w:t>
      </w:r>
    </w:p>
    <w:p w:rsidR="007F17CB" w:rsidRPr="00303282" w:rsidRDefault="007F17CB" w:rsidP="007F17CB">
      <w:pPr>
        <w:pStyle w:val="ListParagraph"/>
        <w:keepNext/>
        <w:numPr>
          <w:ilvl w:val="0"/>
          <w:numId w:val="1"/>
        </w:numPr>
        <w:spacing w:after="60"/>
        <w:contextualSpacing w:val="0"/>
        <w:outlineLvl w:val="1"/>
        <w:rPr>
          <w:b/>
          <w:i/>
          <w:vanish/>
          <w:sz w:val="22"/>
          <w:szCs w:val="22"/>
        </w:rPr>
      </w:pPr>
    </w:p>
    <w:p w:rsidR="007F17CB" w:rsidRPr="00303282" w:rsidRDefault="007F17CB" w:rsidP="007F17CB">
      <w:pPr>
        <w:pStyle w:val="ListParagraph"/>
        <w:keepNext/>
        <w:numPr>
          <w:ilvl w:val="0"/>
          <w:numId w:val="1"/>
        </w:numPr>
        <w:spacing w:after="60"/>
        <w:contextualSpacing w:val="0"/>
        <w:outlineLvl w:val="1"/>
        <w:rPr>
          <w:b/>
          <w:i/>
          <w:vanish/>
          <w:sz w:val="22"/>
          <w:szCs w:val="22"/>
        </w:rPr>
      </w:pPr>
    </w:p>
    <w:p w:rsidR="007F17CB" w:rsidRPr="00303282" w:rsidRDefault="007F17CB" w:rsidP="007F17CB">
      <w:pPr>
        <w:pStyle w:val="ListParagraph"/>
        <w:keepNext/>
        <w:numPr>
          <w:ilvl w:val="0"/>
          <w:numId w:val="1"/>
        </w:numPr>
        <w:spacing w:after="60"/>
        <w:contextualSpacing w:val="0"/>
        <w:outlineLvl w:val="1"/>
        <w:rPr>
          <w:b/>
          <w:i/>
          <w:vanish/>
          <w:sz w:val="22"/>
          <w:szCs w:val="22"/>
        </w:rPr>
      </w:pPr>
    </w:p>
    <w:p w:rsidR="007F17CB" w:rsidRPr="00303282" w:rsidRDefault="007F17CB" w:rsidP="007F17CB">
      <w:pPr>
        <w:pStyle w:val="ListParagraph"/>
        <w:keepNext/>
        <w:numPr>
          <w:ilvl w:val="0"/>
          <w:numId w:val="1"/>
        </w:numPr>
        <w:spacing w:after="60"/>
        <w:contextualSpacing w:val="0"/>
        <w:outlineLvl w:val="1"/>
        <w:rPr>
          <w:b/>
          <w:i/>
          <w:vanish/>
          <w:sz w:val="22"/>
          <w:szCs w:val="22"/>
        </w:rPr>
      </w:pPr>
    </w:p>
    <w:p w:rsidR="007F17CB" w:rsidRPr="00303282" w:rsidRDefault="007F17CB" w:rsidP="007F17CB">
      <w:pPr>
        <w:pStyle w:val="ListParagraph"/>
        <w:keepNext/>
        <w:numPr>
          <w:ilvl w:val="1"/>
          <w:numId w:val="1"/>
        </w:numPr>
        <w:spacing w:after="60"/>
        <w:contextualSpacing w:val="0"/>
        <w:outlineLvl w:val="1"/>
        <w:rPr>
          <w:b/>
          <w:i/>
          <w:vanish/>
          <w:sz w:val="22"/>
          <w:szCs w:val="22"/>
        </w:rPr>
      </w:pPr>
    </w:p>
    <w:p w:rsidR="007F17CB" w:rsidRPr="00303282" w:rsidRDefault="007F17CB" w:rsidP="007F17CB">
      <w:pPr>
        <w:pStyle w:val="ListParagraph"/>
        <w:keepNext/>
        <w:numPr>
          <w:ilvl w:val="1"/>
          <w:numId w:val="1"/>
        </w:numPr>
        <w:spacing w:after="60"/>
        <w:contextualSpacing w:val="0"/>
        <w:outlineLvl w:val="1"/>
        <w:rPr>
          <w:b/>
          <w:i/>
          <w:vanish/>
          <w:sz w:val="22"/>
          <w:szCs w:val="22"/>
        </w:rPr>
      </w:pPr>
    </w:p>
    <w:p w:rsidR="007F17CB" w:rsidRPr="00303282" w:rsidRDefault="007F17CB" w:rsidP="007F17CB">
      <w:pPr>
        <w:pStyle w:val="ListParagraph"/>
        <w:keepNext/>
        <w:numPr>
          <w:ilvl w:val="1"/>
          <w:numId w:val="1"/>
        </w:numPr>
        <w:spacing w:after="60"/>
        <w:contextualSpacing w:val="0"/>
        <w:outlineLvl w:val="1"/>
        <w:rPr>
          <w:b/>
          <w:i/>
          <w:vanish/>
          <w:sz w:val="22"/>
          <w:szCs w:val="22"/>
        </w:rPr>
      </w:pPr>
    </w:p>
    <w:p w:rsidR="00303282" w:rsidRPr="00303282" w:rsidRDefault="00303282" w:rsidP="000B0703">
      <w:pPr>
        <w:rPr>
          <w:b/>
          <w:sz w:val="22"/>
          <w:szCs w:val="22"/>
        </w:rPr>
      </w:pPr>
      <w:r w:rsidRPr="00303282">
        <w:rPr>
          <w:b/>
          <w:sz w:val="22"/>
          <w:szCs w:val="22"/>
        </w:rPr>
        <w:t>Verified Token Use Case</w:t>
      </w:r>
    </w:p>
    <w:p w:rsidR="00303282" w:rsidRDefault="00303282" w:rsidP="000B0703">
      <w:pPr>
        <w:rPr>
          <w:sz w:val="22"/>
          <w:szCs w:val="22"/>
        </w:rPr>
      </w:pPr>
      <w:r w:rsidRPr="00303282">
        <w:rPr>
          <w:sz w:val="22"/>
          <w:szCs w:val="22"/>
        </w:rPr>
        <w:t>Many use cases for STIR</w:t>
      </w:r>
      <w:r>
        <w:rPr>
          <w:sz w:val="22"/>
          <w:szCs w:val="22"/>
        </w:rPr>
        <w:t xml:space="preserve"> </w:t>
      </w:r>
      <w:r w:rsidRPr="00303282">
        <w:rPr>
          <w:sz w:val="22"/>
          <w:szCs w:val="22"/>
        </w:rPr>
        <w:t>/</w:t>
      </w:r>
      <w:r>
        <w:rPr>
          <w:sz w:val="22"/>
          <w:szCs w:val="22"/>
        </w:rPr>
        <w:t xml:space="preserve"> </w:t>
      </w:r>
      <w:r w:rsidRPr="00303282">
        <w:rPr>
          <w:sz w:val="22"/>
          <w:szCs w:val="22"/>
        </w:rPr>
        <w:t xml:space="preserve">Verified Token involve the call being signed either by the user of a phone number (classic STIR) or by the Service Provider </w:t>
      </w:r>
      <w:r w:rsidR="004D7937">
        <w:rPr>
          <w:sz w:val="22"/>
          <w:szCs w:val="22"/>
        </w:rPr>
        <w:t xml:space="preserve">the phone number is </w:t>
      </w:r>
      <w:r w:rsidRPr="00303282">
        <w:rPr>
          <w:sz w:val="22"/>
          <w:szCs w:val="22"/>
        </w:rPr>
        <w:t xml:space="preserve">assigned </w:t>
      </w:r>
      <w:r w:rsidR="004D7937">
        <w:rPr>
          <w:sz w:val="22"/>
          <w:szCs w:val="22"/>
        </w:rPr>
        <w:t>to</w:t>
      </w:r>
      <w:r>
        <w:rPr>
          <w:sz w:val="22"/>
          <w:szCs w:val="22"/>
        </w:rPr>
        <w:t xml:space="preserve"> (Verified Token)</w:t>
      </w:r>
      <w:r w:rsidRPr="00303282">
        <w:rPr>
          <w:sz w:val="22"/>
          <w:szCs w:val="22"/>
        </w:rPr>
        <w:t xml:space="preserve">. However, there are </w:t>
      </w:r>
      <w:r w:rsidR="004D7937">
        <w:rPr>
          <w:sz w:val="22"/>
          <w:szCs w:val="22"/>
        </w:rPr>
        <w:t>many</w:t>
      </w:r>
      <w:r w:rsidRPr="00303282">
        <w:rPr>
          <w:sz w:val="22"/>
          <w:szCs w:val="22"/>
        </w:rPr>
        <w:t xml:space="preserve"> use cases where </w:t>
      </w:r>
      <w:r w:rsidR="00CE4253">
        <w:rPr>
          <w:sz w:val="22"/>
          <w:szCs w:val="22"/>
        </w:rPr>
        <w:t xml:space="preserve">it </w:t>
      </w:r>
      <w:r w:rsidR="004D7937">
        <w:rPr>
          <w:sz w:val="22"/>
          <w:szCs w:val="22"/>
        </w:rPr>
        <w:t>is</w:t>
      </w:r>
      <w:r w:rsidR="00CE4253">
        <w:rPr>
          <w:sz w:val="22"/>
          <w:szCs w:val="22"/>
        </w:rPr>
        <w:t xml:space="preserve"> necessary and appropriate for </w:t>
      </w:r>
      <w:r w:rsidRPr="00303282">
        <w:rPr>
          <w:sz w:val="22"/>
          <w:szCs w:val="22"/>
        </w:rPr>
        <w:t xml:space="preserve">the number </w:t>
      </w:r>
      <w:r w:rsidR="00CE4253">
        <w:rPr>
          <w:sz w:val="22"/>
          <w:szCs w:val="22"/>
        </w:rPr>
        <w:t>to be</w:t>
      </w:r>
      <w:r w:rsidRPr="00303282">
        <w:rPr>
          <w:sz w:val="22"/>
          <w:szCs w:val="22"/>
        </w:rPr>
        <w:t xml:space="preserve"> signed by a third party. </w:t>
      </w:r>
      <w:r w:rsidR="00CE4253">
        <w:rPr>
          <w:sz w:val="22"/>
          <w:szCs w:val="22"/>
        </w:rPr>
        <w:t>In some cases, the third party will have a contractual trust relationship with the service prov</w:t>
      </w:r>
      <w:r w:rsidR="004D7937">
        <w:rPr>
          <w:sz w:val="22"/>
          <w:szCs w:val="22"/>
        </w:rPr>
        <w:t xml:space="preserve">ider the number is assigned to. (For </w:t>
      </w:r>
      <w:proofErr w:type="gramStart"/>
      <w:r w:rsidR="004D7937">
        <w:rPr>
          <w:sz w:val="22"/>
          <w:szCs w:val="22"/>
        </w:rPr>
        <w:t>example, …)</w:t>
      </w:r>
      <w:proofErr w:type="gramEnd"/>
      <w:r w:rsidR="004D7937">
        <w:rPr>
          <w:sz w:val="22"/>
          <w:szCs w:val="22"/>
        </w:rPr>
        <w:t xml:space="preserve"> In other cases, the third party will have a trust relationship with the end user, but not necessarily with the originating service provider. </w:t>
      </w:r>
      <w:proofErr w:type="gramStart"/>
      <w:r w:rsidR="004D7937">
        <w:rPr>
          <w:sz w:val="22"/>
          <w:szCs w:val="22"/>
        </w:rPr>
        <w:t>(For example…).</w:t>
      </w:r>
      <w:proofErr w:type="gramEnd"/>
      <w:r w:rsidR="004D7937">
        <w:rPr>
          <w:sz w:val="22"/>
          <w:szCs w:val="22"/>
        </w:rPr>
        <w:t xml:space="preserve"> In some cases, the third party may not have a trust relationship with either party.</w:t>
      </w:r>
      <w:r w:rsidR="002F6EDD">
        <w:rPr>
          <w:sz w:val="22"/>
          <w:szCs w:val="22"/>
        </w:rPr>
        <w:t xml:space="preserve"> (e.g.</w:t>
      </w:r>
      <w:proofErr w:type="gramStart"/>
      <w:r w:rsidR="002F6EDD">
        <w:rPr>
          <w:sz w:val="22"/>
          <w:szCs w:val="22"/>
        </w:rPr>
        <w:t>,  GETS</w:t>
      </w:r>
      <w:proofErr w:type="gramEnd"/>
      <w:r w:rsidR="002F6EDD">
        <w:rPr>
          <w:sz w:val="22"/>
          <w:szCs w:val="22"/>
        </w:rPr>
        <w:t>…?)</w:t>
      </w:r>
    </w:p>
    <w:p w:rsidR="002F6EDD" w:rsidRDefault="002F6EDD" w:rsidP="000B0703">
      <w:pPr>
        <w:rPr>
          <w:sz w:val="22"/>
          <w:szCs w:val="22"/>
        </w:rPr>
      </w:pPr>
    </w:p>
    <w:p w:rsidR="002F6EDD" w:rsidRDefault="002F6EDD" w:rsidP="000B0703">
      <w:pPr>
        <w:rPr>
          <w:sz w:val="22"/>
          <w:szCs w:val="22"/>
        </w:rPr>
      </w:pPr>
      <w:r>
        <w:rPr>
          <w:sz w:val="22"/>
          <w:szCs w:val="22"/>
        </w:rPr>
        <w:t>The following use cases involve calls being signed by someone other than the service provider the phone number has been assigned to.</w:t>
      </w:r>
    </w:p>
    <w:p w:rsidR="002F6EDD" w:rsidRDefault="002F6EDD" w:rsidP="000B0703">
      <w:pPr>
        <w:rPr>
          <w:sz w:val="22"/>
          <w:szCs w:val="22"/>
        </w:rPr>
      </w:pPr>
    </w:p>
    <w:p w:rsidR="00864F5A" w:rsidRDefault="002F6EDD" w:rsidP="002F6EDD">
      <w:pPr>
        <w:pStyle w:val="ListParagraph"/>
        <w:numPr>
          <w:ilvl w:val="0"/>
          <w:numId w:val="10"/>
        </w:numPr>
        <w:rPr>
          <w:sz w:val="22"/>
          <w:szCs w:val="22"/>
        </w:rPr>
      </w:pPr>
      <w:r w:rsidRPr="002F6EDD">
        <w:rPr>
          <w:sz w:val="22"/>
          <w:szCs w:val="22"/>
        </w:rPr>
        <w:t xml:space="preserve">Customer has a </w:t>
      </w:r>
      <w:r w:rsidR="00864F5A">
        <w:rPr>
          <w:sz w:val="22"/>
          <w:szCs w:val="22"/>
        </w:rPr>
        <w:t>VoIP line with Service Provider A</w:t>
      </w:r>
      <w:r w:rsidRPr="002F6EDD">
        <w:rPr>
          <w:sz w:val="22"/>
          <w:szCs w:val="22"/>
        </w:rPr>
        <w:t xml:space="preserve"> but also has an arrangement with</w:t>
      </w:r>
      <w:r w:rsidR="00864F5A">
        <w:rPr>
          <w:sz w:val="22"/>
          <w:szCs w:val="22"/>
        </w:rPr>
        <w:t xml:space="preserve"> Service Provider B to provide</w:t>
      </w:r>
      <w:r w:rsidRPr="002F6EDD">
        <w:rPr>
          <w:sz w:val="22"/>
          <w:szCs w:val="22"/>
        </w:rPr>
        <w:t xml:space="preserve"> backup IP </w:t>
      </w:r>
      <w:r w:rsidR="00864F5A">
        <w:rPr>
          <w:sz w:val="22"/>
          <w:szCs w:val="22"/>
        </w:rPr>
        <w:t>service when there are failures. Under normal conditions, Service Provider A generates the verified token for the customer. However, under failure conditions, when traffic is routed through service provider B, it is not possible for Service Provider A to generate the verified token. Under these conditions, Service Provider B can generate the verified token. There are two possible sub-use cases.</w:t>
      </w:r>
    </w:p>
    <w:p w:rsidR="002F6EDD" w:rsidRDefault="00864F5A" w:rsidP="00864F5A">
      <w:pPr>
        <w:pStyle w:val="ListParagraph"/>
        <w:numPr>
          <w:ilvl w:val="1"/>
          <w:numId w:val="10"/>
        </w:numPr>
        <w:rPr>
          <w:sz w:val="22"/>
          <w:szCs w:val="22"/>
        </w:rPr>
      </w:pPr>
      <w:r>
        <w:rPr>
          <w:sz w:val="22"/>
          <w:szCs w:val="22"/>
        </w:rPr>
        <w:t>Service provider B could have a contractual relationship with Service Provider A and could sign the verified token with a certificate issued to Service Provider A, but delegated to Service Provider B.</w:t>
      </w:r>
    </w:p>
    <w:p w:rsidR="00864F5A" w:rsidRPr="002F6EDD" w:rsidRDefault="00864F5A" w:rsidP="00864F5A">
      <w:pPr>
        <w:pStyle w:val="ListParagraph"/>
        <w:numPr>
          <w:ilvl w:val="1"/>
          <w:numId w:val="10"/>
        </w:numPr>
        <w:rPr>
          <w:sz w:val="22"/>
          <w:szCs w:val="22"/>
        </w:rPr>
      </w:pPr>
      <w:r>
        <w:rPr>
          <w:sz w:val="22"/>
          <w:szCs w:val="22"/>
        </w:rPr>
        <w:t>Service Provider B could sign the verified token with its own certificate, but with the authorization of the end user. In this case, the certificate would not be associated with the owner of the telephone number, and would implicitly rely on the certificate authority for the validity of the signature.</w:t>
      </w:r>
    </w:p>
    <w:p w:rsidR="002F6EDD" w:rsidRPr="002F6EDD" w:rsidRDefault="00323365" w:rsidP="002F6EDD">
      <w:pPr>
        <w:pStyle w:val="ListParagraph"/>
        <w:numPr>
          <w:ilvl w:val="0"/>
          <w:numId w:val="10"/>
        </w:numPr>
        <w:rPr>
          <w:sz w:val="22"/>
          <w:szCs w:val="22"/>
        </w:rPr>
      </w:pPr>
      <w:r>
        <w:rPr>
          <w:sz w:val="22"/>
          <w:szCs w:val="22"/>
        </w:rPr>
        <w:t xml:space="preserve">A customer provisions their OTT voice service so that all outgoing calls show the user’s mobile phone number as the caller-ID. The OTT provider authenticates this by sending a code to the mobile phone and having the user enter that code before the provisioning takes effect. In this case, the OTT provider does not have a commercial relationship with the Service Provider the phone number was assigned to, but it does have a contractual relationship with the end user. </w:t>
      </w:r>
    </w:p>
    <w:p w:rsidR="00323365" w:rsidRDefault="00323365" w:rsidP="002F6EDD">
      <w:pPr>
        <w:pStyle w:val="ListParagraph"/>
        <w:numPr>
          <w:ilvl w:val="0"/>
          <w:numId w:val="10"/>
        </w:numPr>
        <w:rPr>
          <w:sz w:val="22"/>
          <w:szCs w:val="22"/>
        </w:rPr>
      </w:pPr>
      <w:r>
        <w:rPr>
          <w:sz w:val="22"/>
          <w:szCs w:val="22"/>
        </w:rPr>
        <w:t>A</w:t>
      </w:r>
      <w:r w:rsidR="002F6EDD" w:rsidRPr="002F6EDD">
        <w:rPr>
          <w:sz w:val="22"/>
          <w:szCs w:val="22"/>
        </w:rPr>
        <w:t xml:space="preserve"> doctor</w:t>
      </w:r>
      <w:r>
        <w:rPr>
          <w:sz w:val="22"/>
          <w:szCs w:val="22"/>
        </w:rPr>
        <w:t xml:space="preserve"> returns a call to a patient, but wants the </w:t>
      </w:r>
      <w:r w:rsidR="002F6EDD" w:rsidRPr="002F6EDD">
        <w:rPr>
          <w:sz w:val="22"/>
          <w:szCs w:val="22"/>
        </w:rPr>
        <w:t>office</w:t>
      </w:r>
      <w:r>
        <w:rPr>
          <w:sz w:val="22"/>
          <w:szCs w:val="22"/>
        </w:rPr>
        <w:t xml:space="preserve"> phone number to appear as the caller-ID. In this case, there are two possibilities:</w:t>
      </w:r>
    </w:p>
    <w:p w:rsidR="00323365" w:rsidRPr="00323365" w:rsidRDefault="00323365" w:rsidP="00323365">
      <w:pPr>
        <w:pStyle w:val="ListParagraph"/>
        <w:numPr>
          <w:ilvl w:val="1"/>
          <w:numId w:val="10"/>
        </w:numPr>
        <w:rPr>
          <w:sz w:val="22"/>
          <w:szCs w:val="22"/>
        </w:rPr>
      </w:pPr>
      <w:r>
        <w:rPr>
          <w:sz w:val="22"/>
          <w:szCs w:val="22"/>
        </w:rPr>
        <w:t>The doctor’s office phone and the doctor’s mobile phone could be provided by the same Service P</w:t>
      </w:r>
      <w:r>
        <w:rPr>
          <w:sz w:val="22"/>
          <w:szCs w:val="22"/>
        </w:rPr>
        <w:t>rovider</w:t>
      </w:r>
      <w:r>
        <w:rPr>
          <w:sz w:val="22"/>
          <w:szCs w:val="22"/>
        </w:rPr>
        <w:t xml:space="preserve">. </w:t>
      </w:r>
      <w:r>
        <w:rPr>
          <w:sz w:val="22"/>
          <w:szCs w:val="22"/>
        </w:rPr>
        <w:t>In this case, the</w:t>
      </w:r>
      <w:r>
        <w:rPr>
          <w:sz w:val="22"/>
          <w:szCs w:val="22"/>
        </w:rPr>
        <w:t xml:space="preserve"> service provider signing the verified token for calls from the doctor’s mobile phone would be the Service Provider the office number was assigned to.</w:t>
      </w:r>
    </w:p>
    <w:p w:rsidR="002F6EDD" w:rsidRPr="00E60673" w:rsidRDefault="00323365" w:rsidP="00E60673">
      <w:pPr>
        <w:pStyle w:val="ListParagraph"/>
        <w:numPr>
          <w:ilvl w:val="1"/>
          <w:numId w:val="10"/>
        </w:numPr>
        <w:rPr>
          <w:sz w:val="22"/>
          <w:szCs w:val="22"/>
        </w:rPr>
      </w:pPr>
      <w:r>
        <w:rPr>
          <w:sz w:val="22"/>
          <w:szCs w:val="22"/>
        </w:rPr>
        <w:t xml:space="preserve">The doctor’s office phone and the doctor’s mobile phone could be provided by </w:t>
      </w:r>
      <w:r>
        <w:rPr>
          <w:sz w:val="22"/>
          <w:szCs w:val="22"/>
        </w:rPr>
        <w:t>different</w:t>
      </w:r>
      <w:r>
        <w:rPr>
          <w:sz w:val="22"/>
          <w:szCs w:val="22"/>
        </w:rPr>
        <w:t xml:space="preserve"> Service Provider</w:t>
      </w:r>
      <w:r>
        <w:rPr>
          <w:sz w:val="22"/>
          <w:szCs w:val="22"/>
        </w:rPr>
        <w:t xml:space="preserve">s. In this case, </w:t>
      </w:r>
      <w:r w:rsidR="00E60673">
        <w:rPr>
          <w:sz w:val="22"/>
          <w:szCs w:val="22"/>
        </w:rPr>
        <w:t xml:space="preserve">the service provider signing the verified token for calls from the doctor’s mobile phone would be </w:t>
      </w:r>
      <w:r w:rsidR="00E60673">
        <w:rPr>
          <w:sz w:val="22"/>
          <w:szCs w:val="22"/>
        </w:rPr>
        <w:t xml:space="preserve">different than </w:t>
      </w:r>
      <w:r w:rsidR="00E60673">
        <w:rPr>
          <w:sz w:val="22"/>
          <w:szCs w:val="22"/>
        </w:rPr>
        <w:t>the Service Provider the office number was assigned to.</w:t>
      </w:r>
      <w:r w:rsidR="00E60673">
        <w:rPr>
          <w:sz w:val="22"/>
          <w:szCs w:val="22"/>
        </w:rPr>
        <w:t xml:space="preserve"> The two Service Providers might not have any commercial relationship.</w:t>
      </w:r>
    </w:p>
    <w:p w:rsidR="002F6EDD" w:rsidRPr="002F6EDD" w:rsidRDefault="00221339" w:rsidP="002F6EDD">
      <w:pPr>
        <w:pStyle w:val="ListParagraph"/>
        <w:numPr>
          <w:ilvl w:val="0"/>
          <w:numId w:val="10"/>
        </w:numPr>
        <w:rPr>
          <w:sz w:val="22"/>
          <w:szCs w:val="22"/>
        </w:rPr>
      </w:pPr>
      <w:r>
        <w:rPr>
          <w:sz w:val="22"/>
          <w:szCs w:val="22"/>
        </w:rPr>
        <w:t>A</w:t>
      </w:r>
      <w:r w:rsidR="002F6EDD" w:rsidRPr="002F6EDD">
        <w:rPr>
          <w:sz w:val="22"/>
          <w:szCs w:val="22"/>
        </w:rPr>
        <w:t xml:space="preserve"> school </w:t>
      </w:r>
      <w:r>
        <w:rPr>
          <w:sz w:val="22"/>
          <w:szCs w:val="22"/>
        </w:rPr>
        <w:t>contracts with a</w:t>
      </w:r>
      <w:r w:rsidR="002F6EDD" w:rsidRPr="002F6EDD">
        <w:rPr>
          <w:sz w:val="22"/>
          <w:szCs w:val="22"/>
        </w:rPr>
        <w:t xml:space="preserve"> third party</w:t>
      </w:r>
      <w:r>
        <w:rPr>
          <w:sz w:val="22"/>
          <w:szCs w:val="22"/>
        </w:rPr>
        <w:t xml:space="preserve"> to call parents when school is canceled due to bad weather. The third party offers this service nationally, and uses an intermediate service provider to “originate” the calls, while the schools use a variety of originating Service P</w:t>
      </w:r>
      <w:r w:rsidR="002F6EDD" w:rsidRPr="002F6EDD">
        <w:rPr>
          <w:sz w:val="22"/>
          <w:szCs w:val="22"/>
        </w:rPr>
        <w:t>rovider</w:t>
      </w:r>
      <w:r>
        <w:rPr>
          <w:sz w:val="22"/>
          <w:szCs w:val="22"/>
        </w:rPr>
        <w:t xml:space="preserve">s. In this case, the party signing the verified tokens will have a relationship with the end user, but will not have a relationship with the Service Provider the number is assigned to. </w:t>
      </w:r>
    </w:p>
    <w:p w:rsidR="002F6EDD" w:rsidRPr="002F6EDD" w:rsidRDefault="00221339" w:rsidP="002F6EDD">
      <w:pPr>
        <w:pStyle w:val="ListParagraph"/>
        <w:numPr>
          <w:ilvl w:val="0"/>
          <w:numId w:val="10"/>
        </w:numPr>
        <w:rPr>
          <w:sz w:val="22"/>
          <w:szCs w:val="22"/>
        </w:rPr>
      </w:pPr>
      <w:r>
        <w:rPr>
          <w:sz w:val="22"/>
          <w:szCs w:val="22"/>
        </w:rPr>
        <w:t>An international</w:t>
      </w:r>
      <w:r w:rsidR="002F6EDD" w:rsidRPr="002F6EDD">
        <w:rPr>
          <w:sz w:val="22"/>
          <w:szCs w:val="22"/>
        </w:rPr>
        <w:t xml:space="preserve"> call center</w:t>
      </w:r>
      <w:r>
        <w:rPr>
          <w:sz w:val="22"/>
          <w:szCs w:val="22"/>
        </w:rPr>
        <w:t xml:space="preserve"> has a contract with a domestic company for a legitimate consumer recall initiative. The call center wants to sign the verified token for these calls, and has a commercial relationship with the end user, but not with the originating Service Provider(s).</w:t>
      </w:r>
      <w:r w:rsidR="002F6EDD" w:rsidRPr="002F6EDD">
        <w:rPr>
          <w:sz w:val="22"/>
          <w:szCs w:val="22"/>
        </w:rPr>
        <w:t xml:space="preserve"> </w:t>
      </w:r>
    </w:p>
    <w:p w:rsidR="002F6EDD" w:rsidRDefault="00221339" w:rsidP="002F6EDD">
      <w:pPr>
        <w:pStyle w:val="ListParagraph"/>
        <w:numPr>
          <w:ilvl w:val="0"/>
          <w:numId w:val="10"/>
        </w:numPr>
        <w:rPr>
          <w:sz w:val="22"/>
          <w:szCs w:val="22"/>
        </w:rPr>
      </w:pPr>
      <w:r>
        <w:rPr>
          <w:sz w:val="22"/>
          <w:szCs w:val="22"/>
        </w:rPr>
        <w:lastRenderedPageBreak/>
        <w:t xml:space="preserve">A </w:t>
      </w:r>
      <w:r w:rsidR="002F6EDD" w:rsidRPr="002F6EDD">
        <w:rPr>
          <w:sz w:val="22"/>
          <w:szCs w:val="22"/>
        </w:rPr>
        <w:t xml:space="preserve">VoIP </w:t>
      </w:r>
      <w:r>
        <w:rPr>
          <w:sz w:val="22"/>
          <w:szCs w:val="22"/>
        </w:rPr>
        <w:t xml:space="preserve">Service Provider receives its telephone numbers from a CLEC, and wants to sign the verified token for </w:t>
      </w:r>
      <w:r w:rsidR="002F6EDD" w:rsidRPr="002F6EDD">
        <w:rPr>
          <w:sz w:val="22"/>
          <w:szCs w:val="22"/>
        </w:rPr>
        <w:t xml:space="preserve">calls </w:t>
      </w:r>
      <w:r>
        <w:rPr>
          <w:sz w:val="22"/>
          <w:szCs w:val="22"/>
        </w:rPr>
        <w:t>even though it</w:t>
      </w:r>
      <w:r w:rsidR="002F6EDD" w:rsidRPr="002F6EDD">
        <w:rPr>
          <w:sz w:val="22"/>
          <w:szCs w:val="22"/>
        </w:rPr>
        <w:t xml:space="preserve"> doesn't actually own the number.</w:t>
      </w:r>
    </w:p>
    <w:p w:rsidR="00221339" w:rsidRDefault="00221339" w:rsidP="00221339">
      <w:pPr>
        <w:rPr>
          <w:sz w:val="22"/>
          <w:szCs w:val="22"/>
        </w:rPr>
      </w:pPr>
    </w:p>
    <w:p w:rsidR="00221339" w:rsidRDefault="00221339" w:rsidP="00221339">
      <w:pPr>
        <w:rPr>
          <w:sz w:val="22"/>
          <w:szCs w:val="22"/>
        </w:rPr>
      </w:pPr>
      <w:r>
        <w:rPr>
          <w:sz w:val="22"/>
          <w:szCs w:val="22"/>
        </w:rPr>
        <w:t>Discussion</w:t>
      </w:r>
    </w:p>
    <w:p w:rsidR="00221339" w:rsidRDefault="00221339" w:rsidP="00221339">
      <w:pPr>
        <w:rPr>
          <w:sz w:val="22"/>
          <w:szCs w:val="22"/>
        </w:rPr>
      </w:pPr>
      <w:r>
        <w:rPr>
          <w:sz w:val="22"/>
          <w:szCs w:val="22"/>
        </w:rPr>
        <w:t xml:space="preserve">These use cases illustrate </w:t>
      </w:r>
      <w:r w:rsidR="00676886">
        <w:rPr>
          <w:sz w:val="22"/>
          <w:szCs w:val="22"/>
        </w:rPr>
        <w:t>several</w:t>
      </w:r>
      <w:r>
        <w:rPr>
          <w:sz w:val="22"/>
          <w:szCs w:val="22"/>
        </w:rPr>
        <w:t xml:space="preserve"> things”</w:t>
      </w:r>
    </w:p>
    <w:p w:rsidR="00221339" w:rsidRDefault="00221339" w:rsidP="00221339">
      <w:pPr>
        <w:pStyle w:val="ListParagraph"/>
        <w:numPr>
          <w:ilvl w:val="0"/>
          <w:numId w:val="11"/>
        </w:numPr>
        <w:rPr>
          <w:sz w:val="22"/>
          <w:szCs w:val="22"/>
        </w:rPr>
      </w:pPr>
      <w:r>
        <w:rPr>
          <w:sz w:val="22"/>
          <w:szCs w:val="22"/>
        </w:rPr>
        <w:t xml:space="preserve">The </w:t>
      </w:r>
      <w:r w:rsidR="00676886">
        <w:rPr>
          <w:sz w:val="22"/>
          <w:szCs w:val="22"/>
        </w:rPr>
        <w:t>entity in a position to sign a verified token does not necessarily have any defined relationship with the entity the phone number is assigned to.</w:t>
      </w:r>
    </w:p>
    <w:p w:rsidR="00676886" w:rsidRDefault="00676886" w:rsidP="00221339">
      <w:pPr>
        <w:pStyle w:val="ListParagraph"/>
        <w:numPr>
          <w:ilvl w:val="0"/>
          <w:numId w:val="11"/>
        </w:numPr>
        <w:rPr>
          <w:sz w:val="22"/>
          <w:szCs w:val="22"/>
        </w:rPr>
      </w:pPr>
      <w:r>
        <w:rPr>
          <w:sz w:val="22"/>
          <w:szCs w:val="22"/>
        </w:rPr>
        <w:t>Signing a verified token is not really providing “proof” of who owns the number, but is better thought of as “non-repudiation”. In other words, some entity is vouching for the authenticity of the call, and if the call proves to be illegitimate, the reputation of the entity that signs the call suffers.</w:t>
      </w:r>
    </w:p>
    <w:p w:rsidR="00676886" w:rsidRDefault="00676886" w:rsidP="00221339">
      <w:pPr>
        <w:pStyle w:val="ListParagraph"/>
        <w:numPr>
          <w:ilvl w:val="0"/>
          <w:numId w:val="11"/>
        </w:numPr>
        <w:rPr>
          <w:sz w:val="22"/>
          <w:szCs w:val="22"/>
        </w:rPr>
      </w:pPr>
      <w:r>
        <w:rPr>
          <w:sz w:val="22"/>
          <w:szCs w:val="22"/>
        </w:rPr>
        <w:t xml:space="preserve">For this system to work, it is critical that a highly reliable entity issues the certificates to entities that are authorized to sign verified tokens. </w:t>
      </w:r>
    </w:p>
    <w:p w:rsidR="00676886" w:rsidRPr="00221339" w:rsidRDefault="00676886" w:rsidP="00221339">
      <w:pPr>
        <w:pStyle w:val="ListParagraph"/>
        <w:numPr>
          <w:ilvl w:val="0"/>
          <w:numId w:val="11"/>
        </w:numPr>
        <w:rPr>
          <w:sz w:val="22"/>
          <w:szCs w:val="22"/>
        </w:rPr>
      </w:pPr>
      <w:r>
        <w:rPr>
          <w:sz w:val="22"/>
          <w:szCs w:val="22"/>
        </w:rPr>
        <w:t>The process for obtaining certificates must be relatively onerous, so that it is not tempting for an entity to obtain a certificate for fraud, hoping to obtain benefit before the certificate is revoked.</w:t>
      </w:r>
    </w:p>
    <w:p w:rsidR="002F6EDD" w:rsidRDefault="002F6EDD" w:rsidP="000B0703">
      <w:pPr>
        <w:rPr>
          <w:sz w:val="22"/>
          <w:szCs w:val="22"/>
        </w:rPr>
      </w:pPr>
    </w:p>
    <w:p w:rsidR="002F6EDD" w:rsidRPr="00303282" w:rsidRDefault="002F6EDD" w:rsidP="000B0703">
      <w:pPr>
        <w:rPr>
          <w:sz w:val="22"/>
          <w:szCs w:val="22"/>
        </w:rPr>
      </w:pPr>
    </w:p>
    <w:p w:rsidR="00303282" w:rsidRDefault="00303282" w:rsidP="000B0703"/>
    <w:p w:rsidR="003F1A80" w:rsidRDefault="003F1A80" w:rsidP="003F1A80"/>
    <w:sectPr w:rsidR="003F1A80">
      <w:footerReference w:type="first" r:id="rId1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C1" w:rsidRDefault="00F233C1">
      <w:pPr>
        <w:spacing w:before="0" w:after="0"/>
      </w:pPr>
      <w:r>
        <w:separator/>
      </w:r>
    </w:p>
  </w:endnote>
  <w:endnote w:type="continuationSeparator" w:id="0">
    <w:p w:rsidR="00F233C1" w:rsidRDefault="00F23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01" w:rsidRDefault="00F233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C1" w:rsidRDefault="00F233C1">
      <w:pPr>
        <w:spacing w:before="0" w:after="0"/>
      </w:pPr>
      <w:r>
        <w:separator/>
      </w:r>
    </w:p>
  </w:footnote>
  <w:footnote w:type="continuationSeparator" w:id="0">
    <w:p w:rsidR="00F233C1" w:rsidRDefault="00F233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B26"/>
    <w:multiLevelType w:val="hybridMultilevel"/>
    <w:tmpl w:val="7C3C72E4"/>
    <w:lvl w:ilvl="0" w:tplc="4DEE282C">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1D4953"/>
    <w:multiLevelType w:val="hybridMultilevel"/>
    <w:tmpl w:val="49B8A2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084800"/>
    <w:multiLevelType w:val="hybridMultilevel"/>
    <w:tmpl w:val="C5F60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6D47CF"/>
    <w:multiLevelType w:val="hybridMultilevel"/>
    <w:tmpl w:val="34540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D271A5E"/>
    <w:multiLevelType w:val="multilevel"/>
    <w:tmpl w:val="6688E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1806BA7"/>
    <w:multiLevelType w:val="hybridMultilevel"/>
    <w:tmpl w:val="D3C257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F29747A"/>
    <w:multiLevelType w:val="multilevel"/>
    <w:tmpl w:val="363271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3DD6DA2"/>
    <w:multiLevelType w:val="multilevel"/>
    <w:tmpl w:val="6D4467E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3D44F28"/>
    <w:multiLevelType w:val="hybridMultilevel"/>
    <w:tmpl w:val="EC8A2D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7"/>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90"/>
    <w:rsid w:val="00022461"/>
    <w:rsid w:val="00042D60"/>
    <w:rsid w:val="00071EAC"/>
    <w:rsid w:val="000B0703"/>
    <w:rsid w:val="000D2AEF"/>
    <w:rsid w:val="000F6AF7"/>
    <w:rsid w:val="00111D5E"/>
    <w:rsid w:val="00114601"/>
    <w:rsid w:val="001536F5"/>
    <w:rsid w:val="001A3432"/>
    <w:rsid w:val="001E2390"/>
    <w:rsid w:val="002023C9"/>
    <w:rsid w:val="00221339"/>
    <w:rsid w:val="002A4168"/>
    <w:rsid w:val="002F34FE"/>
    <w:rsid w:val="002F6EDD"/>
    <w:rsid w:val="003008A2"/>
    <w:rsid w:val="00303282"/>
    <w:rsid w:val="00323365"/>
    <w:rsid w:val="00357DF8"/>
    <w:rsid w:val="003C3AAD"/>
    <w:rsid w:val="003F1A80"/>
    <w:rsid w:val="004A4A3F"/>
    <w:rsid w:val="004D5431"/>
    <w:rsid w:val="004D7937"/>
    <w:rsid w:val="004E6323"/>
    <w:rsid w:val="00517876"/>
    <w:rsid w:val="005351AF"/>
    <w:rsid w:val="005941AD"/>
    <w:rsid w:val="005B6B0F"/>
    <w:rsid w:val="005C2213"/>
    <w:rsid w:val="005D6C70"/>
    <w:rsid w:val="005E1E34"/>
    <w:rsid w:val="00620C12"/>
    <w:rsid w:val="00676886"/>
    <w:rsid w:val="006B51E1"/>
    <w:rsid w:val="006D7F9E"/>
    <w:rsid w:val="00704A29"/>
    <w:rsid w:val="00716836"/>
    <w:rsid w:val="00720CCC"/>
    <w:rsid w:val="007269CF"/>
    <w:rsid w:val="0073106E"/>
    <w:rsid w:val="007338DB"/>
    <w:rsid w:val="00761B95"/>
    <w:rsid w:val="007746D0"/>
    <w:rsid w:val="007B473D"/>
    <w:rsid w:val="007C599B"/>
    <w:rsid w:val="007F17CB"/>
    <w:rsid w:val="00815BBD"/>
    <w:rsid w:val="0085044D"/>
    <w:rsid w:val="00864E45"/>
    <w:rsid w:val="00864F5A"/>
    <w:rsid w:val="00874BA8"/>
    <w:rsid w:val="008E7D3E"/>
    <w:rsid w:val="009237C4"/>
    <w:rsid w:val="00982261"/>
    <w:rsid w:val="0098303F"/>
    <w:rsid w:val="009867B2"/>
    <w:rsid w:val="009C3D20"/>
    <w:rsid w:val="00A1269B"/>
    <w:rsid w:val="00A4723C"/>
    <w:rsid w:val="00A51B49"/>
    <w:rsid w:val="00A56120"/>
    <w:rsid w:val="00A637E4"/>
    <w:rsid w:val="00A759D4"/>
    <w:rsid w:val="00AC4840"/>
    <w:rsid w:val="00AE6CCB"/>
    <w:rsid w:val="00B71512"/>
    <w:rsid w:val="00BD3E02"/>
    <w:rsid w:val="00C216BF"/>
    <w:rsid w:val="00C65FFF"/>
    <w:rsid w:val="00C9106E"/>
    <w:rsid w:val="00CE4253"/>
    <w:rsid w:val="00CE5517"/>
    <w:rsid w:val="00D107E7"/>
    <w:rsid w:val="00D30DF4"/>
    <w:rsid w:val="00DA525D"/>
    <w:rsid w:val="00DF1BB6"/>
    <w:rsid w:val="00DF668C"/>
    <w:rsid w:val="00E15C0B"/>
    <w:rsid w:val="00E43939"/>
    <w:rsid w:val="00E60673"/>
    <w:rsid w:val="00EF7E09"/>
    <w:rsid w:val="00F142E6"/>
    <w:rsid w:val="00F233C1"/>
    <w:rsid w:val="00FB3D30"/>
    <w:rsid w:val="00FE4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2"/>
    <w:pPr>
      <w:spacing w:before="60" w:after="120" w:line="240" w:lineRule="auto"/>
      <w:jc w:val="both"/>
    </w:pPr>
    <w:rPr>
      <w:rFonts w:ascii="Arial" w:eastAsia="Times New Roman" w:hAnsi="Arial" w:cs="Times New Roman"/>
      <w:sz w:val="20"/>
      <w:szCs w:val="20"/>
      <w:lang w:val="en-US"/>
    </w:rPr>
  </w:style>
  <w:style w:type="paragraph" w:styleId="Heading1">
    <w:name w:val="heading 1"/>
    <w:aliases w:val="H1"/>
    <w:basedOn w:val="Normal"/>
    <w:next w:val="Normal"/>
    <w:link w:val="Heading1Char"/>
    <w:autoRedefine/>
    <w:qFormat/>
    <w:rsid w:val="00BD3E02"/>
    <w:pPr>
      <w:keepNext/>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BD3E02"/>
    <w:pPr>
      <w:keepNext/>
      <w:spacing w:after="60"/>
      <w:outlineLvl w:val="1"/>
    </w:pPr>
    <w:rPr>
      <w:b/>
      <w:i/>
      <w:sz w:val="28"/>
    </w:rPr>
  </w:style>
  <w:style w:type="paragraph" w:styleId="Heading3">
    <w:name w:val="heading 3"/>
    <w:basedOn w:val="Normal"/>
    <w:next w:val="Normal"/>
    <w:link w:val="Heading3Char"/>
    <w:qFormat/>
    <w:rsid w:val="00BD3E02"/>
    <w:pPr>
      <w:keepNext/>
      <w:spacing w:before="120" w:after="60"/>
      <w:outlineLvl w:val="2"/>
    </w:pPr>
    <w:rPr>
      <w:b/>
      <w:sz w:val="24"/>
    </w:rPr>
  </w:style>
  <w:style w:type="paragraph" w:styleId="Heading4">
    <w:name w:val="heading 4"/>
    <w:aliases w:val="H4"/>
    <w:basedOn w:val="Normal"/>
    <w:next w:val="Normal"/>
    <w:link w:val="Heading4Char"/>
    <w:qFormat/>
    <w:rsid w:val="00BD3E02"/>
    <w:pPr>
      <w:keepNext/>
      <w:outlineLvl w:val="3"/>
    </w:pPr>
    <w:rPr>
      <w:b/>
      <w:sz w:val="24"/>
      <w:szCs w:val="24"/>
    </w:rPr>
  </w:style>
  <w:style w:type="paragraph" w:styleId="Heading5">
    <w:name w:val="heading 5"/>
    <w:aliases w:val="h5"/>
    <w:basedOn w:val="Normal"/>
    <w:next w:val="Normal"/>
    <w:link w:val="Heading5Char"/>
    <w:rsid w:val="00BD3E02"/>
    <w:pPr>
      <w:spacing w:before="240" w:after="60"/>
      <w:outlineLvl w:val="4"/>
    </w:pPr>
  </w:style>
  <w:style w:type="paragraph" w:styleId="Heading6">
    <w:name w:val="heading 6"/>
    <w:aliases w:val="figure,h6"/>
    <w:basedOn w:val="Normal"/>
    <w:next w:val="Normal"/>
    <w:link w:val="Heading6Char"/>
    <w:rsid w:val="00BD3E02"/>
    <w:pPr>
      <w:spacing w:before="240" w:after="60"/>
      <w:outlineLvl w:val="5"/>
    </w:pPr>
    <w:rPr>
      <w:i/>
    </w:rPr>
  </w:style>
  <w:style w:type="paragraph" w:styleId="Heading7">
    <w:name w:val="heading 7"/>
    <w:aliases w:val="table,st,h7"/>
    <w:basedOn w:val="Normal"/>
    <w:next w:val="Normal"/>
    <w:link w:val="Heading7Char"/>
    <w:rsid w:val="00BD3E02"/>
    <w:pPr>
      <w:spacing w:before="240" w:after="60"/>
      <w:outlineLvl w:val="6"/>
    </w:pPr>
  </w:style>
  <w:style w:type="paragraph" w:styleId="Heading8">
    <w:name w:val="heading 8"/>
    <w:aliases w:val="acronym"/>
    <w:basedOn w:val="Normal"/>
    <w:next w:val="Normal"/>
    <w:link w:val="Heading8Char"/>
    <w:rsid w:val="00BD3E02"/>
    <w:pPr>
      <w:spacing w:before="240" w:after="60"/>
      <w:outlineLvl w:val="7"/>
    </w:pPr>
    <w:rPr>
      <w:i/>
    </w:rPr>
  </w:style>
  <w:style w:type="paragraph" w:styleId="Heading9">
    <w:name w:val="heading 9"/>
    <w:aliases w:val="appendix"/>
    <w:basedOn w:val="Normal"/>
    <w:next w:val="Normal"/>
    <w:link w:val="Heading9Char"/>
    <w:rsid w:val="00BD3E0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D3E02"/>
    <w:rPr>
      <w:rFonts w:ascii="Arial" w:eastAsia="Times New Roman" w:hAnsi="Arial" w:cs="Times New Roman"/>
      <w:b/>
      <w:sz w:val="32"/>
      <w:szCs w:val="20"/>
      <w:lang w:val="en-US"/>
    </w:rPr>
  </w:style>
  <w:style w:type="character" w:customStyle="1" w:styleId="Heading2Char">
    <w:name w:val="Heading 2 Char"/>
    <w:aliases w:val="H2 Char"/>
    <w:basedOn w:val="DefaultParagraphFont"/>
    <w:link w:val="Heading2"/>
    <w:rsid w:val="00BD3E02"/>
    <w:rPr>
      <w:rFonts w:ascii="Arial" w:eastAsia="Times New Roman" w:hAnsi="Arial" w:cs="Times New Roman"/>
      <w:b/>
      <w:i/>
      <w:sz w:val="28"/>
      <w:szCs w:val="20"/>
      <w:lang w:val="en-US"/>
    </w:rPr>
  </w:style>
  <w:style w:type="character" w:customStyle="1" w:styleId="Heading3Char">
    <w:name w:val="Heading 3 Char"/>
    <w:basedOn w:val="DefaultParagraphFont"/>
    <w:link w:val="Heading3"/>
    <w:rsid w:val="00BD3E02"/>
    <w:rPr>
      <w:rFonts w:ascii="Arial" w:eastAsia="Times New Roman" w:hAnsi="Arial" w:cs="Times New Roman"/>
      <w:b/>
      <w:sz w:val="24"/>
      <w:szCs w:val="20"/>
      <w:lang w:val="en-US"/>
    </w:rPr>
  </w:style>
  <w:style w:type="character" w:customStyle="1" w:styleId="Heading4Char">
    <w:name w:val="Heading 4 Char"/>
    <w:aliases w:val="H4 Char"/>
    <w:basedOn w:val="DefaultParagraphFont"/>
    <w:link w:val="Heading4"/>
    <w:rsid w:val="00BD3E02"/>
    <w:rPr>
      <w:rFonts w:ascii="Arial" w:eastAsia="Times New Roman" w:hAnsi="Arial" w:cs="Times New Roman"/>
      <w:b/>
      <w:sz w:val="24"/>
      <w:szCs w:val="24"/>
      <w:lang w:val="en-US"/>
    </w:rPr>
  </w:style>
  <w:style w:type="character" w:customStyle="1" w:styleId="Heading5Char">
    <w:name w:val="Heading 5 Char"/>
    <w:aliases w:val="h5 Char"/>
    <w:basedOn w:val="DefaultParagraphFont"/>
    <w:link w:val="Heading5"/>
    <w:rsid w:val="00BD3E02"/>
    <w:rPr>
      <w:rFonts w:ascii="Arial" w:eastAsia="Times New Roman" w:hAnsi="Arial" w:cs="Times New Roman"/>
      <w:sz w:val="20"/>
      <w:szCs w:val="20"/>
      <w:lang w:val="en-US"/>
    </w:rPr>
  </w:style>
  <w:style w:type="character" w:customStyle="1" w:styleId="Heading6Char">
    <w:name w:val="Heading 6 Char"/>
    <w:aliases w:val="figure Char,h6 Char"/>
    <w:basedOn w:val="DefaultParagraphFont"/>
    <w:link w:val="Heading6"/>
    <w:rsid w:val="00BD3E02"/>
    <w:rPr>
      <w:rFonts w:ascii="Arial" w:eastAsia="Times New Roman" w:hAnsi="Arial" w:cs="Times New Roman"/>
      <w:i/>
      <w:sz w:val="20"/>
      <w:szCs w:val="20"/>
      <w:lang w:val="en-US"/>
    </w:rPr>
  </w:style>
  <w:style w:type="character" w:customStyle="1" w:styleId="Heading7Char">
    <w:name w:val="Heading 7 Char"/>
    <w:aliases w:val="table Char,st Char,h7 Char"/>
    <w:basedOn w:val="DefaultParagraphFont"/>
    <w:link w:val="Heading7"/>
    <w:rsid w:val="00BD3E02"/>
    <w:rPr>
      <w:rFonts w:ascii="Arial" w:eastAsia="Times New Roman" w:hAnsi="Arial" w:cs="Times New Roman"/>
      <w:sz w:val="20"/>
      <w:szCs w:val="20"/>
      <w:lang w:val="en-US"/>
    </w:rPr>
  </w:style>
  <w:style w:type="character" w:customStyle="1" w:styleId="Heading8Char">
    <w:name w:val="Heading 8 Char"/>
    <w:aliases w:val="acronym Char"/>
    <w:basedOn w:val="DefaultParagraphFont"/>
    <w:link w:val="Heading8"/>
    <w:rsid w:val="00BD3E02"/>
    <w:rPr>
      <w:rFonts w:ascii="Arial" w:eastAsia="Times New Roman" w:hAnsi="Arial" w:cs="Times New Roman"/>
      <w:i/>
      <w:sz w:val="20"/>
      <w:szCs w:val="20"/>
      <w:lang w:val="en-US"/>
    </w:rPr>
  </w:style>
  <w:style w:type="character" w:customStyle="1" w:styleId="Heading9Char">
    <w:name w:val="Heading 9 Char"/>
    <w:aliases w:val="appendix Char"/>
    <w:basedOn w:val="DefaultParagraphFont"/>
    <w:link w:val="Heading9"/>
    <w:rsid w:val="00BD3E02"/>
    <w:rPr>
      <w:rFonts w:ascii="Arial" w:eastAsia="Times New Roman" w:hAnsi="Arial" w:cs="Times New Roman"/>
      <w:b/>
      <w:i/>
      <w:sz w:val="18"/>
      <w:szCs w:val="20"/>
      <w:lang w:val="en-US"/>
    </w:rPr>
  </w:style>
  <w:style w:type="character" w:styleId="Hyperlink">
    <w:name w:val="Hyperlink"/>
    <w:rsid w:val="00BD3E02"/>
    <w:rPr>
      <w:color w:val="0000FF"/>
      <w:u w:val="single"/>
    </w:rPr>
  </w:style>
  <w:style w:type="paragraph" w:styleId="Footer">
    <w:name w:val="footer"/>
    <w:basedOn w:val="Normal"/>
    <w:link w:val="FooterChar"/>
    <w:uiPriority w:val="99"/>
    <w:rsid w:val="00BD3E02"/>
    <w:pPr>
      <w:tabs>
        <w:tab w:val="center" w:pos="4320"/>
        <w:tab w:val="right" w:pos="8640"/>
      </w:tabs>
    </w:pPr>
  </w:style>
  <w:style w:type="character" w:customStyle="1" w:styleId="FooterChar">
    <w:name w:val="Footer Char"/>
    <w:basedOn w:val="DefaultParagraphFont"/>
    <w:link w:val="Footer"/>
    <w:uiPriority w:val="99"/>
    <w:rsid w:val="00BD3E02"/>
    <w:rPr>
      <w:rFonts w:ascii="Arial" w:eastAsia="Times New Roman" w:hAnsi="Arial" w:cs="Times New Roman"/>
      <w:sz w:val="20"/>
      <w:szCs w:val="20"/>
      <w:lang w:val="en-US"/>
    </w:rPr>
  </w:style>
  <w:style w:type="character" w:styleId="CommentReference">
    <w:name w:val="annotation reference"/>
    <w:rsid w:val="00BD3E02"/>
    <w:rPr>
      <w:sz w:val="16"/>
      <w:szCs w:val="16"/>
    </w:rPr>
  </w:style>
  <w:style w:type="paragraph" w:styleId="CommentText">
    <w:name w:val="annotation text"/>
    <w:basedOn w:val="Normal"/>
    <w:link w:val="CommentTextChar"/>
    <w:rsid w:val="00BD3E02"/>
  </w:style>
  <w:style w:type="character" w:customStyle="1" w:styleId="CommentTextChar">
    <w:name w:val="Comment Text Char"/>
    <w:basedOn w:val="DefaultParagraphFont"/>
    <w:link w:val="CommentText"/>
    <w:rsid w:val="00BD3E02"/>
    <w:rPr>
      <w:rFonts w:ascii="Arial" w:eastAsia="Times New Roman" w:hAnsi="Arial" w:cs="Times New Roman"/>
      <w:sz w:val="20"/>
      <w:szCs w:val="20"/>
      <w:lang w:val="en-US"/>
    </w:rPr>
  </w:style>
  <w:style w:type="paragraph" w:styleId="Header">
    <w:name w:val="header"/>
    <w:aliases w:val="Banner,h,Header/Footer,Banner title 2"/>
    <w:basedOn w:val="Normal"/>
    <w:link w:val="HeaderChar"/>
    <w:rsid w:val="00BD3E02"/>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BD3E02"/>
    <w:rPr>
      <w:rFonts w:ascii="Arial" w:eastAsia="Times New Roman" w:hAnsi="Arial" w:cs="Times New Roman"/>
      <w:sz w:val="20"/>
      <w:szCs w:val="20"/>
      <w:lang w:val="en-US"/>
    </w:rPr>
  </w:style>
  <w:style w:type="paragraph" w:styleId="NoSpacing">
    <w:name w:val="No Spacing"/>
    <w:basedOn w:val="Normal"/>
    <w:uiPriority w:val="1"/>
    <w:qFormat/>
    <w:rsid w:val="00BD3E02"/>
    <w:pPr>
      <w:spacing w:before="0" w:after="0"/>
    </w:pPr>
  </w:style>
  <w:style w:type="paragraph" w:styleId="BalloonText">
    <w:name w:val="Balloon Text"/>
    <w:basedOn w:val="Normal"/>
    <w:link w:val="BalloonTextChar"/>
    <w:uiPriority w:val="99"/>
    <w:semiHidden/>
    <w:unhideWhenUsed/>
    <w:rsid w:val="00BD3E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02"/>
    <w:rPr>
      <w:rFonts w:ascii="Tahoma" w:eastAsia="Times New Roman" w:hAnsi="Tahoma" w:cs="Tahoma"/>
      <w:sz w:val="16"/>
      <w:szCs w:val="16"/>
      <w:lang w:val="en-US"/>
    </w:rPr>
  </w:style>
  <w:style w:type="paragraph" w:customStyle="1" w:styleId="Questions">
    <w:name w:val="Questions"/>
    <w:basedOn w:val="Normal"/>
    <w:rsid w:val="00BD3E02"/>
    <w:pPr>
      <w:widowControl w:val="0"/>
      <w:numPr>
        <w:numId w:val="3"/>
      </w:numPr>
      <w:jc w:val="left"/>
    </w:pPr>
    <w:rPr>
      <w:bCs/>
      <w:sz w:val="28"/>
      <w:szCs w:val="24"/>
    </w:rPr>
  </w:style>
  <w:style w:type="paragraph" w:styleId="ListParagraph">
    <w:name w:val="List Paragraph"/>
    <w:basedOn w:val="Normal"/>
    <w:uiPriority w:val="34"/>
    <w:qFormat/>
    <w:rsid w:val="002F3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2"/>
    <w:pPr>
      <w:spacing w:before="60" w:after="120" w:line="240" w:lineRule="auto"/>
      <w:jc w:val="both"/>
    </w:pPr>
    <w:rPr>
      <w:rFonts w:ascii="Arial" w:eastAsia="Times New Roman" w:hAnsi="Arial" w:cs="Times New Roman"/>
      <w:sz w:val="20"/>
      <w:szCs w:val="20"/>
      <w:lang w:val="en-US"/>
    </w:rPr>
  </w:style>
  <w:style w:type="paragraph" w:styleId="Heading1">
    <w:name w:val="heading 1"/>
    <w:aliases w:val="H1"/>
    <w:basedOn w:val="Normal"/>
    <w:next w:val="Normal"/>
    <w:link w:val="Heading1Char"/>
    <w:autoRedefine/>
    <w:qFormat/>
    <w:rsid w:val="00BD3E02"/>
    <w:pPr>
      <w:keepNext/>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BD3E02"/>
    <w:pPr>
      <w:keepNext/>
      <w:spacing w:after="60"/>
      <w:outlineLvl w:val="1"/>
    </w:pPr>
    <w:rPr>
      <w:b/>
      <w:i/>
      <w:sz w:val="28"/>
    </w:rPr>
  </w:style>
  <w:style w:type="paragraph" w:styleId="Heading3">
    <w:name w:val="heading 3"/>
    <w:basedOn w:val="Normal"/>
    <w:next w:val="Normal"/>
    <w:link w:val="Heading3Char"/>
    <w:qFormat/>
    <w:rsid w:val="00BD3E02"/>
    <w:pPr>
      <w:keepNext/>
      <w:spacing w:before="120" w:after="60"/>
      <w:outlineLvl w:val="2"/>
    </w:pPr>
    <w:rPr>
      <w:b/>
      <w:sz w:val="24"/>
    </w:rPr>
  </w:style>
  <w:style w:type="paragraph" w:styleId="Heading4">
    <w:name w:val="heading 4"/>
    <w:aliases w:val="H4"/>
    <w:basedOn w:val="Normal"/>
    <w:next w:val="Normal"/>
    <w:link w:val="Heading4Char"/>
    <w:qFormat/>
    <w:rsid w:val="00BD3E02"/>
    <w:pPr>
      <w:keepNext/>
      <w:outlineLvl w:val="3"/>
    </w:pPr>
    <w:rPr>
      <w:b/>
      <w:sz w:val="24"/>
      <w:szCs w:val="24"/>
    </w:rPr>
  </w:style>
  <w:style w:type="paragraph" w:styleId="Heading5">
    <w:name w:val="heading 5"/>
    <w:aliases w:val="h5"/>
    <w:basedOn w:val="Normal"/>
    <w:next w:val="Normal"/>
    <w:link w:val="Heading5Char"/>
    <w:rsid w:val="00BD3E02"/>
    <w:pPr>
      <w:spacing w:before="240" w:after="60"/>
      <w:outlineLvl w:val="4"/>
    </w:pPr>
  </w:style>
  <w:style w:type="paragraph" w:styleId="Heading6">
    <w:name w:val="heading 6"/>
    <w:aliases w:val="figure,h6"/>
    <w:basedOn w:val="Normal"/>
    <w:next w:val="Normal"/>
    <w:link w:val="Heading6Char"/>
    <w:rsid w:val="00BD3E02"/>
    <w:pPr>
      <w:spacing w:before="240" w:after="60"/>
      <w:outlineLvl w:val="5"/>
    </w:pPr>
    <w:rPr>
      <w:i/>
    </w:rPr>
  </w:style>
  <w:style w:type="paragraph" w:styleId="Heading7">
    <w:name w:val="heading 7"/>
    <w:aliases w:val="table,st,h7"/>
    <w:basedOn w:val="Normal"/>
    <w:next w:val="Normal"/>
    <w:link w:val="Heading7Char"/>
    <w:rsid w:val="00BD3E02"/>
    <w:pPr>
      <w:spacing w:before="240" w:after="60"/>
      <w:outlineLvl w:val="6"/>
    </w:pPr>
  </w:style>
  <w:style w:type="paragraph" w:styleId="Heading8">
    <w:name w:val="heading 8"/>
    <w:aliases w:val="acronym"/>
    <w:basedOn w:val="Normal"/>
    <w:next w:val="Normal"/>
    <w:link w:val="Heading8Char"/>
    <w:rsid w:val="00BD3E02"/>
    <w:pPr>
      <w:spacing w:before="240" w:after="60"/>
      <w:outlineLvl w:val="7"/>
    </w:pPr>
    <w:rPr>
      <w:i/>
    </w:rPr>
  </w:style>
  <w:style w:type="paragraph" w:styleId="Heading9">
    <w:name w:val="heading 9"/>
    <w:aliases w:val="appendix"/>
    <w:basedOn w:val="Normal"/>
    <w:next w:val="Normal"/>
    <w:link w:val="Heading9Char"/>
    <w:rsid w:val="00BD3E0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D3E02"/>
    <w:rPr>
      <w:rFonts w:ascii="Arial" w:eastAsia="Times New Roman" w:hAnsi="Arial" w:cs="Times New Roman"/>
      <w:b/>
      <w:sz w:val="32"/>
      <w:szCs w:val="20"/>
      <w:lang w:val="en-US"/>
    </w:rPr>
  </w:style>
  <w:style w:type="character" w:customStyle="1" w:styleId="Heading2Char">
    <w:name w:val="Heading 2 Char"/>
    <w:aliases w:val="H2 Char"/>
    <w:basedOn w:val="DefaultParagraphFont"/>
    <w:link w:val="Heading2"/>
    <w:rsid w:val="00BD3E02"/>
    <w:rPr>
      <w:rFonts w:ascii="Arial" w:eastAsia="Times New Roman" w:hAnsi="Arial" w:cs="Times New Roman"/>
      <w:b/>
      <w:i/>
      <w:sz w:val="28"/>
      <w:szCs w:val="20"/>
      <w:lang w:val="en-US"/>
    </w:rPr>
  </w:style>
  <w:style w:type="character" w:customStyle="1" w:styleId="Heading3Char">
    <w:name w:val="Heading 3 Char"/>
    <w:basedOn w:val="DefaultParagraphFont"/>
    <w:link w:val="Heading3"/>
    <w:rsid w:val="00BD3E02"/>
    <w:rPr>
      <w:rFonts w:ascii="Arial" w:eastAsia="Times New Roman" w:hAnsi="Arial" w:cs="Times New Roman"/>
      <w:b/>
      <w:sz w:val="24"/>
      <w:szCs w:val="20"/>
      <w:lang w:val="en-US"/>
    </w:rPr>
  </w:style>
  <w:style w:type="character" w:customStyle="1" w:styleId="Heading4Char">
    <w:name w:val="Heading 4 Char"/>
    <w:aliases w:val="H4 Char"/>
    <w:basedOn w:val="DefaultParagraphFont"/>
    <w:link w:val="Heading4"/>
    <w:rsid w:val="00BD3E02"/>
    <w:rPr>
      <w:rFonts w:ascii="Arial" w:eastAsia="Times New Roman" w:hAnsi="Arial" w:cs="Times New Roman"/>
      <w:b/>
      <w:sz w:val="24"/>
      <w:szCs w:val="24"/>
      <w:lang w:val="en-US"/>
    </w:rPr>
  </w:style>
  <w:style w:type="character" w:customStyle="1" w:styleId="Heading5Char">
    <w:name w:val="Heading 5 Char"/>
    <w:aliases w:val="h5 Char"/>
    <w:basedOn w:val="DefaultParagraphFont"/>
    <w:link w:val="Heading5"/>
    <w:rsid w:val="00BD3E02"/>
    <w:rPr>
      <w:rFonts w:ascii="Arial" w:eastAsia="Times New Roman" w:hAnsi="Arial" w:cs="Times New Roman"/>
      <w:sz w:val="20"/>
      <w:szCs w:val="20"/>
      <w:lang w:val="en-US"/>
    </w:rPr>
  </w:style>
  <w:style w:type="character" w:customStyle="1" w:styleId="Heading6Char">
    <w:name w:val="Heading 6 Char"/>
    <w:aliases w:val="figure Char,h6 Char"/>
    <w:basedOn w:val="DefaultParagraphFont"/>
    <w:link w:val="Heading6"/>
    <w:rsid w:val="00BD3E02"/>
    <w:rPr>
      <w:rFonts w:ascii="Arial" w:eastAsia="Times New Roman" w:hAnsi="Arial" w:cs="Times New Roman"/>
      <w:i/>
      <w:sz w:val="20"/>
      <w:szCs w:val="20"/>
      <w:lang w:val="en-US"/>
    </w:rPr>
  </w:style>
  <w:style w:type="character" w:customStyle="1" w:styleId="Heading7Char">
    <w:name w:val="Heading 7 Char"/>
    <w:aliases w:val="table Char,st Char,h7 Char"/>
    <w:basedOn w:val="DefaultParagraphFont"/>
    <w:link w:val="Heading7"/>
    <w:rsid w:val="00BD3E02"/>
    <w:rPr>
      <w:rFonts w:ascii="Arial" w:eastAsia="Times New Roman" w:hAnsi="Arial" w:cs="Times New Roman"/>
      <w:sz w:val="20"/>
      <w:szCs w:val="20"/>
      <w:lang w:val="en-US"/>
    </w:rPr>
  </w:style>
  <w:style w:type="character" w:customStyle="1" w:styleId="Heading8Char">
    <w:name w:val="Heading 8 Char"/>
    <w:aliases w:val="acronym Char"/>
    <w:basedOn w:val="DefaultParagraphFont"/>
    <w:link w:val="Heading8"/>
    <w:rsid w:val="00BD3E02"/>
    <w:rPr>
      <w:rFonts w:ascii="Arial" w:eastAsia="Times New Roman" w:hAnsi="Arial" w:cs="Times New Roman"/>
      <w:i/>
      <w:sz w:val="20"/>
      <w:szCs w:val="20"/>
      <w:lang w:val="en-US"/>
    </w:rPr>
  </w:style>
  <w:style w:type="character" w:customStyle="1" w:styleId="Heading9Char">
    <w:name w:val="Heading 9 Char"/>
    <w:aliases w:val="appendix Char"/>
    <w:basedOn w:val="DefaultParagraphFont"/>
    <w:link w:val="Heading9"/>
    <w:rsid w:val="00BD3E02"/>
    <w:rPr>
      <w:rFonts w:ascii="Arial" w:eastAsia="Times New Roman" w:hAnsi="Arial" w:cs="Times New Roman"/>
      <w:b/>
      <w:i/>
      <w:sz w:val="18"/>
      <w:szCs w:val="20"/>
      <w:lang w:val="en-US"/>
    </w:rPr>
  </w:style>
  <w:style w:type="character" w:styleId="Hyperlink">
    <w:name w:val="Hyperlink"/>
    <w:rsid w:val="00BD3E02"/>
    <w:rPr>
      <w:color w:val="0000FF"/>
      <w:u w:val="single"/>
    </w:rPr>
  </w:style>
  <w:style w:type="paragraph" w:styleId="Footer">
    <w:name w:val="footer"/>
    <w:basedOn w:val="Normal"/>
    <w:link w:val="FooterChar"/>
    <w:uiPriority w:val="99"/>
    <w:rsid w:val="00BD3E02"/>
    <w:pPr>
      <w:tabs>
        <w:tab w:val="center" w:pos="4320"/>
        <w:tab w:val="right" w:pos="8640"/>
      </w:tabs>
    </w:pPr>
  </w:style>
  <w:style w:type="character" w:customStyle="1" w:styleId="FooterChar">
    <w:name w:val="Footer Char"/>
    <w:basedOn w:val="DefaultParagraphFont"/>
    <w:link w:val="Footer"/>
    <w:uiPriority w:val="99"/>
    <w:rsid w:val="00BD3E02"/>
    <w:rPr>
      <w:rFonts w:ascii="Arial" w:eastAsia="Times New Roman" w:hAnsi="Arial" w:cs="Times New Roman"/>
      <w:sz w:val="20"/>
      <w:szCs w:val="20"/>
      <w:lang w:val="en-US"/>
    </w:rPr>
  </w:style>
  <w:style w:type="character" w:styleId="CommentReference">
    <w:name w:val="annotation reference"/>
    <w:rsid w:val="00BD3E02"/>
    <w:rPr>
      <w:sz w:val="16"/>
      <w:szCs w:val="16"/>
    </w:rPr>
  </w:style>
  <w:style w:type="paragraph" w:styleId="CommentText">
    <w:name w:val="annotation text"/>
    <w:basedOn w:val="Normal"/>
    <w:link w:val="CommentTextChar"/>
    <w:rsid w:val="00BD3E02"/>
  </w:style>
  <w:style w:type="character" w:customStyle="1" w:styleId="CommentTextChar">
    <w:name w:val="Comment Text Char"/>
    <w:basedOn w:val="DefaultParagraphFont"/>
    <w:link w:val="CommentText"/>
    <w:rsid w:val="00BD3E02"/>
    <w:rPr>
      <w:rFonts w:ascii="Arial" w:eastAsia="Times New Roman" w:hAnsi="Arial" w:cs="Times New Roman"/>
      <w:sz w:val="20"/>
      <w:szCs w:val="20"/>
      <w:lang w:val="en-US"/>
    </w:rPr>
  </w:style>
  <w:style w:type="paragraph" w:styleId="Header">
    <w:name w:val="header"/>
    <w:aliases w:val="Banner,h,Header/Footer,Banner title 2"/>
    <w:basedOn w:val="Normal"/>
    <w:link w:val="HeaderChar"/>
    <w:rsid w:val="00BD3E02"/>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BD3E02"/>
    <w:rPr>
      <w:rFonts w:ascii="Arial" w:eastAsia="Times New Roman" w:hAnsi="Arial" w:cs="Times New Roman"/>
      <w:sz w:val="20"/>
      <w:szCs w:val="20"/>
      <w:lang w:val="en-US"/>
    </w:rPr>
  </w:style>
  <w:style w:type="paragraph" w:styleId="NoSpacing">
    <w:name w:val="No Spacing"/>
    <w:basedOn w:val="Normal"/>
    <w:uiPriority w:val="1"/>
    <w:qFormat/>
    <w:rsid w:val="00BD3E02"/>
    <w:pPr>
      <w:spacing w:before="0" w:after="0"/>
    </w:pPr>
  </w:style>
  <w:style w:type="paragraph" w:styleId="BalloonText">
    <w:name w:val="Balloon Text"/>
    <w:basedOn w:val="Normal"/>
    <w:link w:val="BalloonTextChar"/>
    <w:uiPriority w:val="99"/>
    <w:semiHidden/>
    <w:unhideWhenUsed/>
    <w:rsid w:val="00BD3E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02"/>
    <w:rPr>
      <w:rFonts w:ascii="Tahoma" w:eastAsia="Times New Roman" w:hAnsi="Tahoma" w:cs="Tahoma"/>
      <w:sz w:val="16"/>
      <w:szCs w:val="16"/>
      <w:lang w:val="en-US"/>
    </w:rPr>
  </w:style>
  <w:style w:type="paragraph" w:customStyle="1" w:styleId="Questions">
    <w:name w:val="Questions"/>
    <w:basedOn w:val="Normal"/>
    <w:rsid w:val="00BD3E02"/>
    <w:pPr>
      <w:widowControl w:val="0"/>
      <w:numPr>
        <w:numId w:val="3"/>
      </w:numPr>
      <w:jc w:val="left"/>
    </w:pPr>
    <w:rPr>
      <w:bCs/>
      <w:sz w:val="28"/>
      <w:szCs w:val="24"/>
    </w:rPr>
  </w:style>
  <w:style w:type="paragraph" w:styleId="ListParagraph">
    <w:name w:val="List Paragraph"/>
    <w:basedOn w:val="Normal"/>
    <w:uiPriority w:val="34"/>
    <w:qFormat/>
    <w:rsid w:val="002F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mceachern@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8AB1-F4FB-4DC6-8AB3-204D2D27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TELUS Communications Inc.</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dc:creator>
  <cp:lastModifiedBy>JMCE</cp:lastModifiedBy>
  <cp:revision>9</cp:revision>
  <dcterms:created xsi:type="dcterms:W3CDTF">2016-02-25T00:31:00Z</dcterms:created>
  <dcterms:modified xsi:type="dcterms:W3CDTF">2016-02-25T06:09:00Z</dcterms:modified>
</cp:coreProperties>
</file>