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r>
        <w:rPr>
          <w:b/>
        </w:rPr>
        <w:t>Alliance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r>
        <w:lastRenderedPageBreak/>
        <w:t>Scope &amp; Purpose</w:t>
      </w:r>
    </w:p>
    <w:p w:rsidR="00424AF1" w:rsidRDefault="00424AF1" w:rsidP="00424AF1">
      <w:pPr>
        <w:pStyle w:val="Heading2"/>
      </w:pPr>
      <w:r>
        <w:t>Scope</w:t>
      </w:r>
    </w:p>
    <w:p w:rsidR="00955174" w:rsidRDefault="00955174" w:rsidP="00955174">
      <w:r>
        <w:t xml:space="preserve">This document is intended to provide telephone services providers with a framework and guidance on how to utilize Secure Telephone Identity (STI) technologies toward the validation of legitimate calls on the </w:t>
      </w:r>
      <w:r w:rsidR="00AC1BC8">
        <w:t>Public Switched Telephone Network (</w:t>
      </w:r>
      <w:r>
        <w:t>PSTN</w:t>
      </w:r>
      <w:r w:rsidR="00AC1BC8">
        <w:t>)</w:t>
      </w:r>
      <w:r>
        <w:t xml:space="preserve"> and the mitigation of illegitimate spoofing of telephone identities on the PSTN.</w:t>
      </w:r>
    </w:p>
    <w:p w:rsidR="00955174" w:rsidRDefault="00955174" w:rsidP="00424AF1"/>
    <w:p w:rsidR="00424AF1" w:rsidRDefault="00424AF1" w:rsidP="00424AF1">
      <w:pPr>
        <w:pStyle w:val="Heading2"/>
      </w:pPr>
      <w:r>
        <w:t>Purpose</w:t>
      </w:r>
    </w:p>
    <w:p w:rsidR="00424AF1" w:rsidRDefault="00AC1BC8" w:rsidP="00424AF1">
      <w:r>
        <w:t>Using the protocols defined in draft-ietf-stir-rfc4474bis-06 and draft-</w:t>
      </w:r>
      <w:proofErr w:type="spellStart"/>
      <w:r>
        <w:t>wendt</w:t>
      </w:r>
      <w:proofErr w:type="spellEnd"/>
      <w:r>
        <w:t>-verified-token, this document will define the service provider framework around usage of the identity header and JWT tokens in SIP.  This will include definition of a framework for managing service provider certificates for signing the relevant SIP header information defined in 4474bis and/or verified token.  It will also define how the signed information should be carried across the telephone service provider NNI to other peering service providers.  It will also specify how the positive or negative verification of the signature at the terminating service provider may be used to help mitigate illegitimate telephone identity.</w:t>
      </w:r>
    </w:p>
    <w:p w:rsidR="00AC1BC8" w:rsidRDefault="00AC1BC8" w:rsidP="00424AF1"/>
    <w:p w:rsidR="00424AF1" w:rsidRDefault="00424AF1" w:rsidP="00424AF1">
      <w:pPr>
        <w:pStyle w:val="Heading1"/>
      </w:pPr>
      <w:r>
        <w:t>Normative References</w:t>
      </w:r>
    </w:p>
    <w:p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2B7015" w:rsidRDefault="002B7015" w:rsidP="00424AF1">
      <w:proofErr w:type="gramStart"/>
      <w:r>
        <w:t xml:space="preserve">ATIS-0x0000x, </w:t>
      </w:r>
      <w:r w:rsidRPr="002B7015">
        <w:rPr>
          <w:i/>
        </w:rPr>
        <w:t>Technical Report</w:t>
      </w:r>
      <w:r>
        <w:t>.</w:t>
      </w:r>
      <w:proofErr w:type="gramEnd"/>
    </w:p>
    <w:p w:rsidR="002B7015" w:rsidRDefault="002B7015" w:rsidP="002B7015">
      <w:proofErr w:type="gramStart"/>
      <w:r>
        <w:t xml:space="preserve">ATIS-0x0000x.201x, </w:t>
      </w:r>
      <w:r>
        <w:rPr>
          <w:i/>
        </w:rPr>
        <w:t>American National Standard</w:t>
      </w:r>
      <w:r>
        <w:t>.</w:t>
      </w:r>
      <w:proofErr w:type="gramEnd"/>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424AF1" w:rsidRDefault="00424AF1" w:rsidP="00424AF1">
      <w:r w:rsidRPr="00424AF1">
        <w:rPr>
          <w:b/>
        </w:rPr>
        <w:t>AAA</w:t>
      </w:r>
      <w:r>
        <w:t xml:space="preserve">: </w:t>
      </w:r>
      <w:proofErr w:type="spellStart"/>
      <w:r>
        <w:t>xxxx</w:t>
      </w:r>
      <w:proofErr w:type="spellEnd"/>
      <w:r>
        <w:t>.</w:t>
      </w:r>
    </w:p>
    <w:p w:rsidR="00424AF1" w:rsidRDefault="00424AF1" w:rsidP="00424AF1">
      <w:proofErr w:type="spellStart"/>
      <w:r w:rsidRPr="00424AF1">
        <w:rPr>
          <w:b/>
        </w:rPr>
        <w:t>Bbbb</w:t>
      </w:r>
      <w:proofErr w:type="spellEnd"/>
      <w:r>
        <w:t xml:space="preserve">: </w:t>
      </w:r>
      <w:proofErr w:type="spellStart"/>
      <w:r>
        <w:t>xxxx</w:t>
      </w:r>
      <w:proofErr w:type="spellEnd"/>
      <w: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rsidTr="001F2162">
        <w:tc>
          <w:tcPr>
            <w:tcW w:w="1098" w:type="dxa"/>
          </w:tcPr>
          <w:p w:rsidR="001F2162" w:rsidRPr="001F2162" w:rsidRDefault="001F2162" w:rsidP="00F17692">
            <w:pPr>
              <w:rPr>
                <w:sz w:val="18"/>
                <w:szCs w:val="18"/>
              </w:rPr>
            </w:pPr>
            <w:r w:rsidRPr="001F2162">
              <w:rPr>
                <w:sz w:val="18"/>
                <w:szCs w:val="18"/>
              </w:rPr>
              <w:lastRenderedPageBreak/>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AC1BC8" w:rsidRPr="001F2162" w:rsidTr="001F2162">
        <w:tc>
          <w:tcPr>
            <w:tcW w:w="1098" w:type="dxa"/>
          </w:tcPr>
          <w:p w:rsidR="00AC1BC8" w:rsidRPr="001F2162" w:rsidRDefault="00AC1BC8" w:rsidP="00F17692">
            <w:pPr>
              <w:rPr>
                <w:sz w:val="18"/>
                <w:szCs w:val="18"/>
              </w:rPr>
            </w:pPr>
            <w:r>
              <w:rPr>
                <w:sz w:val="18"/>
                <w:szCs w:val="18"/>
              </w:rPr>
              <w:t>PSTN</w:t>
            </w:r>
          </w:p>
        </w:tc>
        <w:tc>
          <w:tcPr>
            <w:tcW w:w="9198" w:type="dxa"/>
          </w:tcPr>
          <w:p w:rsidR="00AC1BC8" w:rsidRPr="001F2162" w:rsidRDefault="00AC1BC8" w:rsidP="00F17692">
            <w:pPr>
              <w:rPr>
                <w:sz w:val="18"/>
                <w:szCs w:val="18"/>
              </w:rPr>
            </w:pPr>
            <w:r w:rsidRPr="00AC1BC8">
              <w:rPr>
                <w:sz w:val="18"/>
                <w:szCs w:val="18"/>
              </w:rPr>
              <w:t>Public Switched Telephone Network</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r>
        <w:t>Secure Telephone Identity Overview</w:t>
      </w:r>
    </w:p>
    <w:p w:rsidR="00955174" w:rsidRDefault="00955174" w:rsidP="00955174">
      <w:r>
        <w:t>Assertion of telephone identity on the PSTN between peering service providers particularly in a 3GPP IMS environment has typically used the P-Asserted-ID.  This usage assumes trust between peering providers to believe the asserted caller-id in the P-Asserted-ID header.  However</w:t>
      </w:r>
      <w:r w:rsidR="00AC1BC8">
        <w:t>,</w:t>
      </w:r>
      <w:r>
        <w:t xml:space="preserve"> in many call scenarios where there are indirect relationships between the originating telephone service provider and the terminating provider, these trust relationships may not be able to be maintained.  Secure Telephone Identity and the usage of cryptographic signatures to prove with non-repudiation the origination of a signed identity can be a tool used in the mitigation </w:t>
      </w:r>
      <w:r w:rsidR="00AC1BC8">
        <w:t>of fraudulent</w:t>
      </w:r>
      <w:r>
        <w:t xml:space="preserve"> usage of caller-id to trick consumers.</w:t>
      </w:r>
    </w:p>
    <w:p w:rsidR="00955174" w:rsidRDefault="00955174" w:rsidP="00955174">
      <w:r>
        <w:t>The documents draft-ietf-stir-rfc4474bis-06 and draft-</w:t>
      </w:r>
      <w:proofErr w:type="spellStart"/>
      <w:r>
        <w:t>wendt</w:t>
      </w:r>
      <w:proofErr w:type="spellEnd"/>
      <w:r>
        <w:t xml:space="preserve">-verified-token define a set of tools that can be used in the SIP protocol for applying these cryptographic signatures.  This can provide many purposes depending on </w:t>
      </w:r>
      <w:r w:rsidR="00AC1BC8">
        <w:t>who</w:t>
      </w:r>
      <w:r>
        <w:t xml:space="preserve"> the originator of the call is and what the relationship is to</w:t>
      </w:r>
      <w:r w:rsidR="00AC1BC8">
        <w:t xml:space="preserve"> the authenticating provider who</w:t>
      </w:r>
      <w:r>
        <w:t xml:space="preserve"> signed the call.</w:t>
      </w:r>
    </w:p>
    <w:p w:rsidR="00955174" w:rsidRDefault="00955174" w:rsidP="00955174">
      <w:r>
        <w:t>The following shows a simple call flow between two peering providers.</w:t>
      </w:r>
    </w:p>
    <w:p w:rsidR="00955174" w:rsidRDefault="00955174" w:rsidP="00955174"/>
    <w:p w:rsidR="00955174" w:rsidRDefault="00955174" w:rsidP="00955174">
      <w:pPr>
        <w:keepNext/>
        <w:jc w:val="center"/>
      </w:pPr>
      <w:r>
        <w:rPr>
          <w:rFonts w:ascii="Helvetica Neue" w:hAnsi="Helvetica Neue"/>
          <w:noProof/>
          <w:color w:val="333333"/>
          <w:sz w:val="24"/>
          <w:szCs w:val="24"/>
        </w:rPr>
        <w:drawing>
          <wp:inline distT="0" distB="0" distL="0" distR="0" wp14:anchorId="032DF72B" wp14:editId="156FD17D">
            <wp:extent cx="594360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inline>
        </w:drawing>
      </w:r>
    </w:p>
    <w:p w:rsidR="00955174" w:rsidRDefault="00955174" w:rsidP="00955174">
      <w:pPr>
        <w:pStyle w:val="Caption"/>
      </w:pPr>
      <w:r>
        <w:t xml:space="preserve">Figure </w:t>
      </w:r>
      <w:fldSimple w:instr=" SEQ Figure \* ARABIC ">
        <w:r>
          <w:rPr>
            <w:noProof/>
          </w:rPr>
          <w:t>1</w:t>
        </w:r>
      </w:fldSimple>
      <w:r>
        <w:t xml:space="preserve">: </w:t>
      </w:r>
      <w:r w:rsidRPr="00955174">
        <w:rPr>
          <w:highlight w:val="yellow"/>
        </w:rPr>
        <w:t>Title</w:t>
      </w:r>
    </w:p>
    <w:p w:rsidR="00955174" w:rsidRDefault="00955174" w:rsidP="00955174"/>
    <w:p w:rsidR="001F2162" w:rsidRDefault="00955174" w:rsidP="00955174">
      <w:r>
        <w:t>More to follow…</w:t>
      </w:r>
    </w:p>
    <w:p w:rsidR="001F2162" w:rsidRDefault="001F2162" w:rsidP="001F2162"/>
    <w:p w:rsidR="00955174" w:rsidRDefault="00955174" w:rsidP="00955174">
      <w:pPr>
        <w:pStyle w:val="Heading1"/>
      </w:pPr>
      <w:r w:rsidRPr="00955174">
        <w:t>Management of Service Provider Certificates</w:t>
      </w:r>
    </w:p>
    <w:p w:rsidR="00955174" w:rsidRDefault="00955174" w:rsidP="00955174"/>
    <w:p w:rsidR="001F2162" w:rsidRDefault="00955174" w:rsidP="001F2162">
      <w:pPr>
        <w:pStyle w:val="Heading2"/>
      </w:pPr>
      <w:r w:rsidRPr="00955174">
        <w:t>Telephone Number Authority Trust Anchor</w:t>
      </w:r>
    </w:p>
    <w:p w:rsidR="001F2162" w:rsidRDefault="001F2162" w:rsidP="001F2162">
      <w:r>
        <w:t>Xxx</w:t>
      </w:r>
    </w:p>
    <w:p w:rsidR="001F2162" w:rsidRDefault="001F2162" w:rsidP="001F2162"/>
    <w:p w:rsidR="00955174" w:rsidRDefault="00955174" w:rsidP="00955174">
      <w:pPr>
        <w:pStyle w:val="Heading2"/>
      </w:pPr>
      <w:r w:rsidRPr="00955174">
        <w:lastRenderedPageBreak/>
        <w:t>Certificate Signing</w:t>
      </w:r>
    </w:p>
    <w:p w:rsidR="001F2162" w:rsidRDefault="00955174" w:rsidP="001F2162">
      <w:pPr>
        <w:pStyle w:val="Heading3"/>
      </w:pPr>
      <w:r>
        <w:t>Traditional CSR</w:t>
      </w:r>
    </w:p>
    <w:p w:rsidR="001F2162" w:rsidRDefault="00955174" w:rsidP="001F2162">
      <w:r>
        <w:t>X</w:t>
      </w:r>
      <w:r w:rsidR="001F2162">
        <w:t>xx</w:t>
      </w:r>
    </w:p>
    <w:p w:rsidR="00955174" w:rsidRDefault="00955174" w:rsidP="001F2162"/>
    <w:p w:rsidR="00955174" w:rsidRDefault="00955174" w:rsidP="00955174">
      <w:pPr>
        <w:keepNext/>
        <w:jc w:val="center"/>
      </w:pPr>
      <w:r>
        <w:rPr>
          <w:rFonts w:ascii="Helvetica Neue" w:hAnsi="Helvetica Neue"/>
          <w:noProof/>
          <w:color w:val="333333"/>
          <w:sz w:val="24"/>
          <w:szCs w:val="24"/>
        </w:rPr>
        <w:drawing>
          <wp:inline distT="0" distB="0" distL="0" distR="0" wp14:anchorId="1133C273" wp14:editId="09B77D0A">
            <wp:extent cx="40576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1162050"/>
                    </a:xfrm>
                    <a:prstGeom prst="rect">
                      <a:avLst/>
                    </a:prstGeom>
                    <a:noFill/>
                    <a:ln>
                      <a:noFill/>
                    </a:ln>
                  </pic:spPr>
                </pic:pic>
              </a:graphicData>
            </a:graphic>
          </wp:inline>
        </w:drawing>
      </w:r>
    </w:p>
    <w:p w:rsidR="00955174" w:rsidRDefault="00955174" w:rsidP="00955174">
      <w:pPr>
        <w:pStyle w:val="Caption"/>
      </w:pPr>
      <w:r>
        <w:t xml:space="preserve">Figure </w:t>
      </w:r>
      <w:fldSimple w:instr=" SEQ Figure \* ARABIC ">
        <w:r>
          <w:rPr>
            <w:noProof/>
          </w:rPr>
          <w:t>2</w:t>
        </w:r>
      </w:fldSimple>
      <w:r>
        <w:t xml:space="preserve">: </w:t>
      </w:r>
      <w:r w:rsidRPr="00AC1BC8">
        <w:rPr>
          <w:highlight w:val="yellow"/>
        </w:rPr>
        <w:t>Title</w:t>
      </w:r>
    </w:p>
    <w:p w:rsidR="001F2162" w:rsidRDefault="001F2162" w:rsidP="001F2162"/>
    <w:p w:rsidR="00955174" w:rsidRDefault="00955174" w:rsidP="00955174">
      <w:pPr>
        <w:pStyle w:val="Heading3"/>
      </w:pPr>
      <w:r w:rsidRPr="00955174">
        <w:t>ACME based Certificate Management</w:t>
      </w:r>
    </w:p>
    <w:p w:rsidR="00955174" w:rsidRDefault="00955174" w:rsidP="00955174">
      <w:r w:rsidRPr="00955174">
        <w:t>Proposal to use the draft-</w:t>
      </w:r>
      <w:proofErr w:type="spellStart"/>
      <w:r w:rsidRPr="00955174">
        <w:t>ietf</w:t>
      </w:r>
      <w:proofErr w:type="spellEnd"/>
      <w:r w:rsidRPr="00955174">
        <w:t>-acme-acme defined protocol for automated certificate signing</w:t>
      </w:r>
      <w:r>
        <w:t>.</w:t>
      </w:r>
    </w:p>
    <w:p w:rsidR="00955174" w:rsidRDefault="00955174" w:rsidP="00955174"/>
    <w:p w:rsidR="001F2162" w:rsidRDefault="00955174" w:rsidP="00955174">
      <w:pPr>
        <w:pStyle w:val="Heading1"/>
      </w:pPr>
      <w:r w:rsidRPr="00955174">
        <w:t>End-to-End Call and NNI Considerations for STI</w:t>
      </w:r>
    </w:p>
    <w:p w:rsidR="00955174" w:rsidRDefault="00955174" w:rsidP="001F2162"/>
    <w:p w:rsidR="00955174" w:rsidRDefault="00955174" w:rsidP="00955174">
      <w:pPr>
        <w:pStyle w:val="Heading2"/>
      </w:pPr>
      <w:r w:rsidRPr="00955174">
        <w:t>Call Scenario Use Cases</w:t>
      </w:r>
    </w:p>
    <w:p w:rsidR="00955174" w:rsidRDefault="00955174" w:rsidP="001F2162"/>
    <w:p w:rsidR="00955174" w:rsidRDefault="00955174" w:rsidP="00955174">
      <w:pPr>
        <w:pStyle w:val="Heading3"/>
      </w:pPr>
      <w:r w:rsidRPr="00955174">
        <w:t>Verification of Calling Party Telephone Identity</w:t>
      </w:r>
    </w:p>
    <w:p w:rsidR="00955174" w:rsidRDefault="00955174" w:rsidP="001F2162"/>
    <w:p w:rsidR="00955174" w:rsidRDefault="00955174" w:rsidP="001F2162"/>
    <w:p w:rsidR="00955174" w:rsidRDefault="00955174" w:rsidP="00955174">
      <w:pPr>
        <w:pStyle w:val="Heading3"/>
      </w:pPr>
      <w:r w:rsidRPr="00955174">
        <w:t>Verification of Originating Service Provider</w:t>
      </w:r>
    </w:p>
    <w:p w:rsidR="00955174" w:rsidRDefault="00955174" w:rsidP="001F2162"/>
    <w:p w:rsidR="00955174" w:rsidRDefault="00955174" w:rsidP="001F2162"/>
    <w:p w:rsidR="00955174" w:rsidRDefault="00955174" w:rsidP="00955174">
      <w:pPr>
        <w:pStyle w:val="Heading3"/>
      </w:pPr>
      <w:r w:rsidRPr="00955174">
        <w:t>Verification of Transit Service Provider</w:t>
      </w:r>
    </w:p>
    <w:p w:rsidR="00955174" w:rsidRDefault="00955174" w:rsidP="001F2162"/>
    <w:p w:rsidR="00955174" w:rsidRDefault="00955174" w:rsidP="001F2162"/>
    <w:p w:rsidR="00955174" w:rsidRDefault="00955174" w:rsidP="00955174">
      <w:pPr>
        <w:pStyle w:val="Heading3"/>
      </w:pPr>
      <w:r w:rsidRPr="00955174">
        <w:t>Verification of ETS Provider</w:t>
      </w:r>
    </w:p>
    <w:p w:rsidR="00955174" w:rsidRDefault="00955174" w:rsidP="001F2162"/>
    <w:p w:rsidR="00955174" w:rsidRDefault="00955174" w:rsidP="001F2162"/>
    <w:p w:rsidR="00955174" w:rsidRDefault="00955174" w:rsidP="00955174">
      <w:pPr>
        <w:pStyle w:val="Heading3"/>
      </w:pPr>
      <w:r w:rsidRPr="00955174">
        <w:t>Verification of SMS Messaging Identity</w:t>
      </w:r>
    </w:p>
    <w:p w:rsidR="00955174" w:rsidRDefault="00955174" w:rsidP="001F2162"/>
    <w:p w:rsidR="00955174" w:rsidRDefault="00955174" w:rsidP="001F2162"/>
    <w:p w:rsidR="00955174" w:rsidRDefault="00955174" w:rsidP="00955174">
      <w:pPr>
        <w:pStyle w:val="Heading3"/>
      </w:pPr>
      <w:r w:rsidRPr="00955174">
        <w:t>Verification of Identity for other SIP Methods</w:t>
      </w:r>
    </w:p>
    <w:p w:rsidR="00955174" w:rsidRDefault="00955174" w:rsidP="001F2162"/>
    <w:p w:rsidR="00955174" w:rsidRDefault="00955174" w:rsidP="001F2162"/>
    <w:p w:rsidR="00955174" w:rsidRDefault="00955174" w:rsidP="00955174">
      <w:pPr>
        <w:pStyle w:val="Heading2"/>
      </w:pPr>
      <w:r w:rsidRPr="00955174">
        <w:lastRenderedPageBreak/>
        <w:t>Legitimate Spoofing Use Cases</w:t>
      </w:r>
    </w:p>
    <w:p w:rsidR="00955174" w:rsidRDefault="00955174" w:rsidP="001F2162"/>
    <w:p w:rsidR="00955174" w:rsidRDefault="00955174" w:rsidP="001F2162"/>
    <w:p w:rsidR="00955174" w:rsidRDefault="00955174" w:rsidP="00955174">
      <w:pPr>
        <w:pStyle w:val="Heading2"/>
      </w:pPr>
      <w:r w:rsidRPr="00955174">
        <w:t>Verification of Transit Service Provider</w:t>
      </w:r>
    </w:p>
    <w:p w:rsidR="00955174" w:rsidRDefault="00955174" w:rsidP="001F2162"/>
    <w:p w:rsidR="00955174" w:rsidRDefault="00955174" w:rsidP="001F2162"/>
    <w:p w:rsidR="00955174" w:rsidRDefault="00955174" w:rsidP="00955174">
      <w:pPr>
        <w:pStyle w:val="Heading1"/>
      </w:pPr>
      <w:r w:rsidRPr="00955174">
        <w:t>Call Validation Treatment</w:t>
      </w:r>
    </w:p>
    <w:p w:rsidR="00955174" w:rsidRDefault="00955174" w:rsidP="001F2162"/>
    <w:p w:rsidR="00955174" w:rsidRDefault="00955174" w:rsidP="00955174">
      <w:pPr>
        <w:pStyle w:val="Heading2"/>
      </w:pPr>
      <w:r w:rsidRPr="00955174">
        <w:t>Signature Verified Scenarios</w:t>
      </w:r>
    </w:p>
    <w:p w:rsidR="00955174" w:rsidRDefault="00AC1BC8" w:rsidP="00955174">
      <w:pPr>
        <w:spacing w:before="0" w:after="0"/>
      </w:pPr>
      <w:r>
        <w:t>[The following four</w:t>
      </w:r>
      <w:r w:rsidR="00955174" w:rsidRPr="00955174">
        <w:t xml:space="preserve"> scenarios copied from Pierce Gorman in a message to STIR mailing list:</w:t>
      </w:r>
      <w:r>
        <w:t>]</w:t>
      </w:r>
    </w:p>
    <w:p w:rsidR="00955174" w:rsidRDefault="00955174" w:rsidP="00955174">
      <w:pPr>
        <w:spacing w:before="0" w:after="0"/>
      </w:pPr>
    </w:p>
    <w:p w:rsidR="00955174" w:rsidRDefault="00955174" w:rsidP="00955174">
      <w:pPr>
        <w:pStyle w:val="Heading3"/>
      </w:pPr>
      <w:r w:rsidRPr="00955174">
        <w:t xml:space="preserve">Carrier signed, authenticated </w:t>
      </w:r>
      <w:proofErr w:type="spellStart"/>
      <w:r w:rsidRPr="00955174">
        <w:t>CgPN</w:t>
      </w:r>
      <w:proofErr w:type="spellEnd"/>
      <w:r w:rsidRPr="00955174">
        <w:t xml:space="preserve"> </w:t>
      </w:r>
    </w:p>
    <w:p w:rsidR="00955174" w:rsidRDefault="00955174" w:rsidP="00955174">
      <w:r>
        <w:t>Use case example(s): Bread-and-butter 95%+ of calls from subscriber lines (IMS-based and otherwise).</w:t>
      </w:r>
    </w:p>
    <w:p w:rsidR="00955174" w:rsidRDefault="00955174" w:rsidP="00955174">
      <w:r>
        <w:t xml:space="preserve">Trust Estimate:  </w:t>
      </w:r>
      <w:proofErr w:type="spellStart"/>
      <w:r>
        <w:t>Carrier_orig</w:t>
      </w:r>
      <w:proofErr w:type="spellEnd"/>
      <w:r>
        <w:t xml:space="preserve"> trustworthy, </w:t>
      </w:r>
      <w:proofErr w:type="spellStart"/>
      <w:r>
        <w:t>CgPN</w:t>
      </w:r>
      <w:proofErr w:type="spellEnd"/>
      <w:r>
        <w:t xml:space="preserve"> most trustworthy</w:t>
      </w:r>
      <w:r w:rsidR="00FF095A">
        <w:t>.</w:t>
      </w:r>
    </w:p>
    <w:p w:rsidR="00955174" w:rsidRDefault="00955174" w:rsidP="00955174"/>
    <w:p w:rsidR="00955174" w:rsidRDefault="00955174" w:rsidP="00955174">
      <w:pPr>
        <w:pStyle w:val="Heading3"/>
      </w:pPr>
      <w:r w:rsidRPr="00955174">
        <w:t xml:space="preserve">Carrier signed, semi-authenticated </w:t>
      </w:r>
      <w:proofErr w:type="spellStart"/>
      <w:r w:rsidRPr="00955174">
        <w:t>CgPN</w:t>
      </w:r>
      <w:proofErr w:type="spellEnd"/>
    </w:p>
    <w:p w:rsidR="00955174" w:rsidRDefault="00955174" w:rsidP="00955174">
      <w:r>
        <w:t>Use case example(s): Number block delegated from OCN, but no per-TN screen (SIP trunks).</w:t>
      </w:r>
    </w:p>
    <w:p w:rsidR="00955174" w:rsidRDefault="00955174" w:rsidP="00955174">
      <w:r>
        <w:t xml:space="preserve">Trust Estimate:  </w:t>
      </w:r>
      <w:proofErr w:type="spellStart"/>
      <w:r>
        <w:t>Carrier_orig</w:t>
      </w:r>
      <w:proofErr w:type="spellEnd"/>
      <w:r>
        <w:t xml:space="preserve"> trustworthy, </w:t>
      </w:r>
      <w:proofErr w:type="spellStart"/>
      <w:r>
        <w:t>CgPN</w:t>
      </w:r>
      <w:proofErr w:type="spellEnd"/>
      <w:r>
        <w:t xml:space="preserve"> less than most trustworthy but not entirely untrustworthy.</w:t>
      </w:r>
    </w:p>
    <w:p w:rsidR="00955174" w:rsidRDefault="00955174" w:rsidP="00955174"/>
    <w:p w:rsidR="00955174" w:rsidRDefault="00955174" w:rsidP="00955174">
      <w:pPr>
        <w:pStyle w:val="Heading3"/>
      </w:pPr>
      <w:r>
        <w:t xml:space="preserve">Carrier signed, no authentication of </w:t>
      </w:r>
      <w:proofErr w:type="spellStart"/>
      <w:r>
        <w:t>CgPN</w:t>
      </w:r>
      <w:proofErr w:type="spellEnd"/>
    </w:p>
    <w:p w:rsidR="00955174" w:rsidRDefault="00955174" w:rsidP="00955174">
      <w:r>
        <w:t>Use case example(s): E911 on visited network w/o roaming agreement, manual roaming.</w:t>
      </w:r>
    </w:p>
    <w:p w:rsidR="00955174" w:rsidRDefault="00955174" w:rsidP="00955174">
      <w:r>
        <w:t xml:space="preserve">Trust Estimate:  </w:t>
      </w:r>
      <w:proofErr w:type="spellStart"/>
      <w:r>
        <w:t>Carrier_orig</w:t>
      </w:r>
      <w:proofErr w:type="spellEnd"/>
      <w:r>
        <w:t xml:space="preserve"> trustworthy, </w:t>
      </w:r>
      <w:proofErr w:type="spellStart"/>
      <w:r>
        <w:t>CgPN</w:t>
      </w:r>
      <w:proofErr w:type="spellEnd"/>
      <w:r>
        <w:t xml:space="preserve"> entirely untrustworthy</w:t>
      </w:r>
      <w:r w:rsidR="00FF095A">
        <w:t>.</w:t>
      </w:r>
    </w:p>
    <w:p w:rsidR="00FF095A" w:rsidRDefault="00FF095A" w:rsidP="00955174"/>
    <w:p w:rsidR="00FF095A" w:rsidRDefault="00FF095A" w:rsidP="00FF095A">
      <w:pPr>
        <w:pStyle w:val="Heading3"/>
      </w:pPr>
      <w:r>
        <w:t>Untrusted Originator</w:t>
      </w:r>
    </w:p>
    <w:p w:rsidR="00FF095A" w:rsidRDefault="00FF095A" w:rsidP="00FF095A">
      <w:r>
        <w:t>Use case example(s): Pre-IMS, legacy circuit-switched networks that don't natively support SIP or which don't choose to sign calls (e.g., international carriers).</w:t>
      </w:r>
    </w:p>
    <w:p w:rsidR="00FF095A" w:rsidRDefault="00FF095A" w:rsidP="00FF095A">
      <w:r>
        <w:t xml:space="preserve">Trust Estimate:  Good luck.  </w:t>
      </w:r>
      <w:proofErr w:type="spellStart"/>
      <w:r>
        <w:t>Carrier_orig</w:t>
      </w:r>
      <w:proofErr w:type="spellEnd"/>
      <w:r>
        <w:t xml:space="preserve"> and </w:t>
      </w:r>
      <w:proofErr w:type="spellStart"/>
      <w:r>
        <w:t>CgPN</w:t>
      </w:r>
      <w:proofErr w:type="spellEnd"/>
      <w:r>
        <w:t xml:space="preserve"> entirely untrustworthy.</w:t>
      </w:r>
    </w:p>
    <w:p w:rsidR="00FF095A" w:rsidRDefault="00FF095A" w:rsidP="00FF095A"/>
    <w:p w:rsidR="00FF095A" w:rsidRDefault="00FF095A" w:rsidP="00AC1BC8">
      <w:pPr>
        <w:pStyle w:val="Heading2"/>
      </w:pPr>
      <w:r>
        <w:t>Signature Not Verified Scenarios</w:t>
      </w:r>
    </w:p>
    <w:p w:rsidR="00AC1BC8" w:rsidRDefault="00AC1BC8" w:rsidP="00AC1BC8"/>
    <w:p w:rsidR="00AC1BC8" w:rsidRDefault="00AC1BC8" w:rsidP="00AC1BC8"/>
    <w:p w:rsidR="001F2162" w:rsidRPr="004B443F" w:rsidRDefault="00AC1BC8" w:rsidP="00AC1BC8">
      <w:pPr>
        <w:pStyle w:val="Heading2"/>
      </w:pPr>
      <w:r w:rsidRPr="00AC1BC8">
        <w:t>Multiple Signature Scenarios</w:t>
      </w:r>
    </w:p>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BF" w:rsidRDefault="00CC2FBF">
      <w:r>
        <w:separator/>
      </w:r>
    </w:p>
  </w:endnote>
  <w:endnote w:type="continuationSeparator" w:id="0">
    <w:p w:rsidR="00CC2FBF" w:rsidRDefault="00CC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B34BD8">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B34BD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BF" w:rsidRDefault="00CC2FBF">
      <w:r>
        <w:separator/>
      </w:r>
    </w:p>
  </w:footnote>
  <w:footnote w:type="continuationSeparator" w:id="0">
    <w:p w:rsidR="00CC2FBF" w:rsidRDefault="00CC2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 w:rsidR="007E23D3" w:rsidRDefault="007E23D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95517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6"/>
  </w:num>
  <w:num w:numId="6">
    <w:abstractNumId w:val="5"/>
  </w:num>
  <w:num w:numId="7">
    <w:abstractNumId w:val="4"/>
  </w:num>
  <w:num w:numId="8">
    <w:abstractNumId w:val="3"/>
  </w:num>
  <w:num w:numId="9">
    <w:abstractNumId w:val="22"/>
  </w:num>
  <w:num w:numId="10">
    <w:abstractNumId w:val="2"/>
  </w:num>
  <w:num w:numId="11">
    <w:abstractNumId w:val="1"/>
  </w:num>
  <w:num w:numId="12">
    <w:abstractNumId w:val="0"/>
  </w:num>
  <w:num w:numId="13">
    <w:abstractNumId w:val="11"/>
  </w:num>
  <w:num w:numId="14">
    <w:abstractNumId w:val="18"/>
  </w:num>
  <w:num w:numId="15">
    <w:abstractNumId w:val="21"/>
  </w:num>
  <w:num w:numId="16">
    <w:abstractNumId w:val="15"/>
  </w:num>
  <w:num w:numId="17">
    <w:abstractNumId w:val="19"/>
  </w:num>
  <w:num w:numId="18">
    <w:abstractNumId w:val="9"/>
  </w:num>
  <w:num w:numId="19">
    <w:abstractNumId w:val="17"/>
  </w:num>
  <w:num w:numId="20">
    <w:abstractNumId w:val="10"/>
  </w:num>
  <w:num w:numId="21">
    <w:abstractNumId w:val="13"/>
  </w:num>
  <w:num w:numId="22">
    <w:abstractNumId w:val="14"/>
  </w:num>
  <w:num w:numId="23">
    <w:abstractNumId w:val="1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D3768"/>
    <w:rsid w:val="0018254B"/>
    <w:rsid w:val="001A4371"/>
    <w:rsid w:val="001A5B24"/>
    <w:rsid w:val="001E0B44"/>
    <w:rsid w:val="001F2162"/>
    <w:rsid w:val="002142D1"/>
    <w:rsid w:val="0021710E"/>
    <w:rsid w:val="002A7CA2"/>
    <w:rsid w:val="002B7015"/>
    <w:rsid w:val="002C4900"/>
    <w:rsid w:val="00363B8E"/>
    <w:rsid w:val="003D2C1F"/>
    <w:rsid w:val="00424AF1"/>
    <w:rsid w:val="004677A8"/>
    <w:rsid w:val="004B443F"/>
    <w:rsid w:val="004F5EDE"/>
    <w:rsid w:val="00523A9A"/>
    <w:rsid w:val="00572688"/>
    <w:rsid w:val="00590C1B"/>
    <w:rsid w:val="005D0532"/>
    <w:rsid w:val="005E0DD8"/>
    <w:rsid w:val="00686C71"/>
    <w:rsid w:val="006C4C3B"/>
    <w:rsid w:val="006F12CE"/>
    <w:rsid w:val="007001A9"/>
    <w:rsid w:val="007D5EEC"/>
    <w:rsid w:val="007D7BDB"/>
    <w:rsid w:val="007E23D3"/>
    <w:rsid w:val="00804F87"/>
    <w:rsid w:val="00817727"/>
    <w:rsid w:val="008B2FE0"/>
    <w:rsid w:val="00930CEE"/>
    <w:rsid w:val="00955174"/>
    <w:rsid w:val="00987D79"/>
    <w:rsid w:val="009A6EC3"/>
    <w:rsid w:val="009B1379"/>
    <w:rsid w:val="009D785E"/>
    <w:rsid w:val="00AC1BC8"/>
    <w:rsid w:val="00B34BD8"/>
    <w:rsid w:val="00BC47C9"/>
    <w:rsid w:val="00BE265D"/>
    <w:rsid w:val="00C4025E"/>
    <w:rsid w:val="00C44F39"/>
    <w:rsid w:val="00CB3FFF"/>
    <w:rsid w:val="00CC2FBF"/>
    <w:rsid w:val="00D06987"/>
    <w:rsid w:val="00D50927"/>
    <w:rsid w:val="00D55782"/>
    <w:rsid w:val="00D82162"/>
    <w:rsid w:val="00D8772E"/>
    <w:rsid w:val="00DF79ED"/>
    <w:rsid w:val="00EB273B"/>
    <w:rsid w:val="00F17692"/>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1105</Words>
  <Characters>6302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7393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2</cp:revision>
  <dcterms:created xsi:type="dcterms:W3CDTF">2016-01-22T01:30:00Z</dcterms:created>
  <dcterms:modified xsi:type="dcterms:W3CDTF">2016-01-22T01:30:00Z</dcterms:modified>
</cp:coreProperties>
</file>